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F0016">
      <w:pPr>
        <w:pStyle w:val="19"/>
        <w:rPr>
          <w:rFonts w:ascii="仿宋" w:hAnsi="仿宋" w:eastAsia="仿宋"/>
          <w:sz w:val="20"/>
          <w:lang w:eastAsia="zh-CN"/>
        </w:rPr>
      </w:pPr>
    </w:p>
    <w:p w14:paraId="6449A63D">
      <w:pPr>
        <w:pStyle w:val="19"/>
        <w:rPr>
          <w:rFonts w:ascii="仿宋" w:hAnsi="仿宋" w:eastAsia="仿宋"/>
          <w:sz w:val="20"/>
        </w:rPr>
      </w:pPr>
    </w:p>
    <w:p w14:paraId="7DEB1CFB">
      <w:pPr>
        <w:pStyle w:val="19"/>
        <w:rPr>
          <w:rFonts w:ascii="仿宋" w:hAnsi="仿宋" w:eastAsia="仿宋"/>
          <w:sz w:val="20"/>
        </w:rPr>
      </w:pPr>
    </w:p>
    <w:p w14:paraId="25E6532D">
      <w:pPr>
        <w:pStyle w:val="19"/>
        <w:rPr>
          <w:rFonts w:hint="eastAsia" w:ascii="仿宋" w:hAnsi="仿宋" w:eastAsia="仿宋"/>
          <w:sz w:val="20"/>
          <w:lang w:eastAsia="zh-CN"/>
        </w:rPr>
      </w:pPr>
    </w:p>
    <w:p w14:paraId="0E8DC59D">
      <w:pPr>
        <w:pStyle w:val="19"/>
        <w:rPr>
          <w:rFonts w:ascii="仿宋" w:hAnsi="仿宋" w:eastAsia="仿宋"/>
          <w:sz w:val="20"/>
        </w:rPr>
      </w:pPr>
    </w:p>
    <w:p w14:paraId="2F39C9E0">
      <w:pPr>
        <w:pStyle w:val="19"/>
        <w:spacing w:before="5"/>
        <w:rPr>
          <w:rFonts w:ascii="仿宋" w:hAnsi="仿宋" w:eastAsia="仿宋"/>
          <w:sz w:val="20"/>
        </w:rPr>
      </w:pPr>
    </w:p>
    <w:p w14:paraId="081996B5">
      <w:pPr>
        <w:pStyle w:val="19"/>
        <w:jc w:val="center"/>
        <w:rPr>
          <w:rFonts w:ascii="仿宋" w:hAnsi="仿宋" w:eastAsia="仿宋"/>
          <w:b w:val="0"/>
          <w:bCs/>
          <w:sz w:val="52"/>
          <w:szCs w:val="22"/>
          <w:u w:val="single"/>
          <w:lang w:eastAsia="zh-CN"/>
        </w:rPr>
      </w:pPr>
      <w:r>
        <w:rPr>
          <w:rFonts w:hint="eastAsia" w:ascii="仿宋" w:hAnsi="仿宋" w:eastAsia="仿宋"/>
          <w:b w:val="0"/>
          <w:bCs/>
          <w:sz w:val="52"/>
          <w:szCs w:val="22"/>
          <w:u w:val="single"/>
          <w:lang w:eastAsia="zh-CN"/>
        </w:rPr>
        <w:t>福建福海创石油化工有限公司</w:t>
      </w:r>
    </w:p>
    <w:p w14:paraId="2BDA666C">
      <w:pPr>
        <w:pStyle w:val="19"/>
        <w:jc w:val="center"/>
        <w:rPr>
          <w:rFonts w:ascii="仿宋" w:hAnsi="仿宋" w:eastAsia="仿宋"/>
          <w:b w:val="0"/>
          <w:bCs/>
          <w:sz w:val="52"/>
          <w:szCs w:val="22"/>
          <w:u w:val="single"/>
          <w:lang w:eastAsia="zh-CN"/>
        </w:rPr>
      </w:pPr>
    </w:p>
    <w:p w14:paraId="1E113426">
      <w:pPr>
        <w:pStyle w:val="19"/>
        <w:jc w:val="center"/>
        <w:rPr>
          <w:rFonts w:ascii="仿宋" w:hAnsi="仿宋" w:eastAsia="仿宋"/>
          <w:b w:val="0"/>
          <w:bCs/>
          <w:sz w:val="52"/>
          <w:szCs w:val="22"/>
          <w:u w:val="single"/>
          <w:lang w:eastAsia="zh-CN"/>
        </w:rPr>
      </w:pPr>
    </w:p>
    <w:p w14:paraId="48A11ABF">
      <w:pPr>
        <w:pStyle w:val="19"/>
        <w:jc w:val="center"/>
        <w:rPr>
          <w:rFonts w:ascii="仿宋" w:hAnsi="仿宋" w:eastAsia="仿宋"/>
          <w:b w:val="0"/>
          <w:bCs/>
          <w:sz w:val="52"/>
          <w:szCs w:val="22"/>
          <w:u w:val="single"/>
          <w:lang w:eastAsia="zh-CN"/>
        </w:rPr>
      </w:pPr>
    </w:p>
    <w:p w14:paraId="404065F8">
      <w:pPr>
        <w:pStyle w:val="54"/>
        <w:ind w:left="520" w:hanging="520" w:hangingChars="100"/>
        <w:jc w:val="left"/>
        <w:rPr>
          <w:rFonts w:hint="default" w:ascii="仿宋" w:hAnsi="仿宋" w:eastAsia="仿宋"/>
          <w:bCs/>
          <w:color w:val="FF0000"/>
          <w:sz w:val="28"/>
          <w:szCs w:val="28"/>
          <w:highlight w:val="yellow"/>
          <w:lang w:val="en-US"/>
        </w:rPr>
      </w:pPr>
      <w:r>
        <w:rPr>
          <w:rFonts w:ascii="仿宋" w:hAnsi="仿宋" w:eastAsia="仿宋" w:cs="宋体"/>
          <w:bCs/>
          <w:sz w:val="52"/>
          <w:szCs w:val="22"/>
          <w:u w:val="single"/>
        </w:rPr>
        <w:t>废塑料化学法再生利用项目预可行性研究报告编制</w:t>
      </w:r>
      <w:r>
        <w:rPr>
          <w:rFonts w:hint="default" w:ascii="仿宋" w:hAnsi="仿宋" w:eastAsia="仿宋" w:cs="宋体"/>
          <w:b w:val="0"/>
          <w:bCs/>
          <w:sz w:val="52"/>
          <w:szCs w:val="22"/>
          <w:u w:val="single"/>
          <w:lang w:val="en-US" w:eastAsia="zh-CN"/>
        </w:rPr>
        <w:t>项目</w:t>
      </w:r>
      <w:r>
        <w:rPr>
          <w:rFonts w:hint="default" w:ascii="仿宋" w:hAnsi="仿宋" w:eastAsia="仿宋" w:cs="宋体"/>
          <w:b w:val="0"/>
          <w:bCs/>
          <w:sz w:val="52"/>
          <w:szCs w:val="22"/>
          <w:u w:val="single"/>
          <w:lang w:eastAsia="zh-CN"/>
        </w:rPr>
        <w:t>非招询比</w:t>
      </w:r>
      <w:r>
        <w:rPr>
          <w:rFonts w:hint="eastAsia" w:ascii="仿宋" w:hAnsi="仿宋" w:eastAsia="仿宋" w:cs="宋体"/>
          <w:b w:val="0"/>
          <w:bCs/>
          <w:sz w:val="52"/>
          <w:szCs w:val="22"/>
          <w:u w:val="single"/>
          <w:lang w:val="en-US" w:eastAsia="zh-CN"/>
        </w:rPr>
        <w:t>采购</w:t>
      </w:r>
    </w:p>
    <w:p w14:paraId="3300100B">
      <w:pPr>
        <w:pStyle w:val="54"/>
        <w:jc w:val="center"/>
        <w:rPr>
          <w:rFonts w:ascii="仿宋" w:hAnsi="仿宋" w:eastAsia="仿宋"/>
          <w:bCs/>
          <w:color w:val="FF0000"/>
          <w:sz w:val="28"/>
          <w:szCs w:val="28"/>
          <w:highlight w:val="yellow"/>
        </w:rPr>
      </w:pPr>
    </w:p>
    <w:p w14:paraId="0ED3EDA8">
      <w:pPr>
        <w:pStyle w:val="54"/>
        <w:jc w:val="center"/>
        <w:rPr>
          <w:rFonts w:ascii="仿宋" w:hAnsi="仿宋" w:eastAsia="仿宋"/>
          <w:bCs/>
          <w:color w:val="FF0000"/>
          <w:sz w:val="28"/>
          <w:szCs w:val="28"/>
          <w:highlight w:val="yellow"/>
        </w:rPr>
      </w:pPr>
    </w:p>
    <w:p w14:paraId="3ED71B9D">
      <w:pPr>
        <w:pStyle w:val="54"/>
        <w:jc w:val="center"/>
        <w:rPr>
          <w:rFonts w:ascii="仿宋" w:hAnsi="仿宋" w:eastAsia="仿宋"/>
          <w:bCs/>
          <w:color w:val="FF0000"/>
          <w:sz w:val="28"/>
          <w:szCs w:val="28"/>
          <w:highlight w:val="yellow"/>
        </w:rPr>
      </w:pPr>
    </w:p>
    <w:p w14:paraId="1768F1A5">
      <w:pPr>
        <w:pStyle w:val="54"/>
        <w:jc w:val="center"/>
        <w:rPr>
          <w:rFonts w:ascii="仿宋" w:hAnsi="仿宋" w:eastAsia="仿宋"/>
          <w:b w:val="0"/>
          <w:bCs/>
          <w:sz w:val="28"/>
          <w:szCs w:val="28"/>
        </w:rPr>
      </w:pPr>
      <w:r>
        <w:rPr>
          <w:rFonts w:hint="eastAsia" w:ascii="仿宋" w:hAnsi="仿宋" w:eastAsia="仿宋"/>
          <w:b w:val="0"/>
          <w:bCs/>
          <w:sz w:val="28"/>
          <w:szCs w:val="28"/>
        </w:rPr>
        <w:t>（文件编号：QGD-3120-260817-0773）</w:t>
      </w:r>
    </w:p>
    <w:p w14:paraId="3A727A44">
      <w:pPr>
        <w:pStyle w:val="19"/>
        <w:rPr>
          <w:rFonts w:ascii="仿宋" w:hAnsi="仿宋" w:eastAsia="仿宋"/>
          <w:b w:val="0"/>
          <w:bCs/>
          <w:sz w:val="94"/>
          <w:lang w:eastAsia="zh-CN"/>
        </w:rPr>
      </w:pPr>
    </w:p>
    <w:p w14:paraId="33B8050B">
      <w:pPr>
        <w:pStyle w:val="19"/>
        <w:rPr>
          <w:rFonts w:ascii="仿宋" w:hAnsi="仿宋" w:eastAsia="仿宋"/>
          <w:b w:val="0"/>
          <w:bCs/>
          <w:sz w:val="32"/>
          <w:szCs w:val="32"/>
          <w:lang w:eastAsia="zh-CN"/>
        </w:rPr>
      </w:pPr>
    </w:p>
    <w:p w14:paraId="4612EB43">
      <w:pPr>
        <w:pStyle w:val="19"/>
        <w:rPr>
          <w:rFonts w:ascii="仿宋" w:hAnsi="仿宋" w:eastAsia="仿宋"/>
          <w:b w:val="0"/>
          <w:bCs/>
          <w:sz w:val="32"/>
          <w:szCs w:val="32"/>
          <w:lang w:eastAsia="zh-CN"/>
        </w:rPr>
      </w:pPr>
    </w:p>
    <w:p w14:paraId="6F7B7F4B">
      <w:pPr>
        <w:pStyle w:val="19"/>
        <w:rPr>
          <w:rFonts w:ascii="仿宋" w:hAnsi="仿宋" w:eastAsia="仿宋"/>
          <w:b w:val="0"/>
          <w:bCs/>
          <w:sz w:val="32"/>
          <w:szCs w:val="32"/>
          <w:lang w:eastAsia="zh-CN"/>
        </w:rPr>
      </w:pPr>
    </w:p>
    <w:p w14:paraId="358879CF">
      <w:pPr>
        <w:pStyle w:val="19"/>
        <w:rPr>
          <w:rFonts w:ascii="仿宋" w:hAnsi="仿宋" w:eastAsia="仿宋"/>
          <w:b w:val="0"/>
          <w:bCs/>
          <w:sz w:val="32"/>
          <w:szCs w:val="32"/>
          <w:lang w:eastAsia="zh-CN"/>
        </w:rPr>
      </w:pPr>
    </w:p>
    <w:p w14:paraId="2D8AB96C">
      <w:pPr>
        <w:pStyle w:val="19"/>
        <w:rPr>
          <w:rFonts w:ascii="仿宋" w:hAnsi="仿宋" w:eastAsia="仿宋"/>
          <w:b w:val="0"/>
          <w:bCs/>
          <w:sz w:val="32"/>
          <w:szCs w:val="32"/>
          <w:lang w:eastAsia="zh-CN"/>
        </w:rPr>
      </w:pPr>
    </w:p>
    <w:p w14:paraId="5BDBFBAF">
      <w:pPr>
        <w:pStyle w:val="19"/>
        <w:rPr>
          <w:rFonts w:ascii="仿宋" w:hAnsi="仿宋" w:eastAsia="仿宋"/>
          <w:b w:val="0"/>
          <w:bCs/>
          <w:sz w:val="32"/>
          <w:szCs w:val="32"/>
          <w:lang w:eastAsia="zh-CN"/>
        </w:rPr>
      </w:pPr>
    </w:p>
    <w:p w14:paraId="696BE958">
      <w:pPr>
        <w:pStyle w:val="54"/>
        <w:ind w:firstLine="2240" w:firstLineChars="700"/>
        <w:rPr>
          <w:rFonts w:ascii="仿宋" w:hAnsi="仿宋" w:eastAsia="仿宋"/>
          <w:b w:val="0"/>
          <w:bCs/>
          <w:sz w:val="32"/>
          <w:szCs w:val="32"/>
        </w:rPr>
      </w:pPr>
      <w:r>
        <w:rPr>
          <w:rFonts w:hint="eastAsia" w:ascii="仿宋" w:hAnsi="仿宋" w:eastAsia="仿宋"/>
          <w:b w:val="0"/>
          <w:bCs/>
          <w:sz w:val="32"/>
          <w:szCs w:val="32"/>
        </w:rPr>
        <w:t>福建</w:t>
      </w:r>
      <w:r>
        <w:rPr>
          <w:rFonts w:ascii="仿宋" w:hAnsi="仿宋" w:eastAsia="仿宋"/>
          <w:b w:val="0"/>
          <w:bCs/>
          <w:sz w:val="32"/>
          <w:szCs w:val="32"/>
        </w:rPr>
        <w:t>福海创石油化工有限公司</w:t>
      </w:r>
      <w:r>
        <w:rPr>
          <w:rFonts w:hint="eastAsia" w:ascii="仿宋" w:hAnsi="仿宋" w:eastAsia="仿宋"/>
          <w:b w:val="0"/>
          <w:bCs/>
          <w:sz w:val="32"/>
          <w:szCs w:val="32"/>
        </w:rPr>
        <w:t>编制</w:t>
      </w:r>
    </w:p>
    <w:p w14:paraId="66918811">
      <w:pPr>
        <w:spacing w:line="271" w:lineRule="auto"/>
        <w:ind w:right="1889"/>
        <w:rPr>
          <w:rFonts w:ascii="仿宋" w:hAnsi="仿宋" w:eastAsia="仿宋"/>
          <w:b w:val="0"/>
          <w:bCs/>
          <w:color w:val="FF0000"/>
          <w:w w:val="95"/>
          <w:sz w:val="32"/>
          <w:szCs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val="0"/>
          <w:bCs/>
          <w:w w:val="95"/>
          <w:sz w:val="32"/>
          <w:szCs w:val="32"/>
          <w:lang w:eastAsia="zh-CN"/>
        </w:rPr>
        <w:t xml:space="preserve">                       二〇二六年</w:t>
      </w:r>
      <w:r>
        <w:rPr>
          <w:rFonts w:hint="eastAsia" w:ascii="仿宋" w:hAnsi="仿宋" w:eastAsia="仿宋"/>
          <w:b w:val="0"/>
          <w:bCs/>
          <w:w w:val="95"/>
          <w:sz w:val="32"/>
          <w:szCs w:val="32"/>
          <w:lang w:val="en-US" w:eastAsia="zh-CN"/>
        </w:rPr>
        <w:t>八</w:t>
      </w:r>
      <w:r>
        <w:rPr>
          <w:rFonts w:hint="eastAsia" w:ascii="仿宋" w:hAnsi="仿宋" w:eastAsia="仿宋"/>
          <w:b w:val="0"/>
          <w:bCs/>
          <w:w w:val="95"/>
          <w:sz w:val="32"/>
          <w:szCs w:val="32"/>
          <w:lang w:eastAsia="zh-CN"/>
        </w:rPr>
        <w:t>月</w:t>
      </w:r>
    </w:p>
    <w:p w14:paraId="00A4F2D8">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11248D58">
      <w:pPr>
        <w:pStyle w:val="19"/>
        <w:rPr>
          <w:rFonts w:ascii="仿宋" w:hAnsi="仿宋" w:eastAsia="仿宋"/>
          <w:sz w:val="20"/>
          <w:lang w:eastAsia="zh-CN"/>
        </w:rPr>
      </w:pPr>
    </w:p>
    <w:p w14:paraId="7B257A11">
      <w:pPr>
        <w:pStyle w:val="19"/>
        <w:rPr>
          <w:rFonts w:ascii="仿宋" w:hAnsi="仿宋" w:eastAsia="仿宋"/>
          <w:sz w:val="20"/>
          <w:lang w:eastAsia="zh-CN"/>
        </w:rPr>
      </w:pPr>
    </w:p>
    <w:p w14:paraId="4602CF37">
      <w:pPr>
        <w:pStyle w:val="19"/>
        <w:spacing w:before="9"/>
        <w:rPr>
          <w:rFonts w:ascii="仿宋" w:hAnsi="仿宋" w:eastAsia="仿宋"/>
          <w:lang w:eastAsia="zh-CN"/>
        </w:rPr>
      </w:pPr>
    </w:p>
    <w:p w14:paraId="4C690FA5">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38E736F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220B78B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1FB4DF9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7A087322">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408F454">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0F8C96E1">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63E7491">
      <w:pPr>
        <w:tabs>
          <w:tab w:val="left" w:pos="709"/>
        </w:tabs>
        <w:spacing w:line="360" w:lineRule="auto"/>
        <w:ind w:firstLine="480" w:firstLineChars="200"/>
        <w:rPr>
          <w:rFonts w:ascii="仿宋" w:hAnsi="仿宋" w:eastAsia="仿宋"/>
          <w:sz w:val="24"/>
          <w:szCs w:val="24"/>
          <w:lang w:eastAsia="zh-CN"/>
        </w:rPr>
      </w:pPr>
    </w:p>
    <w:p w14:paraId="10D9D7FE">
      <w:pPr>
        <w:tabs>
          <w:tab w:val="left" w:pos="709"/>
        </w:tabs>
        <w:spacing w:line="360" w:lineRule="auto"/>
        <w:ind w:firstLine="480" w:firstLineChars="200"/>
        <w:rPr>
          <w:rFonts w:ascii="仿宋" w:hAnsi="仿宋" w:eastAsia="仿宋"/>
          <w:sz w:val="24"/>
          <w:szCs w:val="24"/>
          <w:lang w:eastAsia="zh-CN"/>
        </w:rPr>
      </w:pPr>
    </w:p>
    <w:p w14:paraId="0722AC2A">
      <w:pPr>
        <w:tabs>
          <w:tab w:val="left" w:pos="709"/>
        </w:tabs>
        <w:spacing w:line="360" w:lineRule="auto"/>
        <w:ind w:firstLine="480" w:firstLineChars="200"/>
        <w:rPr>
          <w:rFonts w:ascii="仿宋" w:hAnsi="仿宋" w:eastAsia="仿宋"/>
          <w:sz w:val="24"/>
          <w:szCs w:val="24"/>
          <w:lang w:eastAsia="zh-CN"/>
        </w:rPr>
      </w:pPr>
    </w:p>
    <w:p w14:paraId="04E6E6E3">
      <w:pPr>
        <w:tabs>
          <w:tab w:val="left" w:pos="709"/>
        </w:tabs>
        <w:spacing w:line="360" w:lineRule="auto"/>
        <w:ind w:firstLine="480" w:firstLineChars="200"/>
        <w:rPr>
          <w:rFonts w:ascii="仿宋" w:hAnsi="仿宋" w:eastAsia="仿宋"/>
          <w:sz w:val="24"/>
          <w:szCs w:val="24"/>
          <w:lang w:eastAsia="zh-CN"/>
        </w:rPr>
      </w:pPr>
    </w:p>
    <w:p w14:paraId="355A5DC4">
      <w:pPr>
        <w:tabs>
          <w:tab w:val="left" w:pos="709"/>
        </w:tabs>
        <w:spacing w:line="360" w:lineRule="auto"/>
        <w:ind w:firstLine="480" w:firstLineChars="200"/>
        <w:rPr>
          <w:rFonts w:ascii="仿宋" w:hAnsi="仿宋" w:eastAsia="仿宋"/>
          <w:sz w:val="24"/>
          <w:szCs w:val="24"/>
          <w:lang w:eastAsia="zh-CN"/>
        </w:rPr>
      </w:pPr>
    </w:p>
    <w:p w14:paraId="08FADE1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67136C14">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04C2D1A6">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61FE60C9">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38ECB477">
      <w:pPr>
        <w:pStyle w:val="54"/>
        <w:rPr>
          <w:rFonts w:ascii="仿宋" w:hAnsi="仿宋" w:eastAsia="仿宋"/>
        </w:rPr>
      </w:pPr>
    </w:p>
    <w:p w14:paraId="3995F746">
      <w:pPr>
        <w:spacing w:line="360" w:lineRule="auto"/>
        <w:ind w:firstLine="280" w:firstLineChars="100"/>
        <w:rPr>
          <w:rFonts w:ascii="仿宋" w:hAnsi="仿宋" w:eastAsia="仿宋"/>
          <w:color w:val="auto"/>
          <w:sz w:val="28"/>
          <w:szCs w:val="28"/>
          <w:lang w:eastAsia="zh-CN"/>
        </w:rPr>
      </w:pPr>
      <w:r>
        <w:rPr>
          <w:rFonts w:hint="default" w:ascii="仿宋" w:hAnsi="仿宋" w:eastAsia="仿宋"/>
          <w:color w:val="auto"/>
          <w:sz w:val="28"/>
          <w:szCs w:val="28"/>
          <w:lang w:eastAsia="zh-CN"/>
        </w:rPr>
        <w:t>福建福海创石油化工有限公司就“</w:t>
      </w:r>
      <w:r>
        <w:rPr>
          <w:rFonts w:ascii="仿宋" w:hAnsi="仿宋" w:eastAsia="仿宋"/>
          <w:color w:val="auto"/>
          <w:sz w:val="28"/>
          <w:szCs w:val="28"/>
          <w:lang w:eastAsia="zh-CN"/>
        </w:rPr>
        <w:t>废塑料化学法再生利用项目预可行性研究报告编制</w:t>
      </w:r>
      <w:r>
        <w:rPr>
          <w:rFonts w:hint="default" w:ascii="仿宋" w:hAnsi="仿宋" w:eastAsia="仿宋" w:cs="宋体"/>
          <w:color w:val="auto"/>
          <w:kern w:val="0"/>
          <w:sz w:val="28"/>
          <w:szCs w:val="28"/>
          <w:lang w:val="en-US" w:eastAsia="zh-CN" w:bidi="ar"/>
        </w:rPr>
        <w:t>项目</w:t>
      </w:r>
      <w:r>
        <w:rPr>
          <w:rFonts w:hint="default" w:ascii="仿宋" w:hAnsi="仿宋" w:eastAsia="仿宋"/>
          <w:color w:val="auto"/>
          <w:sz w:val="28"/>
          <w:szCs w:val="28"/>
          <w:lang w:eastAsia="zh-CN"/>
        </w:rPr>
        <w:t>（项目编号：</w:t>
      </w:r>
      <w:r>
        <w:rPr>
          <w:rFonts w:hint="default" w:ascii="仿宋" w:hAnsi="仿宋" w:eastAsia="仿宋"/>
          <w:b w:val="0"/>
          <w:bCs w:val="0"/>
          <w:color w:val="auto"/>
          <w:sz w:val="28"/>
          <w:szCs w:val="28"/>
          <w:lang w:eastAsia="zh-CN"/>
        </w:rPr>
        <w:t>QGD-3120-260817-0773</w:t>
      </w:r>
      <w:r>
        <w:rPr>
          <w:rFonts w:hint="default" w:ascii="仿宋" w:hAnsi="仿宋" w:eastAsia="仿宋"/>
          <w:color w:val="auto"/>
          <w:sz w:val="28"/>
          <w:szCs w:val="28"/>
          <w:lang w:eastAsia="zh-CN"/>
        </w:rPr>
        <w:t>）”</w:t>
      </w:r>
      <w:r>
        <w:rPr>
          <w:rFonts w:ascii="仿宋" w:hAnsi="仿宋" w:eastAsia="仿宋"/>
          <w:color w:val="auto"/>
          <w:sz w:val="28"/>
          <w:szCs w:val="28"/>
          <w:lang w:eastAsia="zh-CN"/>
        </w:rPr>
        <w:t>进行国内公开</w:t>
      </w:r>
      <w:r>
        <w:rPr>
          <w:rFonts w:hint="default" w:ascii="仿宋" w:hAnsi="仿宋" w:eastAsia="仿宋"/>
          <w:color w:val="auto"/>
          <w:sz w:val="28"/>
          <w:szCs w:val="28"/>
          <w:lang w:val="en-US" w:eastAsia="zh-CN"/>
        </w:rPr>
        <w:t>非招</w:t>
      </w:r>
      <w:r>
        <w:rPr>
          <w:rFonts w:hint="default" w:ascii="仿宋" w:hAnsi="仿宋" w:eastAsia="仿宋"/>
          <w:color w:val="auto"/>
          <w:sz w:val="28"/>
          <w:szCs w:val="28"/>
          <w:lang w:eastAsia="zh-CN"/>
        </w:rPr>
        <w:t>询比</w:t>
      </w:r>
      <w:r>
        <w:rPr>
          <w:rFonts w:ascii="仿宋" w:hAnsi="仿宋" w:eastAsia="仿宋"/>
          <w:color w:val="auto"/>
          <w:sz w:val="28"/>
          <w:szCs w:val="28"/>
          <w:lang w:eastAsia="zh-CN"/>
        </w:rPr>
        <w:t>采购</w:t>
      </w:r>
      <w:r>
        <w:rPr>
          <w:rFonts w:hint="default" w:ascii="仿宋" w:hAnsi="仿宋" w:eastAsia="仿宋"/>
          <w:color w:val="auto"/>
          <w:sz w:val="28"/>
          <w:szCs w:val="28"/>
          <w:lang w:eastAsia="zh-CN"/>
        </w:rPr>
        <w:t>，欢迎国内符合条件的供应商积极参加。</w:t>
      </w:r>
    </w:p>
    <w:p w14:paraId="24A596D1">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64F72276">
      <w:pPr>
        <w:pStyle w:val="19"/>
        <w:spacing w:line="360" w:lineRule="auto"/>
        <w:jc w:val="both"/>
        <w:rPr>
          <w:rFonts w:ascii="仿宋" w:hAnsi="仿宋" w:eastAsia="仿宋"/>
          <w:color w:val="auto"/>
          <w:sz w:val="28"/>
          <w:szCs w:val="28"/>
          <w:lang w:eastAsia="zh-CN"/>
        </w:rPr>
      </w:pPr>
      <w:r>
        <w:rPr>
          <w:rFonts w:hint="eastAsia" w:ascii="仿宋" w:hAnsi="仿宋" w:eastAsia="仿宋"/>
          <w:color w:val="auto"/>
          <w:sz w:val="28"/>
          <w:szCs w:val="28"/>
          <w:lang w:eastAsia="zh-CN"/>
        </w:rPr>
        <w:t xml:space="preserve">  1</w:t>
      </w:r>
      <w:r>
        <w:rPr>
          <w:rFonts w:ascii="仿宋" w:hAnsi="仿宋" w:eastAsia="仿宋"/>
          <w:color w:val="auto"/>
          <w:sz w:val="28"/>
          <w:szCs w:val="28"/>
          <w:lang w:eastAsia="zh-CN"/>
        </w:rPr>
        <w:t>.</w:t>
      </w:r>
      <w:r>
        <w:rPr>
          <w:rFonts w:hint="eastAsia" w:ascii="仿宋" w:hAnsi="仿宋" w:eastAsia="仿宋"/>
          <w:color w:val="auto"/>
          <w:sz w:val="28"/>
          <w:szCs w:val="28"/>
          <w:lang w:val="en-US" w:eastAsia="zh-CN"/>
        </w:rPr>
        <w:t>项</w:t>
      </w:r>
      <w:r>
        <w:rPr>
          <w:rFonts w:hint="default" w:ascii="仿宋" w:hAnsi="仿宋" w:eastAsia="仿宋"/>
          <w:color w:val="auto"/>
          <w:sz w:val="28"/>
          <w:szCs w:val="28"/>
          <w:lang w:val="en-US" w:eastAsia="zh-CN"/>
        </w:rPr>
        <w:t>目内容</w:t>
      </w:r>
      <w:r>
        <w:rPr>
          <w:rFonts w:hint="default" w:ascii="仿宋" w:hAnsi="仿宋" w:eastAsia="仿宋"/>
          <w:color w:val="auto"/>
          <w:sz w:val="28"/>
          <w:szCs w:val="28"/>
          <w:lang w:eastAsia="zh-CN"/>
        </w:rPr>
        <w:t>：</w:t>
      </w:r>
      <w:r>
        <w:rPr>
          <w:rFonts w:ascii="仿宋" w:hAnsi="仿宋" w:eastAsia="仿宋"/>
          <w:color w:val="auto"/>
          <w:sz w:val="28"/>
          <w:szCs w:val="28"/>
          <w:lang w:eastAsia="zh-CN"/>
        </w:rPr>
        <w:t>废塑料化学法再生利用项目预可行性研究报告编制</w:t>
      </w:r>
      <w:r>
        <w:rPr>
          <w:rFonts w:hint="default" w:ascii="仿宋" w:hAnsi="仿宋" w:eastAsia="仿宋" w:cs="宋体"/>
          <w:color w:val="auto"/>
          <w:kern w:val="0"/>
          <w:sz w:val="28"/>
          <w:szCs w:val="28"/>
          <w:lang w:val="en-US" w:eastAsia="zh-CN" w:bidi="ar-SA"/>
        </w:rPr>
        <w:t>服务</w:t>
      </w:r>
      <w:r>
        <w:rPr>
          <w:rFonts w:hint="default" w:ascii="仿宋" w:hAnsi="仿宋" w:eastAsia="仿宋" w:cs="宋体"/>
          <w:bCs w:val="0"/>
          <w:color w:val="auto"/>
          <w:sz w:val="28"/>
          <w:szCs w:val="28"/>
          <w:lang w:eastAsia="zh-CN"/>
        </w:rPr>
        <w:t>。</w:t>
      </w:r>
    </w:p>
    <w:p w14:paraId="560F31BA">
      <w:pPr>
        <w:spacing w:line="360" w:lineRule="auto"/>
        <w:ind w:firstLine="280" w:firstLineChars="100"/>
        <w:rPr>
          <w:rFonts w:hint="default" w:ascii="仿宋" w:hAnsi="仿宋" w:eastAsia="仿宋"/>
          <w:color w:val="auto"/>
          <w:sz w:val="28"/>
          <w:szCs w:val="28"/>
          <w:lang w:eastAsia="zh-CN"/>
        </w:rPr>
      </w:pPr>
      <w:r>
        <w:rPr>
          <w:rFonts w:hint="default" w:ascii="仿宋" w:hAnsi="仿宋" w:eastAsia="仿宋"/>
          <w:color w:val="auto"/>
          <w:sz w:val="28"/>
          <w:szCs w:val="28"/>
          <w:lang w:eastAsia="zh-CN"/>
        </w:rPr>
        <w:t>2</w:t>
      </w:r>
      <w:r>
        <w:rPr>
          <w:rFonts w:ascii="仿宋" w:hAnsi="仿宋" w:eastAsia="仿宋"/>
          <w:color w:val="auto"/>
          <w:sz w:val="28"/>
          <w:szCs w:val="28"/>
          <w:lang w:eastAsia="zh-CN"/>
        </w:rPr>
        <w:t>.</w:t>
      </w:r>
      <w:r>
        <w:rPr>
          <w:rFonts w:hint="default" w:ascii="仿宋" w:hAnsi="仿宋" w:eastAsia="仿宋"/>
          <w:color w:val="auto"/>
          <w:sz w:val="28"/>
          <w:szCs w:val="28"/>
          <w:lang w:eastAsia="zh-CN"/>
        </w:rPr>
        <w:t>采购控制总价：</w:t>
      </w:r>
      <w:r>
        <w:rPr>
          <w:rFonts w:hint="eastAsia" w:ascii="仿宋" w:hAnsi="仿宋" w:eastAsia="仿宋"/>
          <w:color w:val="auto"/>
          <w:sz w:val="28"/>
          <w:szCs w:val="28"/>
          <w:lang w:val="en-US" w:eastAsia="zh-CN"/>
        </w:rPr>
        <w:t>40万</w:t>
      </w:r>
      <w:r>
        <w:rPr>
          <w:rFonts w:hint="default" w:ascii="仿宋" w:hAnsi="仿宋" w:eastAsia="仿宋"/>
          <w:color w:val="auto"/>
          <w:sz w:val="28"/>
          <w:szCs w:val="28"/>
          <w:lang w:eastAsia="zh-CN"/>
        </w:rPr>
        <w:t>元（</w:t>
      </w:r>
      <w:r>
        <w:rPr>
          <w:rFonts w:hint="eastAsia" w:ascii="仿宋" w:hAnsi="仿宋" w:eastAsia="仿宋"/>
          <w:color w:val="auto"/>
          <w:sz w:val="28"/>
          <w:szCs w:val="28"/>
          <w:lang w:val="en-US" w:eastAsia="zh-CN"/>
        </w:rPr>
        <w:t>含税）</w:t>
      </w:r>
      <w:r>
        <w:rPr>
          <w:rFonts w:hint="default" w:ascii="仿宋" w:hAnsi="仿宋" w:eastAsia="仿宋"/>
          <w:color w:val="auto"/>
          <w:sz w:val="28"/>
          <w:szCs w:val="28"/>
          <w:lang w:eastAsia="zh-CN"/>
        </w:rPr>
        <w:t>。</w:t>
      </w:r>
    </w:p>
    <w:p w14:paraId="1E42FB03">
      <w:pPr>
        <w:spacing w:line="360" w:lineRule="auto"/>
        <w:ind w:left="279" w:leftChars="127" w:firstLine="0" w:firstLineChars="0"/>
        <w:rPr>
          <w:rFonts w:hint="default" w:ascii="仿宋" w:hAnsi="仿宋" w:eastAsia="仿宋" w:cs="宋体"/>
          <w:b w:val="0"/>
          <w:bCs w:val="0"/>
          <w:color w:val="00B0F0"/>
          <w:sz w:val="28"/>
          <w:szCs w:val="28"/>
          <w:u w:val="none"/>
          <w:lang w:val="en-US" w:eastAsia="zh-CN"/>
        </w:rPr>
      </w:pPr>
      <w:r>
        <w:rPr>
          <w:rFonts w:hint="eastAsia" w:ascii="仿宋" w:hAnsi="仿宋" w:eastAsia="仿宋" w:cs="Times New Roman"/>
          <w:color w:val="auto"/>
          <w:sz w:val="28"/>
          <w:szCs w:val="28"/>
          <w:u w:val="none"/>
          <w:lang w:val="en-US" w:eastAsia="zh-CN"/>
        </w:rPr>
        <w:t>3.</w:t>
      </w:r>
      <w:r>
        <w:rPr>
          <w:rFonts w:hint="eastAsia" w:ascii="仿宋" w:hAnsi="仿宋" w:eastAsia="仿宋" w:cs="Times New Roman"/>
          <w:b w:val="0"/>
          <w:bCs w:val="0"/>
          <w:color w:val="auto"/>
          <w:sz w:val="28"/>
          <w:szCs w:val="28"/>
          <w:u w:val="none"/>
          <w:lang w:val="en-US" w:eastAsia="zh-CN"/>
        </w:rPr>
        <w:t>项目主要内容：围绕</w:t>
      </w:r>
      <w:r>
        <w:rPr>
          <w:rFonts w:hint="eastAsia" w:ascii="仿宋" w:hAnsi="仿宋" w:eastAsia="仿宋" w:cs="Times New Roman"/>
          <w:b w:val="0"/>
          <w:bCs w:val="0"/>
          <w:color w:val="auto"/>
          <w:kern w:val="0"/>
          <w:sz w:val="28"/>
          <w:szCs w:val="28"/>
          <w:u w:val="none"/>
          <w:lang w:eastAsia="zh-CN" w:bidi="ar"/>
        </w:rPr>
        <w:t>废塑料市场调研，摸清区域废塑料实际供给、品质、杂质波动特征；结合现有炼化化工装置现状、物料互供条件、产品消纳通道，开展多工艺路线比选论证；系统分析厂址总图、环保安全、能耗碳排放、投资估算、财务效益、全链条风险，客观评价项目建设可行性，提出可落地建设方案及风险防控措施；</w:t>
      </w:r>
      <w:r>
        <w:rPr>
          <w:rFonts w:hint="default" w:ascii="仿宋" w:hAnsi="仿宋" w:eastAsia="仿宋" w:cs="宋体"/>
          <w:bCs w:val="0"/>
          <w:color w:val="auto"/>
          <w:sz w:val="28"/>
          <w:szCs w:val="28"/>
          <w:lang w:val="en-US" w:eastAsia="zh-CN"/>
        </w:rPr>
        <w:t>协助</w:t>
      </w:r>
      <w:r>
        <w:rPr>
          <w:rFonts w:hint="eastAsia" w:ascii="仿宋" w:hAnsi="仿宋" w:eastAsia="仿宋" w:cs="宋体"/>
          <w:bCs w:val="0"/>
          <w:color w:val="auto"/>
          <w:sz w:val="28"/>
          <w:szCs w:val="28"/>
          <w:lang w:val="en-US" w:eastAsia="zh-CN"/>
        </w:rPr>
        <w:t>采购人</w:t>
      </w:r>
      <w:r>
        <w:rPr>
          <w:rFonts w:hint="default" w:ascii="仿宋" w:hAnsi="仿宋" w:eastAsia="仿宋" w:cs="宋体"/>
          <w:bCs w:val="0"/>
          <w:color w:val="auto"/>
          <w:sz w:val="28"/>
          <w:szCs w:val="28"/>
          <w:lang w:val="en-US" w:eastAsia="zh-CN"/>
        </w:rPr>
        <w:t>完成本国家标准最终的修订、编制工作。</w:t>
      </w:r>
    </w:p>
    <w:p w14:paraId="2D372E12">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70579760">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446D0C6C">
      <w:pPr>
        <w:tabs>
          <w:tab w:val="left" w:pos="709"/>
        </w:tabs>
        <w:spacing w:line="360" w:lineRule="auto"/>
        <w:ind w:firstLine="280" w:firstLineChars="100"/>
        <w:rPr>
          <w:rFonts w:hint="default" w:ascii="仿宋" w:hAnsi="仿宋" w:eastAsia="仿宋" w:cs="宋体"/>
          <w:b w:val="0"/>
          <w:bCs/>
          <w:snapToGrid w:val="0"/>
          <w:color w:val="000000" w:themeColor="text1"/>
          <w:spacing w:val="8"/>
          <w:sz w:val="30"/>
          <w:szCs w:val="30"/>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w:t>
      </w:r>
      <w:r>
        <w:rPr>
          <w:rFonts w:hint="eastAsia" w:ascii="仿宋" w:hAnsi="仿宋" w:eastAsia="仿宋"/>
          <w:color w:val="000000" w:themeColor="text1"/>
          <w:sz w:val="28"/>
          <w:szCs w:val="28"/>
          <w:lang w:val="en-US" w:eastAsia="zh-CN"/>
          <w14:textFill>
            <w14:solidFill>
              <w14:schemeClr w14:val="tx1"/>
            </w14:solidFill>
          </w14:textFill>
        </w:rPr>
        <w:t>参比人</w:t>
      </w:r>
      <w:r>
        <w:rPr>
          <w:rFonts w:hint="default" w:ascii="仿宋" w:hAnsi="仿宋" w:eastAsia="仿宋" w:cs="宋体"/>
          <w:b w:val="0"/>
          <w:bCs/>
          <w:snapToGrid w:val="0"/>
          <w:color w:val="000000" w:themeColor="text1"/>
          <w:spacing w:val="8"/>
          <w:sz w:val="30"/>
          <w:szCs w:val="30"/>
          <w:lang w:val="en-US" w:eastAsia="zh-CN"/>
          <w14:textFill>
            <w14:solidFill>
              <w14:schemeClr w14:val="tx1"/>
            </w14:solidFill>
          </w14:textFill>
        </w:rPr>
        <w:t>必须具备</w:t>
      </w:r>
      <w:r>
        <w:rPr>
          <w:rFonts w:ascii="仿宋" w:hAnsi="仿宋" w:eastAsia="仿宋" w:cs="宋体"/>
          <w:b w:val="0"/>
          <w:bCs/>
          <w:snapToGrid w:val="0"/>
          <w:color w:val="000000" w:themeColor="text1"/>
          <w:spacing w:val="8"/>
          <w:sz w:val="30"/>
          <w:szCs w:val="30"/>
          <w:lang w:eastAsia="zh-CN"/>
          <w14:textFill>
            <w14:solidFill>
              <w14:schemeClr w14:val="tx1"/>
            </w14:solidFill>
          </w14:textFill>
        </w:rPr>
        <w:t>工程咨询单位资质</w:t>
      </w:r>
      <w:r>
        <w:rPr>
          <w:rFonts w:hint="default" w:ascii="仿宋" w:hAnsi="仿宋" w:eastAsia="仿宋" w:cs="宋体"/>
          <w:b w:val="0"/>
          <w:bCs/>
          <w:snapToGrid w:val="0"/>
          <w:color w:val="000000" w:themeColor="text1"/>
          <w:spacing w:val="8"/>
          <w:sz w:val="30"/>
          <w:szCs w:val="30"/>
          <w:lang w:eastAsia="zh-CN"/>
          <w14:textFill>
            <w14:solidFill>
              <w14:schemeClr w14:val="tx1"/>
            </w14:solidFill>
          </w14:textFill>
        </w:rPr>
        <w:t>和</w:t>
      </w:r>
      <w:r>
        <w:rPr>
          <w:rFonts w:ascii="仿宋" w:hAnsi="仿宋" w:eastAsia="仿宋" w:cs="宋体"/>
          <w:b w:val="0"/>
          <w:bCs/>
          <w:snapToGrid w:val="0"/>
          <w:color w:val="000000" w:themeColor="text1"/>
          <w:spacing w:val="8"/>
          <w:sz w:val="30"/>
          <w:szCs w:val="30"/>
          <w:lang w:eastAsia="zh-CN"/>
          <w14:textFill>
            <w14:solidFill>
              <w14:schemeClr w14:val="tx1"/>
            </w14:solidFill>
          </w14:textFill>
        </w:rPr>
        <w:t>化工石化医药专业</w:t>
      </w:r>
      <w:r>
        <w:rPr>
          <w:rFonts w:hint="eastAsia" w:ascii="仿宋" w:hAnsi="仿宋" w:eastAsia="仿宋" w:cs="宋体"/>
          <w:b w:val="0"/>
          <w:bCs/>
          <w:snapToGrid w:val="0"/>
          <w:color w:val="000000" w:themeColor="text1"/>
          <w:spacing w:val="8"/>
          <w:sz w:val="30"/>
          <w:szCs w:val="30"/>
          <w:lang w:val="en-US" w:eastAsia="zh-CN"/>
          <w14:textFill>
            <w14:solidFill>
              <w14:schemeClr w14:val="tx1"/>
            </w14:solidFill>
          </w14:textFill>
        </w:rPr>
        <w:t>设计</w:t>
      </w:r>
      <w:r>
        <w:rPr>
          <w:rFonts w:hint="default" w:ascii="仿宋" w:hAnsi="仿宋" w:eastAsia="仿宋" w:cs="宋体"/>
          <w:b w:val="0"/>
          <w:bCs/>
          <w:snapToGrid w:val="0"/>
          <w:color w:val="000000" w:themeColor="text1"/>
          <w:spacing w:val="8"/>
          <w:sz w:val="30"/>
          <w:szCs w:val="30"/>
          <w:lang w:eastAsia="zh-CN"/>
          <w14:textFill>
            <w14:solidFill>
              <w14:schemeClr w14:val="tx1"/>
            </w14:solidFill>
          </w14:textFill>
        </w:rPr>
        <w:t>甲级及以上资质</w:t>
      </w:r>
      <w:r>
        <w:rPr>
          <w:rFonts w:ascii="仿宋" w:hAnsi="仿宋" w:eastAsia="仿宋" w:cs="宋体"/>
          <w:b w:val="0"/>
          <w:bCs/>
          <w:snapToGrid w:val="0"/>
          <w:color w:val="000000" w:themeColor="text1"/>
          <w:spacing w:val="8"/>
          <w:sz w:val="30"/>
          <w:szCs w:val="30"/>
          <w:lang w:eastAsia="zh-CN"/>
          <w14:textFill>
            <w14:solidFill>
              <w14:schemeClr w14:val="tx1"/>
            </w14:solidFill>
          </w14:textFill>
        </w:rPr>
        <w:t>，可在全国投资项目在线审批监管平台查询备案</w:t>
      </w:r>
      <w:r>
        <w:rPr>
          <w:rFonts w:hint="default" w:ascii="仿宋" w:hAnsi="仿宋" w:eastAsia="仿宋" w:cs="宋体"/>
          <w:b w:val="0"/>
          <w:bCs/>
          <w:snapToGrid w:val="0"/>
          <w:color w:val="000000" w:themeColor="text1"/>
          <w:spacing w:val="8"/>
          <w:kern w:val="0"/>
          <w:sz w:val="30"/>
          <w:szCs w:val="30"/>
          <w:lang w:val="en-US" w:eastAsia="zh-CN" w:bidi="ar"/>
          <w14:textFill>
            <w14:solidFill>
              <w14:schemeClr w14:val="tx1"/>
            </w14:solidFill>
          </w14:textFill>
        </w:rPr>
        <w:t>；</w:t>
      </w:r>
    </w:p>
    <w:p w14:paraId="10FD8808">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color w:val="000000" w:themeColor="text1"/>
          <w:sz w:val="28"/>
          <w:szCs w:val="28"/>
          <w:highlight w:val="none"/>
          <w:lang w:val="en-US" w:eastAsia="zh-CN"/>
          <w14:textFill>
            <w14:solidFill>
              <w14:schemeClr w14:val="tx1"/>
            </w14:solidFill>
          </w14:textFill>
        </w:rPr>
        <w:t>3</w:t>
      </w:r>
      <w:r>
        <w:rPr>
          <w:rFonts w:hint="eastAsia" w:ascii="仿宋" w:hAnsi="仿宋" w:eastAsia="仿宋"/>
          <w:sz w:val="28"/>
          <w:szCs w:val="28"/>
          <w:lang w:eastAsia="zh-CN"/>
        </w:rPr>
        <w:t>.单位负责人为同一人或者存在控股、管理关系的不同单位，不得同时参加本项目；</w:t>
      </w:r>
    </w:p>
    <w:p w14:paraId="50E76708">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val="en-US"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335AB91C">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val="en-US"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04EF2BF1">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val="en-US" w:eastAsia="zh-CN"/>
        </w:rPr>
        <w:t>6</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D6E3B71">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val="en-US" w:eastAsia="zh-CN"/>
        </w:rPr>
        <w:t>7</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项目采用资格后审方式对参比人进行资格审查。</w:t>
      </w:r>
    </w:p>
    <w:p w14:paraId="3B9B4C4D">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3BBD518">
      <w:pPr>
        <w:tabs>
          <w:tab w:val="left" w:pos="709"/>
        </w:tabs>
        <w:spacing w:line="360" w:lineRule="auto"/>
        <w:ind w:firstLine="560" w:firstLineChars="200"/>
        <w:rPr>
          <w:rFonts w:hint="eastAsia" w:ascii="仿宋" w:hAnsi="仿宋" w:eastAsia="仿宋"/>
          <w:i/>
          <w:iCs/>
          <w:color w:val="auto"/>
          <w:sz w:val="28"/>
          <w:szCs w:val="28"/>
          <w:highlight w:val="none"/>
          <w:lang w:eastAsia="zh-CN"/>
        </w:rPr>
      </w:pPr>
      <w:r>
        <w:rPr>
          <w:rFonts w:hint="eastAsia" w:ascii="仿宋" w:hAnsi="仿宋" w:eastAsia="仿宋"/>
          <w:i/>
          <w:iCs/>
          <w:color w:val="auto"/>
          <w:sz w:val="28"/>
          <w:szCs w:val="28"/>
          <w:highlight w:val="none"/>
          <w:lang w:eastAsia="zh-CN"/>
        </w:rPr>
        <w:t>（一）资格后审方式</w:t>
      </w:r>
    </w:p>
    <w:p w14:paraId="0FFE5A7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1</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22AE26E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9</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 xml:space="preserve">6 </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 xml:space="preserve">5 </w:t>
      </w:r>
      <w:r>
        <w:rPr>
          <w:rFonts w:hint="eastAsia" w:ascii="仿宋" w:hAnsi="仿宋" w:eastAsia="仿宋"/>
          <w:color w:val="000000" w:themeColor="text1"/>
          <w:sz w:val="28"/>
          <w:szCs w:val="28"/>
          <w:lang w:eastAsia="zh-CN"/>
          <w14:textFill>
            <w14:solidFill>
              <w14:schemeClr w14:val="tx1"/>
            </w14:solidFill>
          </w14:textFill>
        </w:rPr>
        <w:t>天）</w:t>
      </w:r>
    </w:p>
    <w:p w14:paraId="5AA2AC1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w:t>
      </w:r>
      <w:r>
        <w:rPr>
          <w:rFonts w:hint="eastAsia" w:ascii="仿宋" w:hAnsi="仿宋" w:eastAsia="仿宋"/>
          <w:b/>
          <w:bCs/>
          <w:color w:val="auto"/>
          <w:sz w:val="28"/>
          <w:szCs w:val="28"/>
          <w:lang w:eastAsia="zh-CN"/>
        </w:rPr>
        <w:t>参比人</w:t>
      </w:r>
      <w:r>
        <w:rPr>
          <w:rFonts w:hint="eastAsia" w:ascii="仿宋" w:hAnsi="仿宋" w:eastAsia="仿宋"/>
          <w:b/>
          <w:bCs/>
          <w:color w:val="auto"/>
          <w:sz w:val="28"/>
          <w:szCs w:val="28"/>
          <w:lang w:val="en-US" w:eastAsia="zh-CN"/>
        </w:rPr>
        <w:t>邮箱</w:t>
      </w:r>
      <w:r>
        <w:rPr>
          <w:rFonts w:hint="eastAsia" w:ascii="仿宋" w:hAnsi="仿宋" w:eastAsia="仿宋"/>
          <w:b/>
          <w:bCs/>
          <w:color w:val="auto"/>
          <w:sz w:val="28"/>
          <w:szCs w:val="28"/>
          <w:lang w:eastAsia="zh-CN"/>
        </w:rPr>
        <w:t>报名</w:t>
      </w:r>
      <w:r>
        <w:rPr>
          <w:rFonts w:hint="eastAsia" w:ascii="仿宋" w:hAnsi="仿宋" w:eastAsia="仿宋"/>
          <w:color w:val="000000" w:themeColor="text1"/>
          <w:sz w:val="28"/>
          <w:szCs w:val="28"/>
          <w:lang w:eastAsia="zh-CN"/>
          <w14:textFill>
            <w14:solidFill>
              <w14:schemeClr w14:val="tx1"/>
            </w14:solidFill>
          </w14:textFill>
        </w:rPr>
        <w:t>，报名文件包含：</w:t>
      </w:r>
    </w:p>
    <w:p w14:paraId="2F694CD5">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2E63687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35148B83">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1A7DEB6B">
      <w:pPr>
        <w:tabs>
          <w:tab w:val="left" w:pos="709"/>
        </w:tabs>
        <w:spacing w:line="360" w:lineRule="auto"/>
        <w:ind w:left="660" w:leftChars="300"/>
        <w:rPr>
          <w:rFonts w:hint="eastAsia"/>
          <w:b/>
          <w:bCs/>
          <w:color w:val="auto"/>
          <w:highlight w:val="none"/>
          <w:lang w:eastAsia="zh-CN"/>
        </w:rPr>
      </w:pPr>
      <w:r>
        <w:rPr>
          <w:rFonts w:ascii="仿宋" w:hAnsi="仿宋" w:eastAsia="仿宋"/>
          <w:b/>
          <w:bCs/>
          <w:color w:val="auto"/>
          <w:sz w:val="28"/>
          <w:szCs w:val="28"/>
          <w:highlight w:val="none"/>
          <w:lang w:eastAsia="zh-CN"/>
        </w:rPr>
        <w:t>邮箱</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报名）地址</w:t>
      </w:r>
      <w:r>
        <w:rPr>
          <w:rFonts w:hint="eastAsia" w:ascii="仿宋" w:hAnsi="仿宋" w:eastAsia="仿宋"/>
          <w:b/>
          <w:bCs/>
          <w:color w:val="auto"/>
          <w:sz w:val="28"/>
          <w:szCs w:val="28"/>
          <w:highlight w:val="none"/>
          <w:lang w:eastAsia="zh-CN"/>
        </w:rPr>
        <w:t>：</w:t>
      </w:r>
      <w:r>
        <w:rPr>
          <w:rFonts w:hint="eastAsia" w:ascii="仿宋" w:hAnsi="仿宋" w:eastAsia="仿宋"/>
          <w:b/>
          <w:bCs/>
          <w:color w:val="auto"/>
          <w:sz w:val="28"/>
          <w:szCs w:val="28"/>
          <w:highlight w:val="none"/>
          <w:lang w:val="en-US" w:eastAsia="zh-CN"/>
        </w:rPr>
        <w:t>ybchen@fhcpec.com.cn</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四、本项目采用综合评分法。</w:t>
      </w:r>
    </w:p>
    <w:p w14:paraId="2837C68C">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4C8842C0">
      <w:pPr>
        <w:tabs>
          <w:tab w:val="left" w:pos="709"/>
        </w:tabs>
        <w:spacing w:line="360" w:lineRule="auto"/>
        <w:ind w:firstLine="560" w:firstLineChars="200"/>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r>
        <w:rPr>
          <w:rFonts w:hint="eastAsia" w:ascii="仿宋" w:hAnsi="仿宋" w:eastAsia="仿宋"/>
          <w:color w:val="000000" w:themeColor="text1"/>
          <w:sz w:val="28"/>
          <w:szCs w:val="28"/>
          <w:lang w:val="en-US" w:eastAsia="zh-CN"/>
          <w14:textFill>
            <w14:solidFill>
              <w14:schemeClr w14:val="tx1"/>
            </w14:solidFill>
          </w14:textFill>
        </w:rPr>
        <w:t>福建省漳州市古雷开发区纵四路西侧，福建能化集团运营中以17层  陈玉冰 13205961286</w:t>
      </w: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w:t>
      </w:r>
      <w:r>
        <w:rPr>
          <w:rFonts w:hint="eastAsia" w:ascii="仿宋" w:hAnsi="仿宋" w:eastAsia="仿宋"/>
          <w:color w:val="000000" w:themeColor="text1"/>
          <w:sz w:val="28"/>
          <w:szCs w:val="28"/>
          <w:highlight w:val="none"/>
          <w:lang w:eastAsia="zh-CN"/>
          <w14:textFill>
            <w14:solidFill>
              <w14:schemeClr w14:val="tx1"/>
            </w14:solidFill>
          </w14:textFill>
        </w:rPr>
        <w:t>间：202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9</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14</w:t>
      </w:r>
      <w:r>
        <w:rPr>
          <w:rFonts w:hint="eastAsia" w:ascii="仿宋" w:hAnsi="仿宋" w:eastAsia="仿宋"/>
          <w:color w:val="000000" w:themeColor="text1"/>
          <w:sz w:val="28"/>
          <w:szCs w:val="28"/>
          <w:highlight w:val="none"/>
          <w:lang w:eastAsia="zh-CN"/>
          <w14:textFill>
            <w14:solidFill>
              <w14:schemeClr w14:val="tx1"/>
            </w14:solidFill>
          </w14:textFill>
        </w:rPr>
        <w:t>日</w:t>
      </w:r>
      <w:r>
        <w:rPr>
          <w:rFonts w:hint="eastAsia" w:ascii="仿宋" w:hAnsi="仿宋" w:eastAsia="仿宋"/>
          <w:color w:val="000000" w:themeColor="text1"/>
          <w:sz w:val="28"/>
          <w:szCs w:val="28"/>
          <w:highlight w:val="none"/>
          <w:lang w:val="en-US" w:eastAsia="zh-CN"/>
          <w14:textFill>
            <w14:solidFill>
              <w14:schemeClr w14:val="tx1"/>
            </w14:solidFill>
          </w14:textFill>
        </w:rPr>
        <w:t>12</w:t>
      </w:r>
      <w:r>
        <w:rPr>
          <w:rFonts w:hint="eastAsia" w:ascii="仿宋" w:hAnsi="仿宋" w:eastAsia="仿宋"/>
          <w:color w:val="000000" w:themeColor="text1"/>
          <w:sz w:val="28"/>
          <w:szCs w:val="28"/>
          <w:highlight w:val="none"/>
          <w:lang w:eastAsia="zh-CN"/>
          <w14:textFill>
            <w14:solidFill>
              <w14:schemeClr w14:val="tx1"/>
            </w14:solidFill>
          </w14:textFill>
        </w:rPr>
        <w:t>时0分</w:t>
      </w:r>
      <w:r>
        <w:rPr>
          <w:rFonts w:hint="eastAsia" w:ascii="仿宋" w:hAnsi="仿宋" w:eastAsia="仿宋"/>
          <w:color w:val="000000" w:themeColor="text1"/>
          <w:sz w:val="28"/>
          <w:szCs w:val="28"/>
          <w:lang w:eastAsia="zh-CN"/>
          <w14:textFill>
            <w14:solidFill>
              <w14:schemeClr w14:val="tx1"/>
            </w14:solidFill>
          </w14:textFill>
        </w:rPr>
        <w:t>。</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4A0BFC0C">
      <w:pPr>
        <w:pStyle w:val="19"/>
        <w:spacing w:line="360" w:lineRule="auto"/>
        <w:ind w:right="121" w:firstLine="675" w:firstLineChars="200"/>
        <w:jc w:val="both"/>
        <w:rPr>
          <w:rFonts w:ascii="仿宋" w:hAnsi="仿宋" w:eastAsia="仿宋"/>
          <w:b/>
          <w:w w:val="95"/>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8000.00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w:t>
      </w:r>
      <w:r>
        <w:rPr>
          <w:rFonts w:ascii="仿宋" w:hAnsi="仿宋" w:eastAsia="仿宋"/>
          <w:color w:val="auto"/>
          <w:sz w:val="28"/>
          <w:szCs w:val="28"/>
          <w:lang w:eastAsia="zh-CN"/>
        </w:rPr>
        <w:t>废塑料化学法再生利用项目预可行性研究报告编制</w:t>
      </w:r>
      <w:r>
        <w:rPr>
          <w:rFonts w:hint="eastAsia" w:ascii="仿宋" w:hAnsi="仿宋" w:eastAsia="仿宋"/>
          <w:sz w:val="28"/>
          <w:szCs w:val="28"/>
          <w:highlight w:val="none"/>
          <w:lang w:eastAsia="zh-CN"/>
        </w:rPr>
        <w:t>项目参比保证金</w:t>
      </w:r>
    </w:p>
    <w:p w14:paraId="4B5374F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个日历天，参比保证金有</w:t>
      </w:r>
      <w:r>
        <w:rPr>
          <w:rFonts w:hint="eastAsia" w:ascii="仿宋" w:hAnsi="仿宋" w:eastAsia="仿宋"/>
          <w:sz w:val="28"/>
          <w:szCs w:val="28"/>
          <w:lang w:eastAsia="zh-CN"/>
        </w:rPr>
        <w:t>效期与参比有效期一致。</w:t>
      </w:r>
    </w:p>
    <w:p w14:paraId="5BBA06B5">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w:t>
      </w:r>
      <w:r>
        <w:rPr>
          <w:rFonts w:hint="eastAsia" w:ascii="仿宋" w:hAnsi="仿宋" w:eastAsia="仿宋"/>
          <w:sz w:val="28"/>
          <w:szCs w:val="28"/>
          <w:lang w:val="en-US" w:eastAsia="zh-CN"/>
        </w:rPr>
        <w:t>30</w:t>
      </w:r>
      <w:r>
        <w:rPr>
          <w:rFonts w:hint="eastAsia" w:ascii="仿宋" w:hAnsi="仿宋" w:eastAsia="仿宋"/>
          <w:sz w:val="28"/>
          <w:szCs w:val="28"/>
          <w:lang w:eastAsia="zh-CN"/>
        </w:rPr>
        <w:t>天。</w:t>
      </w:r>
    </w:p>
    <w:p w14:paraId="3B5B6C9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firstLine="560"/>
        <w:jc w:val="both"/>
        <w:rPr>
          <w:rFonts w:hint="eastAsia" w:ascii="仿宋" w:hAnsi="仿宋" w:eastAsia="仿宋"/>
          <w:sz w:val="28"/>
          <w:szCs w:val="28"/>
          <w:lang w:eastAsia="zh-CN"/>
        </w:rPr>
      </w:pPr>
      <w:r>
        <w:rPr>
          <w:rFonts w:hint="eastAsia" w:ascii="仿宋" w:hAnsi="仿宋" w:eastAsia="仿宋"/>
          <w:sz w:val="28"/>
          <w:szCs w:val="28"/>
          <w:lang w:eastAsia="zh-CN"/>
        </w:rPr>
        <w:t>（2）参比人未按中选通知书规定的时间内签定合同。</w:t>
      </w:r>
    </w:p>
    <w:p w14:paraId="534C3F1A">
      <w:pPr>
        <w:spacing w:line="360" w:lineRule="auto"/>
        <w:ind w:firstLine="1012" w:firstLineChars="3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50C23C6F">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商务联系人：</w:t>
      </w:r>
      <w:r>
        <w:rPr>
          <w:rFonts w:hint="eastAsia" w:ascii="仿宋" w:hAnsi="仿宋" w:eastAsia="仿宋"/>
          <w:color w:val="000000" w:themeColor="text1"/>
          <w:sz w:val="28"/>
          <w:szCs w:val="28"/>
          <w:lang w:val="en-US"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 xml:space="preserve">陈玉冰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eastAsia="zh-CN"/>
          <w14:textFill>
            <w14:solidFill>
              <w14:schemeClr w14:val="tx1"/>
            </w14:solidFill>
          </w14:textFill>
        </w:rPr>
        <w:t xml:space="preserve">13205961286  </w:t>
      </w:r>
      <w:r>
        <w:rPr>
          <w:rFonts w:ascii="仿宋" w:hAnsi="仿宋" w:eastAsia="仿宋"/>
          <w:color w:val="000000" w:themeColor="text1"/>
          <w:sz w:val="28"/>
          <w:szCs w:val="28"/>
          <w:lang w:eastAsia="zh-CN"/>
          <w14:textFill>
            <w14:solidFill>
              <w14:schemeClr w14:val="tx1"/>
            </w14:solidFill>
          </w14:textFill>
        </w:rPr>
        <w:t xml:space="preserve"> </w:t>
      </w:r>
    </w:p>
    <w:p w14:paraId="608A68F9">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技</w:t>
      </w:r>
      <w:r>
        <w:rPr>
          <w:rFonts w:hint="default" w:ascii="仿宋" w:hAnsi="仿宋" w:eastAsia="仿宋"/>
          <w:sz w:val="28"/>
          <w:szCs w:val="28"/>
          <w:lang w:eastAsia="zh-CN"/>
        </w:rPr>
        <w:t>术联系人：</w:t>
      </w:r>
      <w:r>
        <w:rPr>
          <w:rFonts w:hint="eastAsia" w:ascii="仿宋" w:hAnsi="仿宋" w:eastAsia="仿宋"/>
          <w:sz w:val="28"/>
          <w:szCs w:val="28"/>
          <w:lang w:val="en-US" w:eastAsia="zh-CN"/>
        </w:rPr>
        <w:t xml:space="preserve"> 郑小军  电话：18965863606</w:t>
      </w:r>
      <w:r>
        <w:rPr>
          <w:rFonts w:ascii="宋体" w:hAnsi="宋体" w:eastAsia="宋体" w:cs="宋体"/>
          <w:sz w:val="24"/>
          <w:szCs w:val="24"/>
        </w:rPr>
        <w:br w:type="textWrapping"/>
      </w: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7B6F74FC">
      <w:pPr>
        <w:tabs>
          <w:tab w:val="left" w:pos="709"/>
        </w:tabs>
        <w:spacing w:line="360" w:lineRule="auto"/>
        <w:ind w:left="1959" w:leftChars="254" w:hanging="1400" w:hangingChars="5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lang w:val="en-US" w:eastAsia="zh-CN"/>
          <w14:textFill>
            <w14:solidFill>
              <w14:schemeClr w14:val="tx1"/>
            </w14:solidFill>
          </w14:textFill>
        </w:rPr>
        <w:t>福建省漳州市古雷开发区纵四路西侧，福建能化集团运营中心17层</w:t>
      </w:r>
    </w:p>
    <w:p w14:paraId="22CDE402">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188EF979">
      <w:pPr>
        <w:spacing w:line="360" w:lineRule="auto"/>
        <w:rPr>
          <w:rFonts w:ascii="仿宋" w:hAnsi="仿宋" w:eastAsia="仿宋"/>
          <w:sz w:val="28"/>
          <w:szCs w:val="28"/>
          <w:lang w:eastAsia="zh-CN"/>
        </w:rPr>
      </w:pPr>
    </w:p>
    <w:p w14:paraId="04489632">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4F8E7C97">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color w:val="auto"/>
          <w:sz w:val="28"/>
          <w:szCs w:val="28"/>
          <w:lang w:eastAsia="zh-CN"/>
        </w:rPr>
        <w:t xml:space="preserve">       </w:t>
      </w:r>
      <w:r>
        <w:rPr>
          <w:rFonts w:ascii="仿宋" w:hAnsi="仿宋" w:eastAsia="仿宋"/>
          <w:color w:val="auto"/>
          <w:sz w:val="28"/>
          <w:szCs w:val="28"/>
          <w:lang w:eastAsia="zh-CN"/>
        </w:rPr>
        <w:t>202</w:t>
      </w:r>
      <w:r>
        <w:rPr>
          <w:rFonts w:hint="eastAsia" w:ascii="仿宋" w:hAnsi="仿宋" w:eastAsia="仿宋"/>
          <w:color w:val="auto"/>
          <w:sz w:val="28"/>
          <w:szCs w:val="28"/>
          <w:lang w:eastAsia="zh-CN"/>
        </w:rPr>
        <w:t>6年</w:t>
      </w:r>
      <w:r>
        <w:rPr>
          <w:rFonts w:hint="eastAsia" w:ascii="仿宋" w:hAnsi="仿宋" w:eastAsia="仿宋"/>
          <w:color w:val="auto"/>
          <w:sz w:val="28"/>
          <w:szCs w:val="28"/>
          <w:lang w:val="en-US" w:eastAsia="zh-CN"/>
        </w:rPr>
        <w:t>8</w:t>
      </w:r>
      <w:r>
        <w:rPr>
          <w:rFonts w:hint="eastAsia" w:ascii="仿宋" w:hAnsi="仿宋" w:eastAsia="仿宋"/>
          <w:color w:val="auto"/>
          <w:sz w:val="28"/>
          <w:szCs w:val="28"/>
          <w:lang w:eastAsia="zh-CN"/>
        </w:rPr>
        <w:t xml:space="preserve"> 月 </w:t>
      </w:r>
      <w:r>
        <w:rPr>
          <w:rFonts w:hint="eastAsia" w:ascii="仿宋" w:hAnsi="仿宋" w:eastAsia="仿宋"/>
          <w:color w:val="auto"/>
          <w:sz w:val="28"/>
          <w:szCs w:val="28"/>
          <w:lang w:val="en-US" w:eastAsia="zh-CN"/>
        </w:rPr>
        <w:t>31</w:t>
      </w:r>
      <w:r>
        <w:rPr>
          <w:rFonts w:hint="eastAsia" w:ascii="仿宋" w:hAnsi="仿宋" w:eastAsia="仿宋"/>
          <w:color w:val="auto"/>
          <w:sz w:val="28"/>
          <w:szCs w:val="28"/>
          <w:lang w:eastAsia="zh-CN"/>
        </w:rPr>
        <w:t xml:space="preserve"> 日</w:t>
      </w:r>
    </w:p>
    <w:p w14:paraId="17038653">
      <w:pPr>
        <w:widowControl/>
        <w:rPr>
          <w:rFonts w:ascii="仿宋" w:hAnsi="仿宋" w:eastAsia="仿宋"/>
        </w:rPr>
        <w:sectPr>
          <w:pgSz w:w="11910" w:h="16840"/>
          <w:pgMar w:top="1500" w:right="1020" w:bottom="740" w:left="1300" w:header="0" w:footer="551" w:gutter="0"/>
          <w:cols w:space="720" w:num="1"/>
        </w:sectPr>
      </w:pPr>
    </w:p>
    <w:p w14:paraId="4C84BEAC">
      <w:pPr>
        <w:pStyle w:val="70"/>
        <w:numPr>
          <w:ilvl w:val="255"/>
          <w:numId w:val="0"/>
        </w:numPr>
        <w:tabs>
          <w:tab w:val="left" w:pos="1272"/>
        </w:tabs>
        <w:ind w:left="0" w:firstLine="0" w:firstLineChars="0"/>
        <w:rPr>
          <w:rFonts w:ascii="仿宋" w:hAnsi="仿宋" w:eastAsia="仿宋"/>
          <w:b/>
          <w:spacing w:val="-1"/>
          <w:w w:val="95"/>
          <w:sz w:val="32"/>
          <w:szCs w:val="32"/>
          <w:lang w:eastAsia="zh-CN"/>
        </w:rPr>
      </w:pPr>
      <w:r>
        <w:rPr>
          <w:rFonts w:hint="eastAsia" w:ascii="仿宋" w:hAnsi="仿宋" w:eastAsia="仿宋"/>
          <w:b/>
          <w:spacing w:val="-1"/>
          <w:w w:val="95"/>
          <w:sz w:val="32"/>
          <w:szCs w:val="32"/>
          <w:lang w:val="en-US" w:eastAsia="zh-CN"/>
        </w:rPr>
        <w:t xml:space="preserve">                   </w:t>
      </w: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21A82CFB">
      <w:pPr>
        <w:rPr>
          <w:rFonts w:ascii="仿宋" w:hAnsi="仿宋" w:eastAsia="仿宋"/>
          <w:b/>
          <w:w w:val="95"/>
          <w:sz w:val="28"/>
          <w:lang w:eastAsia="zh-CN"/>
        </w:rPr>
      </w:pPr>
      <w:r>
        <w:rPr>
          <w:rFonts w:hint="eastAsia" w:ascii="仿宋" w:hAnsi="仿宋" w:eastAsia="仿宋"/>
          <w:b/>
          <w:w w:val="95"/>
          <w:sz w:val="28"/>
          <w:lang w:eastAsia="zh-CN"/>
        </w:rPr>
        <w:t xml:space="preserve">    </w:t>
      </w:r>
    </w:p>
    <w:p w14:paraId="613D7A68">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07D1E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51F5CA">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67F41145">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64CA242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456F9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EC80BF5">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1F10C123">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7379807">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1EA45622">
            <w:pPr>
              <w:widowControl/>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地址：</w:t>
            </w:r>
            <w:r>
              <w:rPr>
                <w:rFonts w:hint="eastAsia" w:asciiTheme="minorEastAsia" w:hAnsiTheme="minorEastAsia" w:eastAsiaTheme="minorEastAsia" w:cstheme="minorEastAsia"/>
                <w:sz w:val="24"/>
                <w:szCs w:val="24"/>
                <w:lang w:val="en-US" w:eastAsia="zh-CN"/>
              </w:rPr>
              <w:t>福建省漳州市古雷开发区纵四路西侧，福建能化集团运营中心17层</w:t>
            </w:r>
          </w:p>
        </w:tc>
      </w:tr>
      <w:tr w14:paraId="22404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8240C5">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5B070E04">
            <w:pPr>
              <w:autoSpaceDE/>
              <w:autoSpaceDN/>
              <w:snapToGrid/>
              <w:spacing w:before="313" w:beforeLines="100" w:line="240" w:lineRule="auto"/>
              <w:rPr>
                <w:rFonts w:hint="eastAsia" w:ascii="宋体" w:hAnsi="宋体" w:eastAsia="宋体" w:cs="宋体"/>
                <w:bCs w:val="0"/>
                <w:sz w:val="24"/>
                <w:szCs w:val="22"/>
                <w:lang w:eastAsia="zh-CN"/>
              </w:rPr>
            </w:pPr>
            <w:r>
              <w:rPr>
                <w:rFonts w:hint="eastAsia" w:ascii="宋体" w:hAnsi="宋体" w:eastAsia="宋体" w:cs="宋体"/>
                <w:bCs w:val="0"/>
                <w:sz w:val="24"/>
                <w:szCs w:val="22"/>
                <w:lang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36691F7">
            <w:pPr>
              <w:autoSpaceDE/>
              <w:autoSpaceDN/>
              <w:snapToGrid/>
              <w:spacing w:before="313" w:beforeLines="100" w:line="240" w:lineRule="auto"/>
              <w:rPr>
                <w:rFonts w:hint="default" w:ascii="宋体" w:hAnsi="宋体" w:eastAsia="宋体" w:cs="宋体"/>
                <w:bCs w:val="0"/>
                <w:sz w:val="24"/>
                <w:szCs w:val="22"/>
                <w:lang w:val="en-US" w:eastAsia="zh-CN"/>
              </w:rPr>
            </w:pPr>
            <w:r>
              <w:rPr>
                <w:rFonts w:hint="eastAsia" w:asciiTheme="minorEastAsia" w:hAnsiTheme="minorEastAsia" w:eastAsiaTheme="minorEastAsia" w:cstheme="minorEastAsia"/>
                <w:color w:val="auto"/>
                <w:sz w:val="24"/>
                <w:szCs w:val="24"/>
                <w:lang w:eastAsia="zh-CN"/>
              </w:rPr>
              <w:t>废塑料化学法再生利用项目预可行性研究报告编制</w:t>
            </w:r>
            <w:r>
              <w:rPr>
                <w:rFonts w:hint="eastAsia" w:asciiTheme="minorEastAsia" w:hAnsiTheme="minorEastAsia" w:eastAsiaTheme="minorEastAsia" w:cstheme="minorEastAsia"/>
                <w:color w:val="auto"/>
                <w:kern w:val="0"/>
                <w:sz w:val="24"/>
                <w:szCs w:val="24"/>
                <w:lang w:val="en-US" w:eastAsia="zh-CN" w:bidi="ar-SA"/>
              </w:rPr>
              <w:t>服务</w:t>
            </w:r>
          </w:p>
        </w:tc>
      </w:tr>
      <w:tr w14:paraId="7C198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541C34F">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32D81FA">
            <w:pPr>
              <w:snapToGrid w:val="0"/>
              <w:spacing w:line="240" w:lineRule="auto"/>
              <w:jc w:val="left"/>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采购范围</w:t>
            </w:r>
          </w:p>
        </w:tc>
        <w:tc>
          <w:tcPr>
            <w:tcW w:w="6755" w:type="dxa"/>
            <w:tcBorders>
              <w:top w:val="single" w:color="auto" w:sz="4" w:space="0"/>
              <w:left w:val="single" w:color="auto" w:sz="4" w:space="0"/>
              <w:bottom w:val="single" w:color="auto" w:sz="4" w:space="0"/>
              <w:right w:val="single" w:color="auto" w:sz="4" w:space="0"/>
            </w:tcBorders>
            <w:vAlign w:val="center"/>
          </w:tcPr>
          <w:p w14:paraId="5BAD4E29">
            <w:pPr>
              <w:snapToGrid w:val="0"/>
              <w:jc w:val="left"/>
              <w:rPr>
                <w:rFonts w:hint="default" w:asciiTheme="minorEastAsia" w:hAnsiTheme="minorEastAsia" w:eastAsiaTheme="minorEastAsia" w:cstheme="minorEastAsia"/>
                <w:b w:val="0"/>
                <w:bCs/>
                <w:color w:val="auto"/>
                <w:sz w:val="24"/>
                <w:szCs w:val="24"/>
                <w:lang w:eastAsia="zh-CN"/>
              </w:rPr>
            </w:pPr>
            <w:r>
              <w:rPr>
                <w:rFonts w:hint="default" w:asciiTheme="minorEastAsia" w:hAnsiTheme="minorEastAsia" w:eastAsiaTheme="minorEastAsia" w:cstheme="minorEastAsia"/>
                <w:b w:val="0"/>
                <w:bCs/>
                <w:color w:val="auto"/>
                <w:sz w:val="24"/>
                <w:szCs w:val="24"/>
                <w:lang w:eastAsia="zh-CN"/>
              </w:rPr>
              <w:t>政策及行业现状调研；上游原料来源专项调研；</w:t>
            </w:r>
          </w:p>
          <w:p w14:paraId="6E6F96A4">
            <w:pPr>
              <w:snapToGrid w:val="0"/>
              <w:jc w:val="left"/>
              <w:rPr>
                <w:rFonts w:hint="default" w:asciiTheme="minorEastAsia" w:hAnsiTheme="minorEastAsia" w:eastAsiaTheme="minorEastAsia" w:cstheme="minorEastAsia"/>
                <w:b w:val="0"/>
                <w:bCs/>
                <w:color w:val="auto"/>
                <w:sz w:val="24"/>
                <w:szCs w:val="24"/>
                <w:lang w:eastAsia="zh-CN"/>
              </w:rPr>
            </w:pPr>
            <w:r>
              <w:rPr>
                <w:rFonts w:hint="default" w:asciiTheme="minorEastAsia" w:hAnsiTheme="minorEastAsia" w:eastAsiaTheme="minorEastAsia" w:cstheme="minorEastAsia"/>
                <w:b w:val="0"/>
                <w:bCs/>
                <w:color w:val="auto"/>
                <w:sz w:val="24"/>
                <w:szCs w:val="24"/>
                <w:lang w:eastAsia="zh-CN"/>
              </w:rPr>
              <w:t>工艺技术方案及多方案比选；下游产品及市场分析；</w:t>
            </w:r>
          </w:p>
          <w:p w14:paraId="2A1E30A1">
            <w:pPr>
              <w:snapToGrid w:val="0"/>
              <w:jc w:val="left"/>
              <w:rPr>
                <w:rFonts w:hint="default" w:asciiTheme="minorEastAsia" w:hAnsiTheme="minorEastAsia" w:eastAsiaTheme="minorEastAsia" w:cstheme="minorEastAsia"/>
                <w:b w:val="0"/>
                <w:bCs/>
                <w:color w:val="auto"/>
                <w:sz w:val="24"/>
                <w:szCs w:val="24"/>
                <w:lang w:eastAsia="zh-CN"/>
              </w:rPr>
            </w:pPr>
            <w:r>
              <w:rPr>
                <w:rFonts w:hint="default" w:asciiTheme="minorEastAsia" w:hAnsiTheme="minorEastAsia" w:eastAsiaTheme="minorEastAsia" w:cstheme="minorEastAsia"/>
                <w:b w:val="0"/>
                <w:bCs/>
                <w:color w:val="auto"/>
                <w:sz w:val="24"/>
                <w:szCs w:val="24"/>
                <w:lang w:eastAsia="zh-CN"/>
              </w:rPr>
              <w:t>厂址选择、总图运输及仓储；节能与碳排放分析；</w:t>
            </w:r>
          </w:p>
          <w:p w14:paraId="6F225E3F">
            <w:pPr>
              <w:snapToGrid w:val="0"/>
              <w:jc w:val="left"/>
              <w:rPr>
                <w:rFonts w:hint="default" w:asciiTheme="minorEastAsia" w:hAnsiTheme="minorEastAsia" w:eastAsiaTheme="minorEastAsia" w:cstheme="minorEastAsia"/>
                <w:b w:val="0"/>
                <w:bCs/>
                <w:color w:val="auto"/>
                <w:sz w:val="24"/>
                <w:szCs w:val="24"/>
                <w:lang w:eastAsia="zh-CN"/>
              </w:rPr>
            </w:pPr>
            <w:r>
              <w:rPr>
                <w:rFonts w:hint="default" w:asciiTheme="minorEastAsia" w:hAnsiTheme="minorEastAsia" w:eastAsiaTheme="minorEastAsia" w:cstheme="minorEastAsia"/>
                <w:b w:val="0"/>
                <w:bCs/>
                <w:color w:val="auto"/>
                <w:sz w:val="24"/>
                <w:szCs w:val="24"/>
                <w:lang w:eastAsia="zh-CN"/>
              </w:rPr>
              <w:t>投资估算与财务评价；风险分析；社会评价、结论与建议。</w:t>
            </w:r>
          </w:p>
          <w:p w14:paraId="6C3C7735">
            <w:pPr>
              <w:snapToGrid w:val="0"/>
              <w:spacing w:line="240" w:lineRule="auto"/>
              <w:jc w:val="left"/>
              <w:rPr>
                <w:rFonts w:asciiTheme="minorEastAsia" w:hAnsiTheme="minorEastAsia" w:eastAsiaTheme="minorEastAsia" w:cstheme="minorEastAsia"/>
                <w:bCs/>
                <w:color w:val="auto"/>
                <w:sz w:val="24"/>
                <w:szCs w:val="24"/>
                <w:lang w:eastAsia="zh-CN"/>
              </w:rPr>
            </w:pPr>
            <w:r>
              <w:rPr>
                <w:rFonts w:hint="default" w:asciiTheme="minorEastAsia" w:hAnsiTheme="minorEastAsia" w:eastAsiaTheme="minorEastAsia" w:cstheme="minorEastAsia"/>
                <w:bCs/>
                <w:color w:val="auto"/>
                <w:sz w:val="24"/>
                <w:szCs w:val="24"/>
                <w:lang w:val="en-US" w:eastAsia="zh-CN"/>
              </w:rPr>
              <w:t>详细内容</w:t>
            </w:r>
            <w:r>
              <w:rPr>
                <w:rFonts w:hint="eastAsia" w:asciiTheme="minorEastAsia" w:hAnsiTheme="minorEastAsia" w:eastAsiaTheme="minorEastAsia" w:cstheme="minorEastAsia"/>
                <w:bCs/>
                <w:color w:val="auto"/>
                <w:sz w:val="24"/>
                <w:szCs w:val="24"/>
                <w:lang w:eastAsia="zh-CN"/>
              </w:rPr>
              <w:t>见该项目发包说明。</w:t>
            </w:r>
          </w:p>
        </w:tc>
      </w:tr>
      <w:tr w14:paraId="0DA5F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D61F8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6A82EB39">
            <w:pPr>
              <w:snapToGrid w:val="0"/>
              <w:spacing w:line="240" w:lineRule="auto"/>
              <w:rPr>
                <w:rFonts w:asciiTheme="minorEastAsia" w:hAnsiTheme="minorEastAsia" w:eastAsiaTheme="minorEastAsia" w:cstheme="minorEastAsia"/>
                <w:bCs/>
                <w:color w:val="auto"/>
                <w:sz w:val="24"/>
                <w:szCs w:val="24"/>
                <w:lang w:eastAsia="zh-CN"/>
              </w:rPr>
            </w:pPr>
            <w:r>
              <w:rPr>
                <w:rFonts w:hint="default" w:asciiTheme="minorEastAsia" w:hAnsiTheme="minorEastAsia" w:eastAsiaTheme="minorEastAsia" w:cstheme="minorEastAsia"/>
                <w:bCs/>
                <w:color w:val="auto"/>
                <w:sz w:val="24"/>
                <w:szCs w:val="24"/>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279DB506">
            <w:pPr>
              <w:snapToGrid w:val="0"/>
              <w:spacing w:line="240" w:lineRule="auto"/>
              <w:rPr>
                <w:rFonts w:asciiTheme="minorEastAsia" w:hAnsiTheme="minorEastAsia" w:eastAsiaTheme="minorEastAsia" w:cstheme="minorEastAsia"/>
                <w:bCs/>
                <w:color w:val="auto"/>
                <w:sz w:val="24"/>
                <w:szCs w:val="24"/>
                <w:lang w:eastAsia="zh-CN"/>
              </w:rPr>
            </w:pPr>
            <w:r>
              <w:rPr>
                <w:rFonts w:hint="default" w:asciiTheme="minorEastAsia" w:hAnsiTheme="minorEastAsia" w:eastAsiaTheme="minorEastAsia" w:cstheme="minorEastAsia"/>
                <w:bCs/>
                <w:color w:val="auto"/>
                <w:sz w:val="24"/>
                <w:szCs w:val="24"/>
                <w:lang w:val="en-US" w:eastAsia="zh-CN"/>
              </w:rPr>
              <w:t>40万</w:t>
            </w:r>
            <w:r>
              <w:rPr>
                <w:rFonts w:hint="default" w:asciiTheme="minorEastAsia" w:hAnsiTheme="minorEastAsia" w:eastAsiaTheme="minorEastAsia" w:cstheme="minorEastAsia"/>
                <w:bCs/>
                <w:color w:val="auto"/>
                <w:sz w:val="24"/>
                <w:szCs w:val="24"/>
                <w:lang w:eastAsia="zh-CN"/>
              </w:rPr>
              <w:t>元。</w:t>
            </w:r>
          </w:p>
        </w:tc>
      </w:tr>
      <w:tr w14:paraId="08644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4DC6B8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11F98771">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3FF99260">
            <w:pPr>
              <w:snapToGrid w:val="0"/>
              <w:spacing w:line="264" w:lineRule="auto"/>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8000.00元</w:t>
            </w:r>
          </w:p>
        </w:tc>
      </w:tr>
      <w:tr w14:paraId="05DC8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120B95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67CC1F52">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3BCFAF5B">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val="en-US" w:eastAsia="zh-CN"/>
              </w:rPr>
              <w:t>/</w:t>
            </w:r>
          </w:p>
        </w:tc>
      </w:tr>
      <w:tr w14:paraId="12FD5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7AC673">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CD42708">
            <w:pPr>
              <w:snapToGrid w:val="0"/>
              <w:spacing w:line="264" w:lineRule="auto"/>
              <w:jc w:val="center"/>
              <w:rPr>
                <w:rFonts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color w:val="auto"/>
                <w:kern w:val="2"/>
                <w:sz w:val="24"/>
                <w:szCs w:val="24"/>
                <w:lang w:eastAsia="zh-CN"/>
              </w:rPr>
              <w:t>参比</w:t>
            </w:r>
            <w:r>
              <w:rPr>
                <w:rFonts w:hint="eastAsia" w:asciiTheme="minorEastAsia" w:hAnsiTheme="minorEastAsia" w:eastAsiaTheme="minorEastAsia" w:cstheme="minorEastAsia"/>
                <w:color w:val="auto"/>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15DF8598">
            <w:pPr>
              <w:shd w:val="clear" w:color="auto" w:fill="FFFFFF"/>
              <w:spacing w:before="100" w:beforeAutospacing="1" w:after="100" w:afterAutospacing="1"/>
              <w:rPr>
                <w:rFonts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i/>
                <w:iCs/>
                <w:color w:val="auto"/>
                <w:sz w:val="24"/>
                <w:szCs w:val="24"/>
                <w:lang w:eastAsia="zh-CN"/>
              </w:rPr>
              <w:t>详见第一章询比公告</w:t>
            </w:r>
          </w:p>
        </w:tc>
      </w:tr>
      <w:tr w14:paraId="56E1C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A75106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055C8C0C">
            <w:pPr>
              <w:shd w:val="clear" w:color="auto" w:fill="FFFFFF"/>
              <w:spacing w:before="100" w:beforeAutospacing="1" w:after="100" w:afterAutospacing="1"/>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5EF448D8">
            <w:pPr>
              <w:shd w:val="clear" w:color="auto" w:fill="FFFFFF"/>
              <w:spacing w:before="100" w:beforeAutospacing="1" w:after="100" w:afterAutospacing="1"/>
              <w:rPr>
                <w:rFonts w:hint="default" w:asciiTheme="minorEastAsia" w:hAnsiTheme="minorEastAsia" w:eastAsiaTheme="minorEastAsia" w:cstheme="minorEastAsia"/>
                <w:color w:val="auto"/>
                <w:sz w:val="24"/>
                <w:szCs w:val="24"/>
                <w:lang w:val="en-US" w:eastAsia="zh-CN"/>
              </w:rPr>
            </w:pPr>
            <w:r>
              <w:rPr>
                <w:rFonts w:hint="eastAsia" w:ascii="仿宋" w:hAnsi="仿宋" w:eastAsia="仿宋"/>
                <w:b/>
                <w:snapToGrid w:val="0"/>
                <w:color w:val="000000" w:themeColor="text1"/>
                <w:spacing w:val="8"/>
                <w:sz w:val="24"/>
                <w:szCs w:val="24"/>
                <w:highlight w:val="none"/>
                <w:lang w:eastAsia="zh-CN"/>
                <w14:textFill>
                  <w14:solidFill>
                    <w14:schemeClr w14:val="tx1"/>
                  </w14:solidFill>
                </w14:textFill>
              </w:rPr>
              <w:t>综合评分法</w:t>
            </w:r>
            <w:r>
              <w:rPr>
                <w:rFonts w:hint="eastAsia" w:asciiTheme="minorEastAsia" w:hAnsiTheme="minorEastAsia" w:eastAsiaTheme="minorEastAsia" w:cstheme="minorEastAsia"/>
                <w:b/>
                <w:color w:val="auto"/>
                <w:sz w:val="24"/>
                <w:szCs w:val="24"/>
                <w:lang w:eastAsia="zh-CN"/>
              </w:rPr>
              <w:t>。</w:t>
            </w:r>
          </w:p>
        </w:tc>
      </w:tr>
      <w:tr w14:paraId="2AD16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1E7EF3D">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086DD9F">
            <w:pPr>
              <w:shd w:val="clear" w:color="auto" w:fill="FFFFFF"/>
              <w:spacing w:before="100" w:beforeAutospacing="1" w:after="100" w:afterAutospacing="1"/>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095FB431">
            <w:pPr>
              <w:shd w:val="clear" w:color="auto" w:fill="FFFFFF"/>
              <w:spacing w:before="100" w:beforeAutospacing="1" w:after="100" w:afterAutospacing="1"/>
              <w:rPr>
                <w:rFonts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一名</w:t>
            </w:r>
          </w:p>
        </w:tc>
      </w:tr>
      <w:tr w14:paraId="41A61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E210A85">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2D9A42C8">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10ADE68D">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w:t>
            </w:r>
            <w:r>
              <w:rPr>
                <w:rFonts w:hint="eastAsia" w:asciiTheme="minorEastAsia" w:hAnsiTheme="minorEastAsia" w:eastAsiaTheme="minorEastAsia" w:cstheme="minorEastAsia"/>
                <w:sz w:val="24"/>
                <w:szCs w:val="24"/>
                <w:lang w:val="en-US" w:eastAsia="zh-CN"/>
              </w:rPr>
              <w:t>福建省漳州市古雷开发区纵四路西侧，福建能化集团运营中心17层</w:t>
            </w:r>
            <w:r>
              <w:rPr>
                <w:rFonts w:hint="eastAsia" w:asciiTheme="minorEastAsia" w:hAnsiTheme="minorEastAsia" w:eastAsiaTheme="minorEastAsia" w:cstheme="minorEastAsia"/>
                <w:sz w:val="24"/>
                <w:szCs w:val="24"/>
                <w:lang w:eastAsia="zh-CN"/>
              </w:rPr>
              <w:t>，联系人：</w:t>
            </w:r>
            <w:r>
              <w:rPr>
                <w:rFonts w:hint="eastAsia" w:asciiTheme="minorEastAsia" w:hAnsiTheme="minorEastAsia" w:eastAsiaTheme="minorEastAsia" w:cstheme="minorEastAsia"/>
                <w:sz w:val="24"/>
                <w:szCs w:val="24"/>
                <w:lang w:val="en-US" w:eastAsia="zh-CN"/>
              </w:rPr>
              <w:t>陈玉冰</w:t>
            </w: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eastAsiaTheme="minorEastAsia" w:cstheme="minorEastAsia"/>
                <w:sz w:val="24"/>
                <w:szCs w:val="24"/>
                <w:lang w:val="en-US" w:eastAsia="zh-CN"/>
              </w:rPr>
              <w:t>13205961286</w:t>
            </w:r>
            <w:r>
              <w:rPr>
                <w:rFonts w:hint="eastAsia" w:asciiTheme="minorEastAsia" w:hAnsiTheme="minorEastAsia" w:eastAsiaTheme="minorEastAsia" w:cstheme="minorEastAsia"/>
                <w:sz w:val="24"/>
                <w:szCs w:val="24"/>
                <w:lang w:eastAsia="zh-CN"/>
              </w:rPr>
              <w:t>。</w:t>
            </w:r>
          </w:p>
        </w:tc>
      </w:tr>
      <w:tr w14:paraId="2E482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BDD2E4A">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27E93D62">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7D24C93E">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46C6C323">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：00</w:t>
            </w:r>
          </w:p>
        </w:tc>
      </w:tr>
      <w:tr w14:paraId="62580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83DC61">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47A3718E">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48F31B8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42FB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D1A4B1A">
            <w:pPr>
              <w:spacing w:after="160" w:line="259"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2DFA0192">
            <w:p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342338D7">
            <w:pPr>
              <w:shd w:val="clear" w:color="auto" w:fill="FFFFFF"/>
              <w:adjustRightInd w:val="0"/>
              <w:snapToGrid w:val="0"/>
              <w:spacing w:before="120" w:after="12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p>
        </w:tc>
      </w:tr>
      <w:tr w14:paraId="52DCF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C4B86E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260CDB15">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66F7867F">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1、本项目不接受联合体参比。 </w:t>
            </w:r>
          </w:p>
          <w:p w14:paraId="6D464164">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136DF657">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3、采购文件的最终解释权归采购人。</w:t>
            </w:r>
          </w:p>
        </w:tc>
      </w:tr>
    </w:tbl>
    <w:p w14:paraId="7767941E">
      <w:pPr>
        <w:spacing w:before="15" w:line="360" w:lineRule="auto"/>
        <w:rPr>
          <w:rFonts w:ascii="仿宋" w:hAnsi="仿宋" w:eastAsia="仿宋"/>
          <w:b/>
          <w:sz w:val="28"/>
          <w:lang w:eastAsia="zh-CN"/>
        </w:rPr>
      </w:pPr>
    </w:p>
    <w:p w14:paraId="18A858EE">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203509CC">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AF4505D">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73DC0CD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466C1474">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0EE62D34">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2A9A82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7DFA9DB2">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6AD49E24">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7B1F0A98">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w:t>
      </w:r>
      <w:r>
        <w:rPr>
          <w:rFonts w:ascii="仿宋" w:hAnsi="仿宋" w:eastAsia="仿宋"/>
          <w:color w:val="000000" w:themeColor="text1"/>
          <w:sz w:val="28"/>
          <w:szCs w:val="28"/>
          <w:lang w:eastAsia="zh-CN"/>
          <w14:textFill>
            <w14:solidFill>
              <w14:schemeClr w14:val="tx1"/>
            </w14:solidFill>
          </w14:textFill>
        </w:rPr>
        <w:t>按</w:t>
      </w:r>
      <w:r>
        <w:rPr>
          <w:rFonts w:hint="eastAsia" w:ascii="仿宋" w:hAnsi="仿宋" w:eastAsia="仿宋"/>
          <w:color w:val="000000" w:themeColor="text1"/>
          <w:sz w:val="28"/>
          <w:szCs w:val="28"/>
          <w:lang w:eastAsia="zh-CN"/>
          <w14:textFill>
            <w14:solidFill>
              <w14:schemeClr w14:val="tx1"/>
            </w14:solidFill>
          </w14:textFill>
        </w:rPr>
        <w:t>非招</w:t>
      </w:r>
      <w:r>
        <w:rPr>
          <w:rFonts w:ascii="仿宋" w:hAnsi="仿宋" w:eastAsia="仿宋"/>
          <w:color w:val="000000" w:themeColor="text1"/>
          <w:sz w:val="28"/>
          <w:szCs w:val="28"/>
          <w:lang w:eastAsia="zh-CN"/>
          <w14:textFill>
            <w14:solidFill>
              <w14:schemeClr w14:val="tx1"/>
            </w14:solidFill>
          </w14:textFill>
        </w:rPr>
        <w:t>询比</w:t>
      </w:r>
      <w:r>
        <w:rPr>
          <w:rFonts w:hint="eastAsia" w:ascii="仿宋" w:hAnsi="仿宋" w:eastAsia="仿宋"/>
          <w:color w:val="000000" w:themeColor="text1"/>
          <w:sz w:val="28"/>
          <w:szCs w:val="28"/>
          <w:lang w:eastAsia="zh-CN"/>
          <w14:textFill>
            <w14:solidFill>
              <w14:schemeClr w14:val="tx1"/>
            </w14:solidFill>
          </w14:textFill>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059EA48">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10C7857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4483C79A">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665076E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7407044">
      <w:pPr>
        <w:tabs>
          <w:tab w:val="left" w:pos="709"/>
        </w:tabs>
        <w:spacing w:line="360" w:lineRule="auto"/>
        <w:rPr>
          <w:rFonts w:hint="eastAsia" w:ascii="仿宋" w:hAnsi="仿宋" w:eastAsia="仿宋"/>
          <w:b/>
          <w:w w:val="95"/>
          <w:sz w:val="28"/>
          <w:lang w:eastAsia="zh-CN"/>
        </w:rPr>
      </w:pPr>
      <w:r>
        <w:rPr>
          <w:rFonts w:hint="eastAsia" w:ascii="仿宋" w:hAnsi="仿宋" w:eastAsia="仿宋"/>
          <w:b/>
          <w:color w:val="FF0000"/>
          <w:w w:val="95"/>
          <w:sz w:val="28"/>
          <w:lang w:eastAsia="zh-CN"/>
        </w:rPr>
        <w:t xml:space="preserve"> </w:t>
      </w:r>
      <w:r>
        <w:rPr>
          <w:rFonts w:hint="eastAsia" w:ascii="仿宋" w:hAnsi="仿宋" w:eastAsia="仿宋"/>
          <w:b/>
          <w:w w:val="95"/>
          <w:sz w:val="28"/>
          <w:lang w:eastAsia="zh-CN"/>
        </w:rPr>
        <w:t>六、参比保证金</w:t>
      </w:r>
    </w:p>
    <w:p w14:paraId="3B756B48">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8000.00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332E4BCE">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BFBC5E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2D55E24">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33FF1A92">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w:t>
      </w:r>
      <w:r>
        <w:rPr>
          <w:rFonts w:ascii="仿宋" w:hAnsi="仿宋" w:eastAsia="仿宋"/>
          <w:color w:val="auto"/>
          <w:sz w:val="28"/>
          <w:szCs w:val="28"/>
          <w:lang w:eastAsia="zh-CN"/>
        </w:rPr>
        <w:t>废塑料化学法再生利用项目预可行性研究报告编制</w:t>
      </w:r>
      <w:r>
        <w:rPr>
          <w:rFonts w:hint="eastAsia" w:ascii="仿宋" w:hAnsi="仿宋" w:eastAsia="仿宋"/>
          <w:sz w:val="28"/>
          <w:szCs w:val="28"/>
          <w:highlight w:val="none"/>
          <w:lang w:eastAsia="zh-CN"/>
        </w:rPr>
        <w:t>项目参比保证金</w:t>
      </w:r>
    </w:p>
    <w:p w14:paraId="1E467D63">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个日历天，参比保证金有</w:t>
      </w:r>
      <w:r>
        <w:rPr>
          <w:rFonts w:hint="eastAsia" w:ascii="仿宋" w:hAnsi="仿宋" w:eastAsia="仿宋"/>
          <w:sz w:val="28"/>
          <w:szCs w:val="28"/>
          <w:lang w:eastAsia="zh-CN"/>
        </w:rPr>
        <w:t>效期与参比有效期一致。</w:t>
      </w:r>
    </w:p>
    <w:p w14:paraId="35EE098F">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25CB1ABD">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681AAC9">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w:t>
      </w:r>
      <w:r>
        <w:rPr>
          <w:rFonts w:hint="eastAsia" w:ascii="仿宋" w:hAnsi="仿宋" w:eastAsia="仿宋"/>
          <w:sz w:val="28"/>
          <w:szCs w:val="28"/>
          <w:lang w:val="en-US" w:eastAsia="zh-CN"/>
        </w:rPr>
        <w:t>30</w:t>
      </w:r>
      <w:r>
        <w:rPr>
          <w:rFonts w:hint="eastAsia" w:ascii="仿宋" w:hAnsi="仿宋" w:eastAsia="仿宋"/>
          <w:sz w:val="28"/>
          <w:szCs w:val="28"/>
          <w:lang w:eastAsia="zh-CN"/>
        </w:rPr>
        <w:t>天。</w:t>
      </w:r>
    </w:p>
    <w:p w14:paraId="3871FDA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5B8ED7A8">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526D50DE">
      <w:pPr>
        <w:pStyle w:val="19"/>
        <w:spacing w:line="360" w:lineRule="auto"/>
        <w:ind w:right="121" w:firstLine="560"/>
        <w:jc w:val="both"/>
        <w:rPr>
          <w:rFonts w:hint="eastAsia" w:ascii="仿宋" w:hAnsi="仿宋" w:eastAsia="仿宋"/>
          <w:sz w:val="28"/>
          <w:szCs w:val="28"/>
          <w:lang w:eastAsia="zh-CN"/>
        </w:rPr>
      </w:pPr>
      <w:r>
        <w:rPr>
          <w:rFonts w:hint="eastAsia" w:ascii="仿宋" w:hAnsi="仿宋" w:eastAsia="仿宋"/>
          <w:sz w:val="28"/>
          <w:szCs w:val="28"/>
          <w:lang w:eastAsia="zh-CN"/>
        </w:rPr>
        <w:t>（2）参比人未按中选通知书规定的时间内签定合同。</w:t>
      </w:r>
    </w:p>
    <w:p w14:paraId="341F02B4">
      <w:pPr>
        <w:tabs>
          <w:tab w:val="left" w:pos="709"/>
        </w:tabs>
        <w:spacing w:line="360" w:lineRule="auto"/>
        <w:rPr>
          <w:rFonts w:hint="default" w:ascii="仿宋" w:hAnsi="仿宋" w:eastAsia="仿宋"/>
          <w:b/>
          <w:w w:val="95"/>
          <w:sz w:val="28"/>
          <w:lang w:val="en-US" w:eastAsia="zh-CN"/>
        </w:rPr>
      </w:pPr>
    </w:p>
    <w:p w14:paraId="1F7DBAFB">
      <w:pPr>
        <w:pStyle w:val="2"/>
        <w:tabs>
          <w:tab w:val="left" w:pos="4627"/>
        </w:tabs>
        <w:spacing w:line="355" w:lineRule="exact"/>
        <w:ind w:left="0" w:firstLine="3213" w:firstLineChars="1000"/>
        <w:rPr>
          <w:rFonts w:ascii="仿宋" w:hAnsi="仿宋" w:eastAsia="仿宋"/>
          <w:sz w:val="32"/>
          <w:szCs w:val="32"/>
          <w:lang w:eastAsia="zh-CN"/>
        </w:rPr>
      </w:pPr>
      <w:r>
        <w:rPr>
          <w:rFonts w:ascii="仿宋" w:hAnsi="仿宋" w:eastAsia="仿宋"/>
          <w:sz w:val="32"/>
          <w:szCs w:val="32"/>
          <w:lang w:eastAsia="zh-CN"/>
        </w:rPr>
        <w:t>第三章</w:t>
      </w:r>
      <w:r>
        <w:rPr>
          <w:rFonts w:hint="eastAsia" w:ascii="仿宋" w:hAnsi="仿宋" w:eastAsia="仿宋"/>
          <w:sz w:val="32"/>
          <w:szCs w:val="32"/>
          <w:lang w:val="en-US" w:eastAsia="zh-CN"/>
        </w:rPr>
        <w:t xml:space="preserve">    </w:t>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0AF0506A">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5AF1F846">
      <w:pPr>
        <w:spacing w:before="15" w:line="360" w:lineRule="auto"/>
        <w:rPr>
          <w:rFonts w:ascii="仿宋" w:hAnsi="仿宋" w:eastAsia="仿宋"/>
          <w:b/>
          <w:w w:val="95"/>
          <w:sz w:val="30"/>
          <w:szCs w:val="30"/>
          <w:lang w:eastAsia="zh-CN"/>
        </w:rPr>
      </w:pP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5D1B7ED6">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47635DE5">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57374DF2">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1890BB46">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2C93EE47">
      <w:pPr>
        <w:pStyle w:val="54"/>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default"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default" w:ascii="仿宋" w:hAnsi="仿宋" w:eastAsia="仿宋"/>
          <w:sz w:val="28"/>
          <w:szCs w:val="28"/>
          <w:lang w:eastAsia="zh-CN"/>
        </w:rPr>
        <w:t>③</w:t>
      </w:r>
      <w:r>
        <w:rPr>
          <w:rFonts w:ascii="仿宋" w:hAnsi="仿宋" w:eastAsia="仿宋"/>
          <w:sz w:val="28"/>
          <w:szCs w:val="28"/>
          <w:lang w:eastAsia="zh-CN"/>
        </w:rPr>
        <w:fldChar w:fldCharType="end"/>
      </w:r>
      <w:r>
        <w:rPr>
          <w:rFonts w:hint="default" w:ascii="仿宋" w:hAnsi="仿宋" w:eastAsia="仿宋"/>
          <w:b w:val="0"/>
          <w:bCs w:val="0"/>
          <w:sz w:val="28"/>
          <w:szCs w:val="28"/>
          <w:lang w:val="en-US" w:eastAsia="zh-CN"/>
        </w:rPr>
        <w:t>技术</w:t>
      </w:r>
      <w:r>
        <w:rPr>
          <w:rFonts w:hint="default" w:ascii="仿宋" w:hAnsi="仿宋" w:eastAsia="仿宋"/>
          <w:b w:val="0"/>
          <w:bCs w:val="0"/>
          <w:sz w:val="28"/>
          <w:szCs w:val="28"/>
          <w:lang w:eastAsia="zh-CN"/>
        </w:rPr>
        <w:t>分</w:t>
      </w:r>
      <w:r>
        <w:rPr>
          <w:rFonts w:hint="default" w:ascii="仿宋" w:hAnsi="仿宋" w:eastAsia="仿宋"/>
          <w:b w:val="0"/>
          <w:bCs w:val="0"/>
          <w:sz w:val="28"/>
          <w:szCs w:val="28"/>
          <w:lang w:val="en-US" w:eastAsia="zh-CN"/>
        </w:rPr>
        <w:t>相关资料</w:t>
      </w:r>
      <w:r>
        <w:rPr>
          <w:rFonts w:ascii="仿宋" w:hAnsi="仿宋" w:eastAsia="仿宋"/>
          <w:sz w:val="28"/>
          <w:szCs w:val="28"/>
          <w:lang w:eastAsia="zh-CN"/>
        </w:rPr>
        <w:t>；</w:t>
      </w:r>
    </w:p>
    <w:p w14:paraId="2F1E7FC2">
      <w:pPr>
        <w:pStyle w:val="19"/>
        <w:spacing w:line="360" w:lineRule="auto"/>
        <w:ind w:firstLine="560" w:firstLineChars="200"/>
        <w:rPr>
          <w:rFonts w:ascii="仿宋" w:hAnsi="仿宋" w:eastAsia="仿宋"/>
          <w:color w:val="0000FF"/>
          <w:sz w:val="28"/>
          <w:szCs w:val="28"/>
          <w:lang w:eastAsia="zh-CN"/>
        </w:rPr>
      </w:pPr>
      <w:r>
        <w:rPr>
          <w:rFonts w:ascii="仿宋" w:hAnsi="仿宋" w:eastAsia="仿宋"/>
          <w:color w:val="0000FF"/>
          <w:sz w:val="28"/>
          <w:szCs w:val="28"/>
          <w:lang w:eastAsia="zh-CN"/>
        </w:rPr>
        <w:fldChar w:fldCharType="begin"/>
      </w:r>
      <w:r>
        <w:rPr>
          <w:rFonts w:ascii="仿宋" w:hAnsi="仿宋" w:eastAsia="仿宋"/>
          <w:color w:val="0000FF"/>
          <w:sz w:val="28"/>
          <w:szCs w:val="28"/>
          <w:lang w:eastAsia="zh-CN"/>
        </w:rPr>
        <w:instrText xml:space="preserve"> </w:instrText>
      </w:r>
      <w:r>
        <w:rPr>
          <w:rFonts w:hint="eastAsia" w:ascii="仿宋" w:hAnsi="仿宋" w:eastAsia="仿宋"/>
          <w:color w:val="0000FF"/>
          <w:sz w:val="28"/>
          <w:szCs w:val="28"/>
          <w:lang w:eastAsia="zh-CN"/>
        </w:rPr>
        <w:instrText xml:space="preserve">= 4 \* GB3</w:instrText>
      </w:r>
      <w:r>
        <w:rPr>
          <w:rFonts w:ascii="仿宋" w:hAnsi="仿宋" w:eastAsia="仿宋"/>
          <w:color w:val="0000FF"/>
          <w:sz w:val="28"/>
          <w:szCs w:val="28"/>
          <w:lang w:eastAsia="zh-CN"/>
        </w:rPr>
        <w:instrText xml:space="preserve"> </w:instrText>
      </w:r>
      <w:r>
        <w:rPr>
          <w:rFonts w:ascii="仿宋" w:hAnsi="仿宋" w:eastAsia="仿宋"/>
          <w:color w:val="0000FF"/>
          <w:sz w:val="28"/>
          <w:szCs w:val="28"/>
          <w:lang w:eastAsia="zh-CN"/>
        </w:rPr>
        <w:fldChar w:fldCharType="separate"/>
      </w:r>
      <w:r>
        <w:rPr>
          <w:rFonts w:hint="eastAsia" w:ascii="仿宋" w:hAnsi="仿宋" w:eastAsia="仿宋"/>
          <w:color w:val="0000FF"/>
          <w:sz w:val="28"/>
          <w:szCs w:val="28"/>
          <w:lang w:eastAsia="zh-CN"/>
        </w:rPr>
        <w:t>④</w:t>
      </w:r>
      <w:r>
        <w:rPr>
          <w:rFonts w:ascii="仿宋" w:hAnsi="仿宋" w:eastAsia="仿宋"/>
          <w:color w:val="0000FF"/>
          <w:sz w:val="28"/>
          <w:szCs w:val="28"/>
          <w:lang w:eastAsia="zh-CN"/>
        </w:rPr>
        <w:fldChar w:fldCharType="end"/>
      </w:r>
      <w:r>
        <w:rPr>
          <w:rFonts w:hint="eastAsia" w:ascii="仿宋" w:hAnsi="仿宋" w:eastAsia="仿宋"/>
          <w:color w:val="0000FF"/>
          <w:sz w:val="28"/>
          <w:szCs w:val="28"/>
          <w:lang w:eastAsia="zh-CN"/>
        </w:rPr>
        <w:t>公司资质、企业概况、业绩的证明、其他需说明问题；</w:t>
      </w:r>
    </w:p>
    <w:p w14:paraId="0903E52F">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3C0C4D2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0A0B5008">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047DBA34">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2EE9C764">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人应按附件二格式内容要求进行编制。</w:t>
      </w:r>
    </w:p>
    <w:p w14:paraId="351AA955">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1F71694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9060FF0">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2D97D479">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3816DA3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6E7B64FB">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14262388">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spacing w:before="60" w:beforeLines="25" w:line="580" w:lineRule="exact"/>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b/>
          <w:color w:val="000000" w:themeColor="text1"/>
          <w:w w:val="95"/>
          <w:sz w:val="30"/>
          <w:szCs w:val="30"/>
          <w:lang w:eastAsia="zh-CN"/>
          <w14:textFill>
            <w14:solidFill>
              <w14:schemeClr w14:val="tx1"/>
            </w14:solidFill>
          </w14:textFill>
        </w:rPr>
        <w:t>一、</w:t>
      </w:r>
      <w:r>
        <w:rPr>
          <w:rFonts w:hint="eastAsia" w:ascii="仿宋" w:hAnsi="仿宋" w:eastAsia="仿宋"/>
          <w:b/>
          <w:color w:val="000000" w:themeColor="text1"/>
          <w:w w:val="95"/>
          <w:sz w:val="30"/>
          <w:szCs w:val="30"/>
          <w:lang w:eastAsia="zh-CN"/>
          <w14:textFill>
            <w14:solidFill>
              <w14:schemeClr w14:val="tx1"/>
            </w14:solidFill>
          </w14:textFill>
        </w:rPr>
        <w:t>本项目采用综合评分法评审，规则：</w:t>
      </w:r>
    </w:p>
    <w:p w14:paraId="0B9F2051">
      <w:pPr>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19"/>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1.2 </w:t>
      </w:r>
      <w:r>
        <w:rPr>
          <w:rFonts w:ascii="仿宋" w:hAnsi="仿宋" w:eastAsia="仿宋"/>
          <w:color w:val="000000" w:themeColor="text1"/>
          <w:sz w:val="28"/>
          <w:szCs w:val="28"/>
          <w:lang w:eastAsia="zh-CN"/>
          <w14:textFill>
            <w14:solidFill>
              <w14:schemeClr w14:val="tx1"/>
            </w14:solidFill>
          </w14:textFill>
        </w:rPr>
        <w:t>替补候选人的设定与使用</w:t>
      </w:r>
      <w:r>
        <w:rPr>
          <w:rFonts w:hint="eastAsia" w:ascii="仿宋" w:hAnsi="仿宋" w:eastAsia="仿宋"/>
          <w:color w:val="000000" w:themeColor="text1"/>
          <w:sz w:val="28"/>
          <w:szCs w:val="28"/>
          <w:lang w:eastAsia="zh-CN"/>
          <w14:textFill>
            <w14:solidFill>
              <w14:schemeClr w14:val="tx1"/>
            </w14:solidFill>
          </w14:textFill>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000000" w:themeColor="text1"/>
          <w:sz w:val="28"/>
          <w:szCs w:val="28"/>
          <w:lang w:eastAsia="zh-CN"/>
          <w14:textFill>
            <w14:solidFill>
              <w14:schemeClr w14:val="tx1"/>
            </w14:solidFill>
          </w14:textFill>
        </w:rPr>
        <w:t>保留依法追究的权利</w:t>
      </w:r>
      <w:r>
        <w:rPr>
          <w:rFonts w:hint="eastAsia" w:ascii="仿宋" w:hAnsi="仿宋" w:eastAsia="仿宋"/>
          <w:color w:val="000000" w:themeColor="text1"/>
          <w:sz w:val="28"/>
          <w:szCs w:val="28"/>
          <w:lang w:eastAsia="zh-CN"/>
          <w14:textFill>
            <w14:solidFill>
              <w14:schemeClr w14:val="tx1"/>
            </w14:solidFill>
          </w14:textFill>
        </w:rPr>
        <w:t>。采购人可以</w:t>
      </w:r>
      <w:r>
        <w:rPr>
          <w:rFonts w:ascii="仿宋" w:hAnsi="仿宋" w:eastAsia="仿宋"/>
          <w:color w:val="000000" w:themeColor="text1"/>
          <w:sz w:val="28"/>
          <w:szCs w:val="28"/>
          <w:lang w:eastAsia="zh-CN"/>
          <w14:textFill>
            <w14:solidFill>
              <w14:schemeClr w14:val="tx1"/>
            </w14:solidFill>
          </w14:textFill>
        </w:rPr>
        <w:t>确定排名第二名的中选候选人为本项目的中选人。</w:t>
      </w:r>
    </w:p>
    <w:p w14:paraId="1E52848A">
      <w:pPr>
        <w:pStyle w:val="19"/>
        <w:spacing w:line="360" w:lineRule="auto"/>
        <w:ind w:right="121"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1.3 具体评分方法和标准详见下附表</w:t>
      </w:r>
    </w:p>
    <w:tbl>
      <w:tblPr>
        <w:tblStyle w:val="45"/>
        <w:tblW w:w="0" w:type="auto"/>
        <w:tblInd w:w="108" w:type="dxa"/>
        <w:tblLayout w:type="autofit"/>
        <w:tblCellMar>
          <w:top w:w="0" w:type="dxa"/>
          <w:left w:w="108" w:type="dxa"/>
          <w:bottom w:w="0" w:type="dxa"/>
          <w:right w:w="108" w:type="dxa"/>
        </w:tblCellMar>
      </w:tblPr>
      <w:tblGrid>
        <w:gridCol w:w="638"/>
        <w:gridCol w:w="1056"/>
        <w:gridCol w:w="5247"/>
        <w:gridCol w:w="638"/>
        <w:gridCol w:w="638"/>
        <w:gridCol w:w="638"/>
      </w:tblGrid>
      <w:tr w14:paraId="4E6549B3">
        <w:tblPrEx>
          <w:tblCellMar>
            <w:top w:w="0" w:type="dxa"/>
            <w:left w:w="108" w:type="dxa"/>
            <w:bottom w:w="0" w:type="dxa"/>
            <w:right w:w="108" w:type="dxa"/>
          </w:tblCellMar>
        </w:tblPrEx>
        <w:trPr>
          <w:trHeight w:val="684"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B36797">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1056" w:type="dxa"/>
            <w:tcBorders>
              <w:top w:val="single" w:color="auto" w:sz="4" w:space="0"/>
              <w:left w:val="nil"/>
              <w:bottom w:val="single" w:color="auto" w:sz="4" w:space="0"/>
              <w:right w:val="single" w:color="auto" w:sz="4" w:space="0"/>
            </w:tcBorders>
            <w:shd w:val="clear" w:color="auto" w:fill="auto"/>
            <w:noWrap/>
            <w:vAlign w:val="center"/>
          </w:tcPr>
          <w:p w14:paraId="2399F44F">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5247" w:type="dxa"/>
            <w:tcBorders>
              <w:top w:val="single" w:color="auto" w:sz="4" w:space="0"/>
              <w:left w:val="nil"/>
              <w:bottom w:val="single" w:color="auto" w:sz="4" w:space="0"/>
              <w:right w:val="single" w:color="auto" w:sz="4" w:space="0"/>
            </w:tcBorders>
            <w:shd w:val="clear" w:color="auto" w:fill="auto"/>
            <w:noWrap/>
            <w:vAlign w:val="center"/>
          </w:tcPr>
          <w:p w14:paraId="643E361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638" w:type="dxa"/>
            <w:tcBorders>
              <w:top w:val="single" w:color="auto" w:sz="4" w:space="0"/>
              <w:left w:val="nil"/>
              <w:bottom w:val="single" w:color="auto" w:sz="4" w:space="0"/>
              <w:right w:val="single" w:color="auto" w:sz="4" w:space="0"/>
            </w:tcBorders>
            <w:shd w:val="clear" w:color="auto" w:fill="auto"/>
            <w:noWrap/>
            <w:vAlign w:val="center"/>
          </w:tcPr>
          <w:p w14:paraId="41AEF850">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078DF9D">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8277FF8">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471D4D41">
        <w:tblPrEx>
          <w:tblCellMar>
            <w:top w:w="0" w:type="dxa"/>
            <w:left w:w="108" w:type="dxa"/>
            <w:bottom w:w="0" w:type="dxa"/>
            <w:right w:w="108" w:type="dxa"/>
          </w:tblCellMar>
        </w:tblPrEx>
        <w:trPr>
          <w:trHeight w:val="80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C9347E">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7EF7ECC">
            <w:pPr>
              <w:widowControl/>
              <w:autoSpaceDE/>
              <w:autoSpaceDN/>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技术</w:t>
            </w:r>
            <w:r>
              <w:rPr>
                <w:rFonts w:hint="eastAsia" w:asciiTheme="minorEastAsia" w:hAnsiTheme="minorEastAsia" w:eastAsiaTheme="minorEastAsia"/>
                <w:b/>
                <w:bCs/>
                <w:color w:val="000000"/>
                <w:sz w:val="21"/>
                <w:szCs w:val="21"/>
                <w:lang w:eastAsia="zh-CN"/>
              </w:rPr>
              <w:t>评分</w:t>
            </w:r>
          </w:p>
        </w:tc>
        <w:tc>
          <w:tcPr>
            <w:tcW w:w="638" w:type="dxa"/>
            <w:tcBorders>
              <w:top w:val="nil"/>
              <w:left w:val="nil"/>
              <w:bottom w:val="single" w:color="auto" w:sz="4" w:space="0"/>
              <w:right w:val="single" w:color="auto" w:sz="4" w:space="0"/>
            </w:tcBorders>
            <w:shd w:val="clear" w:color="auto" w:fill="auto"/>
            <w:noWrap/>
            <w:vAlign w:val="center"/>
          </w:tcPr>
          <w:p w14:paraId="29E0145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i/>
                <w:iCs/>
                <w:color w:val="000000"/>
                <w:sz w:val="21"/>
                <w:szCs w:val="21"/>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14799C09">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863C8DC">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3A0F1B14">
        <w:tblPrEx>
          <w:tblCellMar>
            <w:top w:w="0" w:type="dxa"/>
            <w:left w:w="108" w:type="dxa"/>
            <w:bottom w:w="0" w:type="dxa"/>
            <w:right w:w="108" w:type="dxa"/>
          </w:tblCellMar>
        </w:tblPrEx>
        <w:trPr>
          <w:trHeight w:val="861"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298C55">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6303" w:type="dxa"/>
            <w:gridSpan w:val="2"/>
            <w:tcBorders>
              <w:top w:val="nil"/>
              <w:left w:val="nil"/>
              <w:bottom w:val="single" w:color="auto" w:sz="4" w:space="0"/>
              <w:right w:val="single" w:color="auto" w:sz="4" w:space="0"/>
            </w:tcBorders>
            <w:shd w:val="clear" w:color="auto" w:fill="auto"/>
            <w:noWrap/>
            <w:vAlign w:val="center"/>
          </w:tcPr>
          <w:p w14:paraId="05899249">
            <w:pPr>
              <w:widowControl/>
              <w:numPr>
                <w:ilvl w:val="-1"/>
                <w:numId w:val="0"/>
              </w:numPr>
              <w:spacing w:line="360" w:lineRule="atLeast"/>
              <w:ind w:left="0" w:leftChars="0" w:firstLine="0" w:firstLineChars="0"/>
              <w:jc w:val="left"/>
              <w:rPr>
                <w:b w:val="0"/>
                <w:bCs w:val="0"/>
                <w:color w:val="000000"/>
                <w:sz w:val="24"/>
                <w:szCs w:val="24"/>
              </w:rPr>
            </w:pPr>
            <w:r>
              <w:rPr>
                <w:rStyle w:val="48"/>
                <w:rFonts w:hint="eastAsia"/>
                <w:b w:val="0"/>
                <w:bCs w:val="0"/>
                <w:color w:val="000000"/>
                <w:sz w:val="24"/>
                <w:szCs w:val="24"/>
                <w:lang w:val="en-US" w:eastAsia="zh-CN"/>
              </w:rPr>
              <w:t>提供</w:t>
            </w:r>
            <w:r>
              <w:rPr>
                <w:rStyle w:val="48"/>
                <w:b w:val="0"/>
                <w:bCs w:val="0"/>
                <w:color w:val="000000"/>
                <w:sz w:val="24"/>
                <w:szCs w:val="24"/>
              </w:rPr>
              <w:t>废塑料或废橡胶</w:t>
            </w:r>
            <w:r>
              <w:rPr>
                <w:b w:val="0"/>
                <w:bCs w:val="0"/>
                <w:color w:val="1F2329"/>
                <w:sz w:val="24"/>
                <w:szCs w:val="24"/>
              </w:rPr>
              <w:t>化学法再生</w:t>
            </w:r>
            <w:r>
              <w:rPr>
                <w:rFonts w:hint="eastAsia"/>
                <w:b w:val="0"/>
                <w:bCs w:val="0"/>
                <w:color w:val="1F2329"/>
                <w:sz w:val="24"/>
                <w:szCs w:val="24"/>
              </w:rPr>
              <w:t>利用项目</w:t>
            </w:r>
            <w:r>
              <w:rPr>
                <w:rStyle w:val="48"/>
                <w:b w:val="0"/>
                <w:bCs w:val="0"/>
                <w:color w:val="000000"/>
                <w:sz w:val="24"/>
                <w:szCs w:val="24"/>
              </w:rPr>
              <w:t>可研编制</w:t>
            </w:r>
            <w:r>
              <w:rPr>
                <w:rStyle w:val="48"/>
                <w:rFonts w:hint="eastAsia"/>
                <w:b w:val="0"/>
                <w:bCs w:val="0"/>
                <w:color w:val="000000"/>
                <w:sz w:val="24"/>
                <w:szCs w:val="24"/>
              </w:rPr>
              <w:t>或者工程设计</w:t>
            </w:r>
            <w:r>
              <w:rPr>
                <w:rStyle w:val="48"/>
                <w:b w:val="0"/>
                <w:bCs w:val="0"/>
                <w:color w:val="000000"/>
                <w:sz w:val="24"/>
                <w:szCs w:val="24"/>
              </w:rPr>
              <w:t>业绩 1 项</w:t>
            </w:r>
            <w:r>
              <w:rPr>
                <w:b w:val="0"/>
                <w:bCs w:val="0"/>
                <w:color w:val="000000"/>
                <w:sz w:val="24"/>
                <w:szCs w:val="24"/>
              </w:rPr>
              <w:t>，得 5 分；</w:t>
            </w:r>
          </w:p>
          <w:p w14:paraId="23147D94">
            <w:pPr>
              <w:widowControl/>
              <w:numPr>
                <w:ilvl w:val="-1"/>
                <w:numId w:val="0"/>
              </w:numPr>
              <w:spacing w:line="360" w:lineRule="atLeast"/>
              <w:ind w:left="0" w:leftChars="0" w:firstLine="0" w:firstLineChars="0"/>
              <w:jc w:val="left"/>
              <w:rPr>
                <w:b w:val="0"/>
                <w:bCs w:val="0"/>
                <w:color w:val="000000"/>
                <w:sz w:val="24"/>
                <w:szCs w:val="24"/>
              </w:rPr>
            </w:pPr>
            <w:r>
              <w:rPr>
                <w:rStyle w:val="48"/>
                <w:rFonts w:hint="eastAsia"/>
                <w:b w:val="0"/>
                <w:bCs w:val="0"/>
                <w:color w:val="000000"/>
                <w:sz w:val="24"/>
                <w:szCs w:val="24"/>
                <w:lang w:val="en-US" w:eastAsia="zh-CN"/>
              </w:rPr>
              <w:t>提供</w:t>
            </w:r>
            <w:r>
              <w:rPr>
                <w:rStyle w:val="48"/>
                <w:b w:val="0"/>
                <w:bCs w:val="0"/>
                <w:color w:val="000000"/>
                <w:sz w:val="24"/>
                <w:szCs w:val="24"/>
              </w:rPr>
              <w:t>废塑料或废橡胶</w:t>
            </w:r>
            <w:r>
              <w:rPr>
                <w:b w:val="0"/>
                <w:bCs w:val="0"/>
                <w:color w:val="1F2329"/>
                <w:sz w:val="24"/>
                <w:szCs w:val="24"/>
              </w:rPr>
              <w:t>化学法再生</w:t>
            </w:r>
            <w:r>
              <w:rPr>
                <w:rFonts w:hint="eastAsia"/>
                <w:b w:val="0"/>
                <w:bCs w:val="0"/>
                <w:color w:val="1F2329"/>
                <w:sz w:val="24"/>
                <w:szCs w:val="24"/>
              </w:rPr>
              <w:t>利用项目</w:t>
            </w:r>
            <w:r>
              <w:rPr>
                <w:rStyle w:val="48"/>
                <w:b w:val="0"/>
                <w:bCs w:val="0"/>
                <w:color w:val="000000"/>
                <w:sz w:val="24"/>
                <w:szCs w:val="24"/>
              </w:rPr>
              <w:t>可研编制业绩 2 项及以上</w:t>
            </w:r>
            <w:r>
              <w:rPr>
                <w:b w:val="0"/>
                <w:bCs w:val="0"/>
                <w:color w:val="000000"/>
                <w:sz w:val="24"/>
                <w:szCs w:val="24"/>
              </w:rPr>
              <w:t>，得 10 分；</w:t>
            </w:r>
          </w:p>
          <w:p w14:paraId="0BB31678">
            <w:pPr>
              <w:widowControl/>
              <w:autoSpaceDE/>
              <w:autoSpaceDN/>
              <w:rPr>
                <w:rFonts w:hint="eastAsia" w:asciiTheme="minorEastAsia" w:hAnsiTheme="minorEastAsia" w:eastAsiaTheme="minorEastAsia"/>
                <w:b w:val="0"/>
                <w:bCs w:val="0"/>
                <w:color w:val="000000"/>
                <w:sz w:val="21"/>
                <w:szCs w:val="21"/>
                <w:lang w:eastAsia="zh-CN"/>
              </w:rPr>
            </w:pPr>
          </w:p>
        </w:tc>
        <w:tc>
          <w:tcPr>
            <w:tcW w:w="638" w:type="dxa"/>
            <w:tcBorders>
              <w:top w:val="nil"/>
              <w:left w:val="nil"/>
              <w:bottom w:val="single" w:color="auto" w:sz="4" w:space="0"/>
              <w:right w:val="single" w:color="auto" w:sz="4" w:space="0"/>
            </w:tcBorders>
            <w:shd w:val="clear" w:color="auto" w:fill="auto"/>
            <w:noWrap/>
            <w:vAlign w:val="center"/>
          </w:tcPr>
          <w:p w14:paraId="0C0E72B8">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val="en-US" w:eastAsia="zh-CN"/>
              </w:rPr>
              <w:t>10分</w:t>
            </w:r>
            <w:r>
              <w:rPr>
                <w:rFonts w:hint="eastAsia" w:asciiTheme="minorEastAsia" w:hAnsiTheme="minorEastAsia" w:eastAsiaTheme="minorEastAsia"/>
                <w:b w:val="0"/>
                <w:bCs w:val="0"/>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53A41C">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CB808B">
            <w:pPr>
              <w:widowControl/>
              <w:autoSpaceDE/>
              <w:autoSpaceDN/>
              <w:jc w:val="center"/>
              <w:rPr>
                <w:rFonts w:hint="eastAsia" w:asciiTheme="minorEastAsia" w:hAnsiTheme="minorEastAsia" w:eastAsiaTheme="minorEastAsia"/>
                <w:b w:val="0"/>
                <w:bCs w:val="0"/>
                <w:color w:val="000000"/>
                <w:sz w:val="21"/>
                <w:szCs w:val="21"/>
                <w:lang w:eastAsia="zh-CN"/>
              </w:rPr>
            </w:pPr>
            <w:r>
              <w:rPr>
                <w:rFonts w:hint="eastAsia" w:asciiTheme="minorEastAsia" w:hAnsiTheme="minorEastAsia" w:eastAsiaTheme="minorEastAsia"/>
                <w:b w:val="0"/>
                <w:bCs w:val="0"/>
                <w:color w:val="000000"/>
                <w:sz w:val="21"/>
                <w:szCs w:val="21"/>
                <w:lang w:eastAsia="zh-CN"/>
              </w:rPr>
              <w:t>　</w:t>
            </w:r>
          </w:p>
        </w:tc>
      </w:tr>
      <w:tr w14:paraId="37CD86F3">
        <w:tblPrEx>
          <w:tblCellMar>
            <w:top w:w="0" w:type="dxa"/>
            <w:left w:w="108" w:type="dxa"/>
            <w:bottom w:w="0" w:type="dxa"/>
            <w:right w:w="108" w:type="dxa"/>
          </w:tblCellMar>
        </w:tblPrEx>
        <w:trPr>
          <w:trHeight w:val="68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8EAC26">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6303" w:type="dxa"/>
            <w:gridSpan w:val="2"/>
            <w:tcBorders>
              <w:top w:val="single" w:color="auto" w:sz="4" w:space="0"/>
              <w:left w:val="nil"/>
              <w:bottom w:val="single" w:color="auto" w:sz="4" w:space="0"/>
              <w:right w:val="single" w:color="000000" w:sz="4" w:space="0"/>
            </w:tcBorders>
            <w:shd w:val="clear" w:color="auto" w:fill="auto"/>
            <w:noWrap/>
            <w:vAlign w:val="center"/>
          </w:tcPr>
          <w:p w14:paraId="2C6F1E80">
            <w:pPr>
              <w:widowControl/>
              <w:autoSpaceDE/>
              <w:autoSpaceDN/>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商务</w:t>
            </w:r>
            <w:r>
              <w:rPr>
                <w:rFonts w:hint="eastAsia" w:asciiTheme="minorEastAsia" w:hAnsiTheme="minorEastAsia" w:eastAsiaTheme="minorEastAsia"/>
                <w:b/>
                <w:bCs/>
                <w:color w:val="000000"/>
                <w:sz w:val="21"/>
                <w:szCs w:val="21"/>
                <w:lang w:eastAsia="zh-CN"/>
              </w:rPr>
              <w:t>评分</w:t>
            </w:r>
          </w:p>
        </w:tc>
        <w:tc>
          <w:tcPr>
            <w:tcW w:w="638" w:type="dxa"/>
            <w:tcBorders>
              <w:top w:val="nil"/>
              <w:left w:val="nil"/>
              <w:bottom w:val="single" w:color="auto" w:sz="4" w:space="0"/>
              <w:right w:val="single" w:color="auto" w:sz="4" w:space="0"/>
            </w:tcBorders>
            <w:shd w:val="clear" w:color="auto" w:fill="auto"/>
            <w:noWrap/>
            <w:vAlign w:val="center"/>
          </w:tcPr>
          <w:p w14:paraId="3DF1CF2B">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90</w:t>
            </w:r>
          </w:p>
        </w:tc>
        <w:tc>
          <w:tcPr>
            <w:tcW w:w="0" w:type="auto"/>
            <w:tcBorders>
              <w:top w:val="nil"/>
              <w:left w:val="nil"/>
              <w:bottom w:val="single" w:color="auto" w:sz="4" w:space="0"/>
              <w:right w:val="single" w:color="auto" w:sz="4" w:space="0"/>
            </w:tcBorders>
            <w:shd w:val="clear" w:color="auto" w:fill="auto"/>
            <w:noWrap/>
            <w:vAlign w:val="center"/>
          </w:tcPr>
          <w:p w14:paraId="00A58715">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693BD7AA">
            <w:pPr>
              <w:widowControl/>
              <w:autoSpaceDE/>
              <w:autoSpaceDN/>
              <w:jc w:val="center"/>
              <w:rPr>
                <w:rFonts w:hint="eastAsia"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7AB8D698">
        <w:tblPrEx>
          <w:tblCellMar>
            <w:top w:w="0" w:type="dxa"/>
            <w:left w:w="108" w:type="dxa"/>
            <w:bottom w:w="0" w:type="dxa"/>
            <w:right w:w="108" w:type="dxa"/>
          </w:tblCellMar>
        </w:tblPrEx>
        <w:trPr>
          <w:trHeight w:val="4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EF6AF">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6303" w:type="dxa"/>
            <w:gridSpan w:val="2"/>
            <w:tcBorders>
              <w:top w:val="nil"/>
              <w:left w:val="single" w:color="auto" w:sz="4" w:space="0"/>
              <w:bottom w:val="single" w:color="auto" w:sz="4" w:space="0"/>
              <w:right w:val="single" w:color="auto" w:sz="4" w:space="0"/>
            </w:tcBorders>
            <w:shd w:val="clear" w:color="auto" w:fill="auto"/>
            <w:vAlign w:val="center"/>
          </w:tcPr>
          <w:p w14:paraId="6428AB19">
            <w:pPr>
              <w:widowControl/>
              <w:autoSpaceDE/>
              <w:autoSpaceDN/>
              <w:rPr>
                <w:rFonts w:hint="eastAsia" w:ascii="宋体" w:hAnsi="宋体"/>
                <w:b w:val="0"/>
                <w:bCs w:val="0"/>
                <w:sz w:val="24"/>
                <w:szCs w:val="24"/>
                <w:lang w:val="en-US" w:eastAsia="zh-CN"/>
              </w:rPr>
            </w:pPr>
            <w:r>
              <w:rPr>
                <w:rFonts w:hint="eastAsia" w:ascii="宋体" w:hAnsi="宋体"/>
                <w:b w:val="0"/>
                <w:bCs w:val="0"/>
                <w:sz w:val="24"/>
                <w:szCs w:val="24"/>
                <w:lang w:val="en-US" w:eastAsia="zh-CN"/>
              </w:rPr>
              <w:t>报价得分=评审基准价/有效参比报价*90，评审基准</w:t>
            </w:r>
          </w:p>
          <w:p w14:paraId="57AA07C2">
            <w:pPr>
              <w:widowControl/>
              <w:autoSpaceDE/>
              <w:autoSpaceDN/>
              <w:rPr>
                <w:rFonts w:hint="eastAsia" w:asciiTheme="minorEastAsia" w:hAnsiTheme="minorEastAsia" w:eastAsiaTheme="minorEastAsia"/>
                <w:color w:val="000000"/>
                <w:sz w:val="21"/>
                <w:szCs w:val="21"/>
                <w:lang w:eastAsia="zh-CN"/>
              </w:rPr>
            </w:pPr>
            <w:r>
              <w:rPr>
                <w:rFonts w:hint="eastAsia" w:ascii="宋体" w:hAnsi="宋体"/>
                <w:b w:val="0"/>
                <w:bCs w:val="0"/>
                <w:sz w:val="24"/>
                <w:szCs w:val="24"/>
                <w:lang w:val="en-US" w:eastAsia="zh-CN"/>
              </w:rPr>
              <w:t>价为合格参比人中的最低报价。</w:t>
            </w:r>
          </w:p>
        </w:tc>
        <w:tc>
          <w:tcPr>
            <w:tcW w:w="638" w:type="dxa"/>
            <w:tcBorders>
              <w:top w:val="nil"/>
              <w:left w:val="nil"/>
              <w:bottom w:val="single" w:color="auto" w:sz="4" w:space="0"/>
              <w:right w:val="single" w:color="auto" w:sz="4" w:space="0"/>
            </w:tcBorders>
            <w:shd w:val="clear" w:color="auto" w:fill="auto"/>
            <w:noWrap/>
            <w:vAlign w:val="center"/>
          </w:tcPr>
          <w:p w14:paraId="30F8828E">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8B55CB3">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0B21411">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93BEB60">
        <w:tblPrEx>
          <w:tblCellMar>
            <w:top w:w="0" w:type="dxa"/>
            <w:left w:w="108" w:type="dxa"/>
            <w:bottom w:w="0" w:type="dxa"/>
            <w:right w:w="108" w:type="dxa"/>
          </w:tblCellMar>
        </w:tblPrEx>
        <w:trPr>
          <w:trHeight w:val="66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F492EC">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6303" w:type="dxa"/>
            <w:gridSpan w:val="2"/>
            <w:tcBorders>
              <w:top w:val="single" w:color="auto" w:sz="4" w:space="0"/>
              <w:left w:val="nil"/>
              <w:bottom w:val="single" w:color="auto" w:sz="4" w:space="0"/>
              <w:right w:val="single" w:color="000000" w:sz="4" w:space="0"/>
            </w:tcBorders>
            <w:shd w:val="clear" w:color="auto" w:fill="auto"/>
            <w:vAlign w:val="center"/>
          </w:tcPr>
          <w:p w14:paraId="6BB52579">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638" w:type="dxa"/>
            <w:tcBorders>
              <w:top w:val="nil"/>
              <w:left w:val="nil"/>
              <w:bottom w:val="single" w:color="auto" w:sz="4" w:space="0"/>
              <w:right w:val="single" w:color="auto" w:sz="4" w:space="0"/>
            </w:tcBorders>
            <w:shd w:val="clear" w:color="auto" w:fill="auto"/>
            <w:noWrap/>
            <w:vAlign w:val="center"/>
          </w:tcPr>
          <w:p w14:paraId="1F6B8693">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7B16735D">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754BF4E">
            <w:pPr>
              <w:widowControl/>
              <w:autoSpaceDE/>
              <w:autoSpaceDN/>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0AC1AC20">
      <w:pPr>
        <w:pStyle w:val="19"/>
        <w:spacing w:line="360" w:lineRule="auto"/>
        <w:ind w:right="121" w:firstLine="562" w:firstLineChars="200"/>
        <w:jc w:val="both"/>
        <w:rPr>
          <w:rFonts w:hint="eastAsia"/>
          <w:b/>
          <w:sz w:val="28"/>
          <w:szCs w:val="28"/>
          <w:highlight w:val="yellow"/>
        </w:rPr>
      </w:pPr>
    </w:p>
    <w:p w14:paraId="2144C5A9">
      <w:pPr>
        <w:spacing w:before="15" w:line="360" w:lineRule="auto"/>
        <w:ind w:firstLine="286" w:firstLineChars="1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18B4AED5">
      <w:pPr>
        <w:pStyle w:val="19"/>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089D2274">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69D737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9C1AA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2DFF964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36D6AA4C">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B379223">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23F7B1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7AB9938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1D0B537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DE20624">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70F0538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4464F4AF">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55072A43">
      <w:pPr>
        <w:rPr>
          <w:rFonts w:ascii="仿宋" w:hAnsi="仿宋" w:eastAsia="仿宋"/>
          <w:lang w:eastAsia="zh-CN"/>
        </w:rPr>
      </w:pPr>
    </w:p>
    <w:p w14:paraId="21EA03B2">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1B373F6A">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52892B5B">
      <w:pPr>
        <w:pStyle w:val="19"/>
        <w:spacing w:line="360" w:lineRule="auto"/>
        <w:ind w:right="121" w:firstLine="0" w:firstLineChars="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591147D4">
      <w:pPr>
        <w:pStyle w:val="19"/>
        <w:spacing w:line="360" w:lineRule="auto"/>
        <w:ind w:right="121" w:firstLine="0" w:firstLineChars="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3BE38D46">
      <w:pPr>
        <w:pStyle w:val="19"/>
        <w:spacing w:line="360" w:lineRule="auto"/>
        <w:ind w:left="0" w:leftChars="0" w:right="121" w:firstLine="0" w:firstLineChars="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选通知对采购人和中选人具有法律效力。福建福海创石油化工有限公司</w:t>
      </w:r>
      <w:r>
        <w:rPr>
          <w:rFonts w:hint="default" w:ascii="仿宋" w:hAnsi="仿宋" w:eastAsia="仿宋"/>
          <w:b w:val="0"/>
          <w:bCs w:val="0"/>
          <w:sz w:val="28"/>
          <w:szCs w:val="28"/>
          <w:lang w:eastAsia="zh-CN"/>
        </w:rPr>
        <w:t>作为本项目合同执行主体，将于中选结果公示流程结束之日起30日内与中选人完成合同签订事宜</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76453A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128BFCE">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79D3190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1B5A8CFC">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515D84AF">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609D9B01">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64FEF04B">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2AFA13A2">
      <w:pPr>
        <w:pStyle w:val="2"/>
        <w:tabs>
          <w:tab w:val="left" w:pos="1912"/>
        </w:tabs>
        <w:spacing w:line="355" w:lineRule="exact"/>
        <w:ind w:left="647" w:firstLine="3092" w:firstLineChars="1100"/>
        <w:jc w:val="both"/>
        <w:rPr>
          <w:rFonts w:ascii="仿宋" w:hAnsi="仿宋" w:eastAsia="仿宋"/>
          <w:lang w:eastAsia="zh-CN"/>
        </w:rPr>
      </w:pPr>
    </w:p>
    <w:p w14:paraId="53F59E8A">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426807E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4776AC0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3D5199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4544EB0B">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6BD1F7F1">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61C2FB40">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3A907EE5">
      <w:pPr>
        <w:pStyle w:val="2"/>
        <w:rPr>
          <w:lang w:eastAsia="zh-CN"/>
        </w:rPr>
      </w:pPr>
    </w:p>
    <w:tbl>
      <w:tblPr>
        <w:tblStyle w:val="45"/>
        <w:tblpPr w:leftFromText="180" w:rightFromText="180" w:vertAnchor="text" w:horzAnchor="page" w:tblpX="1781" w:tblpY="38"/>
        <w:tblOverlap w:val="never"/>
        <w:tblW w:w="7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665"/>
        <w:gridCol w:w="2775"/>
        <w:gridCol w:w="1215"/>
        <w:gridCol w:w="1305"/>
      </w:tblGrid>
      <w:tr w14:paraId="7443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81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DFFF5D7">
            <w:pPr>
              <w:pStyle w:val="213"/>
              <w:adjustRightInd w:val="0"/>
              <w:snapToGrid w:val="0"/>
              <w:spacing w:before="0" w:beforeAutospacing="0" w:after="0" w:afterAutospacing="0" w:line="440" w:lineRule="exact"/>
              <w:jc w:val="center"/>
              <w:rPr>
                <w:rFonts w:hint="default" w:ascii="宋体" w:hAnsi="宋体" w:eastAsia="宋体" w:cs="宋体"/>
                <w:b w:val="0"/>
                <w:bCs/>
                <w:color w:val="000000" w:themeColor="text1"/>
                <w:kern w:val="2"/>
                <w:lang w:eastAsia="zh-CN"/>
                <w14:textFill>
                  <w14:solidFill>
                    <w14:schemeClr w14:val="tx1"/>
                  </w14:solidFill>
                </w14:textFill>
              </w:rPr>
            </w:pPr>
            <w:r>
              <w:rPr>
                <w:rFonts w:hint="default" w:ascii="宋体" w:hAnsi="宋体" w:eastAsia="宋体" w:cs="宋体"/>
                <w:b w:val="0"/>
                <w:bCs/>
                <w:color w:val="000000" w:themeColor="text1"/>
                <w:kern w:val="2"/>
                <w:lang w:val="en-US" w:eastAsia="zh-CN"/>
                <w14:textFill>
                  <w14:solidFill>
                    <w14:schemeClr w14:val="tx1"/>
                  </w14:solidFill>
                </w14:textFill>
              </w:rPr>
              <w:t>序号</w:t>
            </w:r>
          </w:p>
        </w:tc>
        <w:tc>
          <w:tcPr>
            <w:tcW w:w="166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0CB5DE7">
            <w:pPr>
              <w:pStyle w:val="213"/>
              <w:adjustRightInd w:val="0"/>
              <w:snapToGrid w:val="0"/>
              <w:spacing w:before="0" w:beforeAutospacing="0" w:after="0" w:afterAutospacing="0" w:line="440" w:lineRule="exact"/>
              <w:jc w:val="center"/>
              <w:rPr>
                <w:rFonts w:ascii="宋体" w:hAnsi="宋体" w:eastAsia="宋体" w:cs="宋体"/>
                <w:b w:val="0"/>
                <w:bCs/>
                <w:color w:val="000000" w:themeColor="text1"/>
                <w:kern w:val="2"/>
                <w:lang w:eastAsia="zh-CN"/>
                <w14:textFill>
                  <w14:solidFill>
                    <w14:schemeClr w14:val="tx1"/>
                  </w14:solidFill>
                </w14:textFill>
              </w:rPr>
            </w:pPr>
            <w:r>
              <w:rPr>
                <w:rFonts w:hint="default" w:ascii="宋体" w:hAnsi="宋体" w:eastAsia="宋体" w:cs="宋体"/>
                <w:b w:val="0"/>
                <w:bCs/>
                <w:color w:val="000000" w:themeColor="text1"/>
                <w:kern w:val="2"/>
                <w:lang w:eastAsia="zh-CN"/>
                <w14:textFill>
                  <w14:solidFill>
                    <w14:schemeClr w14:val="tx1"/>
                  </w14:solidFill>
                </w14:textFill>
              </w:rPr>
              <w:t>货物名称</w:t>
            </w:r>
          </w:p>
        </w:tc>
        <w:tc>
          <w:tcPr>
            <w:tcW w:w="277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301565A">
            <w:pPr>
              <w:pStyle w:val="213"/>
              <w:adjustRightInd w:val="0"/>
              <w:snapToGrid w:val="0"/>
              <w:spacing w:before="0" w:beforeAutospacing="0" w:after="0" w:afterAutospacing="0" w:line="440" w:lineRule="exact"/>
              <w:jc w:val="center"/>
              <w:rPr>
                <w:rFonts w:ascii="宋体" w:hAnsi="宋体" w:eastAsia="宋体" w:cs="宋体"/>
                <w:b w:val="0"/>
                <w:bCs/>
                <w:color w:val="000000" w:themeColor="text1"/>
                <w:kern w:val="2"/>
                <w:lang w:eastAsia="zh-CN"/>
                <w14:textFill>
                  <w14:solidFill>
                    <w14:schemeClr w14:val="tx1"/>
                  </w14:solidFill>
                </w14:textFill>
              </w:rPr>
            </w:pPr>
            <w:r>
              <w:rPr>
                <w:rFonts w:hint="default" w:ascii="宋体" w:hAnsi="宋体" w:eastAsia="宋体" w:cs="宋体"/>
                <w:b w:val="0"/>
                <w:bCs/>
                <w:color w:val="000000" w:themeColor="text1"/>
                <w:kern w:val="2"/>
                <w:lang w:eastAsia="zh-CN"/>
                <w14:textFill>
                  <w14:solidFill>
                    <w14:schemeClr w14:val="tx1"/>
                  </w14:solidFill>
                </w14:textFill>
              </w:rPr>
              <w:t>主要技术规格和服务要求</w:t>
            </w:r>
          </w:p>
        </w:tc>
        <w:tc>
          <w:tcPr>
            <w:tcW w:w="121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3ED0E90F">
            <w:pPr>
              <w:pStyle w:val="213"/>
              <w:adjustRightInd w:val="0"/>
              <w:snapToGrid w:val="0"/>
              <w:spacing w:before="0" w:beforeAutospacing="0" w:after="0" w:afterAutospacing="0" w:line="440" w:lineRule="exact"/>
              <w:jc w:val="center"/>
              <w:rPr>
                <w:rFonts w:ascii="宋体" w:hAnsi="宋体" w:eastAsia="宋体" w:cs="宋体"/>
                <w:b w:val="0"/>
                <w:bCs/>
                <w:color w:val="000000" w:themeColor="text1"/>
                <w:kern w:val="2"/>
                <w:lang w:eastAsia="zh-CN"/>
                <w14:textFill>
                  <w14:solidFill>
                    <w14:schemeClr w14:val="tx1"/>
                  </w14:solidFill>
                </w14:textFill>
              </w:rPr>
            </w:pPr>
            <w:r>
              <w:rPr>
                <w:rFonts w:hint="default" w:ascii="宋体" w:hAnsi="宋体" w:eastAsia="宋体" w:cs="宋体"/>
                <w:b w:val="0"/>
                <w:bCs/>
                <w:color w:val="000000" w:themeColor="text1"/>
                <w:kern w:val="2"/>
                <w:lang w:val="en-US" w:eastAsia="zh-CN"/>
                <w14:textFill>
                  <w14:solidFill>
                    <w14:schemeClr w14:val="tx1"/>
                  </w14:solidFill>
                </w14:textFill>
              </w:rPr>
              <w:t>规格型号</w:t>
            </w:r>
          </w:p>
        </w:tc>
        <w:tc>
          <w:tcPr>
            <w:tcW w:w="130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F3E6C8B">
            <w:pPr>
              <w:pStyle w:val="213"/>
              <w:adjustRightInd w:val="0"/>
              <w:snapToGrid w:val="0"/>
              <w:spacing w:before="0" w:beforeAutospacing="0" w:after="0" w:afterAutospacing="0" w:line="440" w:lineRule="exact"/>
              <w:jc w:val="center"/>
              <w:rPr>
                <w:rFonts w:hint="default" w:ascii="宋体" w:hAnsi="宋体" w:eastAsia="宋体" w:cs="宋体"/>
                <w:b w:val="0"/>
                <w:bCs/>
                <w:color w:val="000000" w:themeColor="text1"/>
                <w:kern w:val="2"/>
                <w:lang w:val="en-US" w:eastAsia="zh-CN"/>
                <w14:textFill>
                  <w14:solidFill>
                    <w14:schemeClr w14:val="tx1"/>
                  </w14:solidFill>
                </w14:textFill>
              </w:rPr>
            </w:pPr>
            <w:r>
              <w:rPr>
                <w:rFonts w:hint="default" w:ascii="宋体" w:hAnsi="宋体" w:eastAsia="宋体" w:cs="宋体"/>
                <w:b w:val="0"/>
                <w:bCs/>
                <w:color w:val="000000" w:themeColor="text1"/>
                <w:kern w:val="2"/>
                <w:lang w:val="en-US" w:eastAsia="zh-CN"/>
                <w14:textFill>
                  <w14:solidFill>
                    <w14:schemeClr w14:val="tx1"/>
                  </w14:solidFill>
                </w14:textFill>
              </w:rPr>
              <w:t>采购数量</w:t>
            </w:r>
          </w:p>
        </w:tc>
      </w:tr>
      <w:tr w14:paraId="553A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81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5475CE6">
            <w:pPr>
              <w:pStyle w:val="213"/>
              <w:adjustRightInd w:val="0"/>
              <w:snapToGrid w:val="0"/>
              <w:spacing w:before="0" w:beforeAutospacing="0" w:after="0" w:afterAutospacing="0" w:line="440" w:lineRule="exact"/>
              <w:jc w:val="left"/>
              <w:rPr>
                <w:rFonts w:hint="eastAsia" w:asciiTheme="minorEastAsia" w:hAnsiTheme="minorEastAsia" w:eastAsiaTheme="minorEastAsia" w:cstheme="minorEastAsia"/>
                <w:b w:val="0"/>
                <w:bCs/>
                <w:color w:val="000000" w:themeColor="text1"/>
                <w:kern w:val="2"/>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kern w:val="2"/>
                <w:lang w:val="en-US" w:eastAsia="zh-CN"/>
                <w14:textFill>
                  <w14:solidFill>
                    <w14:schemeClr w14:val="tx1"/>
                  </w14:solidFill>
                </w14:textFill>
              </w:rPr>
              <w:t>1</w:t>
            </w:r>
          </w:p>
        </w:tc>
        <w:tc>
          <w:tcPr>
            <w:tcW w:w="166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97D9116">
            <w:pPr>
              <w:pStyle w:val="213"/>
              <w:adjustRightInd w:val="0"/>
              <w:snapToGrid w:val="0"/>
              <w:spacing w:before="0" w:beforeAutospacing="0" w:after="0" w:afterAutospacing="0" w:line="440" w:lineRule="exact"/>
              <w:jc w:val="left"/>
              <w:rPr>
                <w:rFonts w:hint="eastAsia" w:asciiTheme="minorEastAsia" w:hAnsiTheme="minorEastAsia" w:eastAsiaTheme="minorEastAsia" w:cstheme="minorEastAsia"/>
                <w:b w:val="0"/>
                <w:bCs/>
                <w:color w:val="000000" w:themeColor="text1"/>
                <w:kern w:val="2"/>
                <w:lang w:eastAsia="zh-CN"/>
                <w14:textFill>
                  <w14:solidFill>
                    <w14:schemeClr w14:val="tx1"/>
                  </w14:solidFill>
                </w14:textFill>
              </w:rPr>
            </w:pPr>
            <w:r>
              <w:rPr>
                <w:rFonts w:hint="eastAsia" w:asciiTheme="minorEastAsia" w:hAnsiTheme="minorEastAsia" w:eastAsiaTheme="minorEastAsia" w:cstheme="minorEastAsia"/>
                <w:color w:val="auto"/>
                <w:sz w:val="24"/>
                <w:szCs w:val="24"/>
                <w:lang w:eastAsia="zh-CN"/>
              </w:rPr>
              <w:t>废塑料化学法再生利用项目预可行性研究报告编制</w:t>
            </w:r>
            <w:r>
              <w:rPr>
                <w:rFonts w:hint="eastAsia" w:asciiTheme="minorEastAsia" w:hAnsiTheme="minorEastAsia" w:eastAsiaTheme="minorEastAsia" w:cstheme="minorEastAsia"/>
                <w:color w:val="auto"/>
                <w:kern w:val="0"/>
                <w:sz w:val="24"/>
                <w:szCs w:val="24"/>
                <w:lang w:val="en-US" w:eastAsia="zh-CN" w:bidi="ar"/>
              </w:rPr>
              <w:t>项目</w:t>
            </w:r>
          </w:p>
        </w:tc>
        <w:tc>
          <w:tcPr>
            <w:tcW w:w="277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5A91DE28">
            <w:pPr>
              <w:rPr>
                <w:rFonts w:hint="eastAsia"/>
                <w:b w:val="0"/>
                <w:bCs w:val="0"/>
                <w:color w:val="1F2329"/>
                <w:sz w:val="24"/>
                <w:szCs w:val="24"/>
                <w:lang w:eastAsia="zh-CN"/>
              </w:rPr>
            </w:pPr>
            <w:r>
              <w:rPr>
                <w:b w:val="0"/>
                <w:bCs w:val="0"/>
                <w:color w:val="1F2329"/>
                <w:sz w:val="24"/>
                <w:szCs w:val="24"/>
              </w:rPr>
              <w:t>政策及行业现状调研</w:t>
            </w:r>
            <w:r>
              <w:rPr>
                <w:rFonts w:hint="eastAsia"/>
                <w:b w:val="0"/>
                <w:bCs w:val="0"/>
                <w:color w:val="1F2329"/>
                <w:sz w:val="24"/>
                <w:szCs w:val="24"/>
                <w:lang w:eastAsia="zh-CN"/>
              </w:rPr>
              <w:t>；</w:t>
            </w:r>
          </w:p>
          <w:p w14:paraId="5D04D333">
            <w:pPr>
              <w:rPr>
                <w:rFonts w:hint="eastAsia" w:eastAsia="宋体"/>
                <w:b w:val="0"/>
                <w:bCs w:val="0"/>
                <w:color w:val="1F2329"/>
                <w:sz w:val="24"/>
                <w:szCs w:val="24"/>
                <w:lang w:eastAsia="zh-CN"/>
              </w:rPr>
            </w:pPr>
            <w:r>
              <w:rPr>
                <w:b w:val="0"/>
                <w:bCs w:val="0"/>
                <w:color w:val="1F2329"/>
                <w:sz w:val="24"/>
                <w:szCs w:val="24"/>
              </w:rPr>
              <w:t>上游原料来源专项调研</w:t>
            </w:r>
            <w:r>
              <w:rPr>
                <w:rFonts w:hint="eastAsia"/>
                <w:b w:val="0"/>
                <w:bCs w:val="0"/>
                <w:color w:val="1F2329"/>
                <w:sz w:val="24"/>
                <w:szCs w:val="24"/>
                <w:lang w:eastAsia="zh-CN"/>
              </w:rPr>
              <w:t>；</w:t>
            </w:r>
          </w:p>
          <w:p w14:paraId="7E898B73">
            <w:pPr>
              <w:rPr>
                <w:rFonts w:hint="default"/>
                <w:b w:val="0"/>
                <w:bCs w:val="0"/>
                <w:color w:val="1F2329"/>
                <w:sz w:val="24"/>
                <w:szCs w:val="24"/>
              </w:rPr>
            </w:pPr>
            <w:r>
              <w:rPr>
                <w:b w:val="0"/>
                <w:bCs w:val="0"/>
                <w:color w:val="1F2329"/>
                <w:sz w:val="24"/>
                <w:szCs w:val="24"/>
              </w:rPr>
              <w:t>工艺技术方案及多方案比选</w:t>
            </w:r>
            <w:r>
              <w:rPr>
                <w:rFonts w:hint="eastAsia"/>
                <w:b w:val="0"/>
                <w:bCs w:val="0"/>
                <w:color w:val="1F2329"/>
                <w:sz w:val="24"/>
                <w:szCs w:val="24"/>
                <w:lang w:eastAsia="zh-CN"/>
              </w:rPr>
              <w:t>；</w:t>
            </w:r>
            <w:r>
              <w:rPr>
                <w:b w:val="0"/>
                <w:bCs w:val="0"/>
                <w:color w:val="1F2329"/>
                <w:sz w:val="24"/>
                <w:szCs w:val="24"/>
              </w:rPr>
              <w:t>下游产品及市场分析</w:t>
            </w:r>
            <w:r>
              <w:rPr>
                <w:rFonts w:hint="eastAsia"/>
                <w:b w:val="0"/>
                <w:bCs w:val="0"/>
                <w:color w:val="1F2329"/>
                <w:sz w:val="24"/>
                <w:szCs w:val="24"/>
                <w:lang w:eastAsia="zh-CN"/>
              </w:rPr>
              <w:t>；</w:t>
            </w:r>
            <w:r>
              <w:rPr>
                <w:b w:val="0"/>
                <w:bCs w:val="0"/>
                <w:color w:val="1F2329"/>
                <w:sz w:val="24"/>
                <w:szCs w:val="24"/>
              </w:rPr>
              <w:t>厂址选择、总图运输及仓储</w:t>
            </w:r>
            <w:r>
              <w:rPr>
                <w:rFonts w:hint="eastAsia"/>
                <w:b w:val="0"/>
                <w:bCs w:val="0"/>
                <w:color w:val="1F2329"/>
                <w:sz w:val="24"/>
                <w:szCs w:val="24"/>
                <w:lang w:eastAsia="zh-CN"/>
              </w:rPr>
              <w:t>；</w:t>
            </w:r>
            <w:r>
              <w:rPr>
                <w:b w:val="0"/>
                <w:bCs w:val="0"/>
                <w:color w:val="1F2329"/>
                <w:sz w:val="24"/>
                <w:szCs w:val="24"/>
              </w:rPr>
              <w:t>节能与碳排放分析</w:t>
            </w:r>
            <w:r>
              <w:rPr>
                <w:rFonts w:hint="eastAsia"/>
                <w:b w:val="0"/>
                <w:bCs w:val="0"/>
                <w:color w:val="1F2329"/>
                <w:sz w:val="24"/>
                <w:szCs w:val="24"/>
                <w:lang w:eastAsia="zh-CN"/>
              </w:rPr>
              <w:t>；</w:t>
            </w:r>
            <w:r>
              <w:rPr>
                <w:b w:val="0"/>
                <w:bCs w:val="0"/>
                <w:color w:val="1F2329"/>
                <w:sz w:val="24"/>
                <w:szCs w:val="24"/>
              </w:rPr>
              <w:t>投资估算与财务评价</w:t>
            </w:r>
            <w:r>
              <w:rPr>
                <w:rFonts w:hint="eastAsia"/>
                <w:b w:val="0"/>
                <w:bCs w:val="0"/>
                <w:color w:val="1F2329"/>
                <w:sz w:val="24"/>
                <w:szCs w:val="24"/>
                <w:lang w:eastAsia="zh-CN"/>
              </w:rPr>
              <w:t>；</w:t>
            </w:r>
            <w:r>
              <w:rPr>
                <w:b w:val="0"/>
                <w:bCs w:val="0"/>
                <w:color w:val="1F2329"/>
                <w:sz w:val="24"/>
                <w:szCs w:val="24"/>
              </w:rPr>
              <w:t>风险分析</w:t>
            </w:r>
            <w:r>
              <w:rPr>
                <w:rFonts w:hint="eastAsia"/>
                <w:b w:val="0"/>
                <w:bCs w:val="0"/>
                <w:color w:val="1F2329"/>
                <w:sz w:val="24"/>
                <w:szCs w:val="24"/>
                <w:lang w:eastAsia="zh-CN"/>
              </w:rPr>
              <w:t>；</w:t>
            </w:r>
            <w:r>
              <w:rPr>
                <w:b w:val="0"/>
                <w:bCs w:val="0"/>
                <w:color w:val="1F2329"/>
                <w:sz w:val="24"/>
                <w:szCs w:val="24"/>
              </w:rPr>
              <w:t>社会评价、结论与建议</w:t>
            </w:r>
          </w:p>
          <w:p w14:paraId="61AE609F">
            <w:pPr>
              <w:rPr>
                <w:rFonts w:hint="default" w:ascii="宋体" w:hAnsi="宋体" w:eastAsia="宋体" w:cs="宋体"/>
                <w:b w:val="0"/>
                <w:bCs/>
                <w:color w:val="000000" w:themeColor="text1"/>
                <w:kern w:val="2"/>
                <w:lang w:eastAsia="zh-CN"/>
                <w14:textFill>
                  <w14:solidFill>
                    <w14:schemeClr w14:val="tx1"/>
                  </w14:solidFill>
                </w14:textFill>
              </w:rPr>
            </w:pPr>
            <w:r>
              <w:rPr>
                <w:rFonts w:hint="eastAsia" w:asciiTheme="minorEastAsia" w:hAnsiTheme="minorEastAsia" w:eastAsiaTheme="minorEastAsia" w:cstheme="minorEastAsia"/>
                <w:bCs/>
                <w:color w:val="auto"/>
                <w:sz w:val="24"/>
                <w:szCs w:val="24"/>
                <w:lang w:val="en-US" w:eastAsia="zh-CN"/>
              </w:rPr>
              <w:t>详细内容</w:t>
            </w:r>
            <w:r>
              <w:rPr>
                <w:rFonts w:hint="eastAsia" w:asciiTheme="minorEastAsia" w:hAnsiTheme="minorEastAsia" w:eastAsiaTheme="minorEastAsia" w:cstheme="minorEastAsia"/>
                <w:bCs/>
                <w:color w:val="auto"/>
                <w:sz w:val="24"/>
                <w:szCs w:val="24"/>
                <w:lang w:eastAsia="zh-CN"/>
              </w:rPr>
              <w:t>见该项目发包说明。</w:t>
            </w:r>
          </w:p>
        </w:tc>
        <w:tc>
          <w:tcPr>
            <w:tcW w:w="121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D61664B">
            <w:pPr>
              <w:pStyle w:val="213"/>
              <w:adjustRightInd w:val="0"/>
              <w:snapToGrid w:val="0"/>
              <w:spacing w:before="0" w:beforeAutospacing="0" w:after="0" w:afterAutospacing="0" w:line="440" w:lineRule="exact"/>
              <w:jc w:val="left"/>
              <w:rPr>
                <w:rFonts w:hint="default" w:ascii="宋体" w:hAnsi="宋体" w:eastAsia="宋体" w:cs="宋体"/>
                <w:b w:val="0"/>
                <w:bCs/>
                <w:color w:val="000000" w:themeColor="text1"/>
                <w:kern w:val="2"/>
                <w:lang w:val="en-US" w:eastAsia="zh-CN"/>
                <w14:textFill>
                  <w14:solidFill>
                    <w14:schemeClr w14:val="tx1"/>
                  </w14:solidFill>
                </w14:textFill>
              </w:rPr>
            </w:pPr>
            <w:r>
              <w:rPr>
                <w:rFonts w:hint="default" w:ascii="宋体" w:hAnsi="宋体" w:eastAsia="宋体" w:cs="宋体"/>
                <w:b w:val="0"/>
                <w:bCs/>
                <w:color w:val="000000" w:themeColor="text1"/>
                <w:kern w:val="2"/>
                <w:lang w:val="en-US" w:eastAsia="zh-CN"/>
                <w14:textFill>
                  <w14:solidFill>
                    <w14:schemeClr w14:val="tx1"/>
                  </w14:solidFill>
                </w14:textFill>
              </w:rPr>
              <w:t>/</w:t>
            </w:r>
          </w:p>
        </w:tc>
        <w:tc>
          <w:tcPr>
            <w:tcW w:w="130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2719105D">
            <w:pPr>
              <w:pStyle w:val="213"/>
              <w:adjustRightInd w:val="0"/>
              <w:snapToGrid w:val="0"/>
              <w:spacing w:before="0" w:beforeAutospacing="0" w:after="0" w:afterAutospacing="0" w:line="440" w:lineRule="exact"/>
              <w:ind w:firstLine="480" w:firstLineChars="200"/>
              <w:jc w:val="left"/>
              <w:rPr>
                <w:rFonts w:hint="default" w:ascii="宋体" w:hAnsi="宋体" w:eastAsia="宋体" w:cs="宋体"/>
                <w:b w:val="0"/>
                <w:bCs/>
                <w:color w:val="000000" w:themeColor="text1"/>
                <w:kern w:val="2"/>
                <w:lang w:val="en-US" w:eastAsia="zh-CN"/>
                <w14:textFill>
                  <w14:solidFill>
                    <w14:schemeClr w14:val="tx1"/>
                  </w14:solidFill>
                </w14:textFill>
              </w:rPr>
            </w:pPr>
            <w:r>
              <w:rPr>
                <w:rFonts w:hint="default" w:ascii="宋体" w:hAnsi="宋体" w:eastAsia="宋体" w:cs="宋体"/>
                <w:b w:val="0"/>
                <w:bCs/>
                <w:color w:val="000000" w:themeColor="text1"/>
                <w:kern w:val="2"/>
                <w:lang w:val="en-US" w:eastAsia="zh-CN"/>
                <w14:textFill>
                  <w14:solidFill>
                    <w14:schemeClr w14:val="tx1"/>
                  </w14:solidFill>
                </w14:textFill>
              </w:rPr>
              <w:t>1</w:t>
            </w:r>
          </w:p>
        </w:tc>
      </w:tr>
      <w:tr w14:paraId="53D2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7770" w:type="dxa"/>
            <w:gridSpan w:val="5"/>
            <w:tcMar>
              <w:left w:w="28" w:type="dxa"/>
              <w:right w:w="28" w:type="dxa"/>
            </w:tcMar>
            <w:vAlign w:val="center"/>
          </w:tcPr>
          <w:p w14:paraId="16D73F30">
            <w:pPr>
              <w:snapToGrid w:val="0"/>
              <w:spacing w:line="440" w:lineRule="exact"/>
              <w:rPr>
                <w:b w:val="0"/>
                <w:bCs/>
                <w:color w:val="000000" w:themeColor="text1"/>
                <w:sz w:val="24"/>
                <w:szCs w:val="24"/>
                <w:lang w:eastAsia="zh-CN"/>
                <w14:textFill>
                  <w14:solidFill>
                    <w14:schemeClr w14:val="tx1"/>
                  </w14:solidFill>
                </w14:textFill>
              </w:rPr>
            </w:pPr>
            <w:r>
              <w:rPr>
                <w:rFonts w:hint="eastAsia"/>
                <w:b w:val="0"/>
                <w:bCs/>
                <w:color w:val="000000" w:themeColor="text1"/>
                <w:sz w:val="24"/>
                <w:szCs w:val="24"/>
                <w:lang w:eastAsia="zh-CN"/>
                <w14:textFill>
                  <w14:solidFill>
                    <w14:schemeClr w14:val="tx1"/>
                  </w14:solidFill>
                </w14:textFill>
              </w:rPr>
              <w:t>质量要求：</w:t>
            </w:r>
            <w:r>
              <w:rPr>
                <w:rFonts w:hint="eastAsia"/>
                <w:bCs/>
                <w:color w:val="000000" w:themeColor="text1"/>
                <w:sz w:val="24"/>
                <w:szCs w:val="24"/>
                <w:lang w:eastAsia="zh-CN"/>
                <w14:textFill>
                  <w14:solidFill>
                    <w14:schemeClr w14:val="tx1"/>
                  </w14:solidFill>
                </w14:textFill>
              </w:rPr>
              <w:t>符合国家有关验收标准、规范及本项目的技术要求。</w:t>
            </w:r>
          </w:p>
        </w:tc>
      </w:tr>
    </w:tbl>
    <w:p w14:paraId="49043B64">
      <w:pPr>
        <w:spacing w:line="360" w:lineRule="auto"/>
        <w:jc w:val="both"/>
        <w:rPr>
          <w:rFonts w:ascii="仿宋" w:hAnsi="仿宋" w:eastAsia="仿宋" w:cs="Times New Roman"/>
          <w:b w:val="0"/>
          <w:bCs/>
          <w:color w:val="000000" w:themeColor="text1"/>
          <w:sz w:val="36"/>
          <w:szCs w:val="36"/>
          <w:lang w:eastAsia="zh-CN"/>
          <w14:textFill>
            <w14:solidFill>
              <w14:schemeClr w14:val="tx1"/>
            </w14:solidFill>
          </w14:textFill>
        </w:rPr>
      </w:pPr>
    </w:p>
    <w:p w14:paraId="08725C07">
      <w:pPr>
        <w:pStyle w:val="9"/>
        <w:rPr>
          <w:bCs/>
          <w:color w:val="000000" w:themeColor="text1"/>
          <w14:textFill>
            <w14:solidFill>
              <w14:schemeClr w14:val="tx1"/>
            </w14:solidFill>
          </w14:textFill>
        </w:rPr>
      </w:pPr>
    </w:p>
    <w:p w14:paraId="3B4CEAA8">
      <w:pPr>
        <w:spacing w:line="360" w:lineRule="auto"/>
        <w:rPr>
          <w:rFonts w:ascii="仿宋" w:hAnsi="仿宋" w:eastAsia="仿宋" w:cs="Times New Roman"/>
          <w:b w:val="0"/>
          <w:bCs/>
          <w:color w:val="000000" w:themeColor="text1"/>
          <w:sz w:val="36"/>
          <w:szCs w:val="36"/>
          <w:lang w:eastAsia="zh-CN"/>
          <w14:textFill>
            <w14:solidFill>
              <w14:schemeClr w14:val="tx1"/>
            </w14:solidFill>
          </w14:textFill>
        </w:rPr>
      </w:pPr>
    </w:p>
    <w:p w14:paraId="348423A5">
      <w:pPr>
        <w:pStyle w:val="9"/>
        <w:rPr>
          <w:rFonts w:ascii="仿宋" w:hAnsi="仿宋" w:eastAsia="仿宋"/>
          <w:b w:val="0"/>
          <w:bCs/>
          <w:color w:val="000000" w:themeColor="text1"/>
          <w:sz w:val="36"/>
          <w:szCs w:val="36"/>
          <w14:textFill>
            <w14:solidFill>
              <w14:schemeClr w14:val="tx1"/>
            </w14:solidFill>
          </w14:textFill>
        </w:rPr>
      </w:pPr>
    </w:p>
    <w:p w14:paraId="4F1A51FB">
      <w:pPr>
        <w:pStyle w:val="9"/>
        <w:rPr>
          <w:rFonts w:ascii="仿宋" w:hAnsi="仿宋" w:eastAsia="仿宋"/>
          <w:b w:val="0"/>
          <w:bCs/>
          <w:color w:val="000000" w:themeColor="text1"/>
          <w:sz w:val="36"/>
          <w:szCs w:val="36"/>
          <w14:textFill>
            <w14:solidFill>
              <w14:schemeClr w14:val="tx1"/>
            </w14:solidFill>
          </w14:textFill>
        </w:rPr>
      </w:pPr>
    </w:p>
    <w:p w14:paraId="39776D71">
      <w:pPr>
        <w:pStyle w:val="9"/>
        <w:rPr>
          <w:rFonts w:ascii="仿宋" w:hAnsi="仿宋" w:eastAsia="仿宋"/>
          <w:b w:val="0"/>
          <w:bCs/>
          <w:color w:val="000000" w:themeColor="text1"/>
          <w:sz w:val="36"/>
          <w:szCs w:val="36"/>
          <w14:textFill>
            <w14:solidFill>
              <w14:schemeClr w14:val="tx1"/>
            </w14:solidFill>
          </w14:textFill>
        </w:rPr>
      </w:pPr>
    </w:p>
    <w:p w14:paraId="0A4507FE">
      <w:pPr>
        <w:pStyle w:val="9"/>
        <w:rPr>
          <w:rFonts w:ascii="仿宋" w:hAnsi="仿宋" w:eastAsia="仿宋"/>
          <w:b w:val="0"/>
          <w:bCs/>
          <w:color w:val="000000" w:themeColor="text1"/>
          <w:sz w:val="36"/>
          <w:szCs w:val="36"/>
          <w14:textFill>
            <w14:solidFill>
              <w14:schemeClr w14:val="tx1"/>
            </w14:solidFill>
          </w14:textFill>
        </w:rPr>
      </w:pPr>
    </w:p>
    <w:p w14:paraId="2F938DF9">
      <w:pPr>
        <w:pStyle w:val="9"/>
        <w:rPr>
          <w:rFonts w:ascii="仿宋" w:hAnsi="仿宋" w:eastAsia="仿宋"/>
          <w:b w:val="0"/>
          <w:bCs/>
          <w:color w:val="000000" w:themeColor="text1"/>
          <w:sz w:val="36"/>
          <w:szCs w:val="36"/>
          <w14:textFill>
            <w14:solidFill>
              <w14:schemeClr w14:val="tx1"/>
            </w14:solidFill>
          </w14:textFill>
        </w:rPr>
      </w:pPr>
    </w:p>
    <w:p w14:paraId="4C3C245B">
      <w:pPr>
        <w:pStyle w:val="9"/>
        <w:rPr>
          <w:rFonts w:ascii="仿宋" w:hAnsi="仿宋" w:eastAsia="仿宋"/>
          <w:b w:val="0"/>
          <w:bCs/>
          <w:color w:val="000000" w:themeColor="text1"/>
          <w:sz w:val="36"/>
          <w:szCs w:val="36"/>
          <w14:textFill>
            <w14:solidFill>
              <w14:schemeClr w14:val="tx1"/>
            </w14:solidFill>
          </w14:textFill>
        </w:rPr>
      </w:pPr>
    </w:p>
    <w:p w14:paraId="162F2F0D">
      <w:pPr>
        <w:pStyle w:val="9"/>
        <w:rPr>
          <w:rFonts w:ascii="仿宋" w:hAnsi="仿宋" w:eastAsia="仿宋"/>
          <w:b w:val="0"/>
          <w:bCs/>
          <w:color w:val="000000" w:themeColor="text1"/>
          <w:sz w:val="36"/>
          <w:szCs w:val="36"/>
          <w14:textFill>
            <w14:solidFill>
              <w14:schemeClr w14:val="tx1"/>
            </w14:solidFill>
          </w14:textFill>
        </w:rPr>
      </w:pPr>
    </w:p>
    <w:p w14:paraId="431A1604">
      <w:pPr>
        <w:pStyle w:val="9"/>
        <w:rPr>
          <w:rFonts w:ascii="仿宋" w:hAnsi="仿宋" w:eastAsia="仿宋"/>
          <w:b w:val="0"/>
          <w:bCs/>
          <w:color w:val="000000" w:themeColor="text1"/>
          <w:sz w:val="36"/>
          <w:szCs w:val="36"/>
          <w14:textFill>
            <w14:solidFill>
              <w14:schemeClr w14:val="tx1"/>
            </w14:solidFill>
          </w14:textFill>
        </w:rPr>
      </w:pPr>
    </w:p>
    <w:p w14:paraId="0BD90539">
      <w:pPr>
        <w:pStyle w:val="9"/>
        <w:rPr>
          <w:rFonts w:ascii="仿宋" w:hAnsi="仿宋" w:eastAsia="仿宋"/>
          <w:b w:val="0"/>
          <w:bCs/>
          <w:color w:val="000000" w:themeColor="text1"/>
          <w:sz w:val="36"/>
          <w:szCs w:val="36"/>
          <w14:textFill>
            <w14:solidFill>
              <w14:schemeClr w14:val="tx1"/>
            </w14:solidFill>
          </w14:textFill>
        </w:rPr>
      </w:pPr>
    </w:p>
    <w:p w14:paraId="42EBFE0A">
      <w:pPr>
        <w:pStyle w:val="9"/>
        <w:rPr>
          <w:rFonts w:ascii="仿宋" w:hAnsi="仿宋" w:eastAsia="仿宋"/>
          <w:b/>
          <w:sz w:val="36"/>
          <w:szCs w:val="36"/>
        </w:rPr>
      </w:pPr>
    </w:p>
    <w:p w14:paraId="2C289F6F">
      <w:pPr>
        <w:pStyle w:val="9"/>
        <w:rPr>
          <w:rFonts w:ascii="仿宋" w:hAnsi="仿宋" w:eastAsia="仿宋"/>
          <w:b/>
          <w:sz w:val="36"/>
          <w:szCs w:val="36"/>
        </w:rPr>
      </w:pPr>
    </w:p>
    <w:p w14:paraId="6311C297">
      <w:pPr>
        <w:pStyle w:val="9"/>
        <w:rPr>
          <w:rFonts w:ascii="仿宋" w:hAnsi="仿宋" w:eastAsia="仿宋"/>
          <w:b/>
          <w:sz w:val="36"/>
          <w:szCs w:val="36"/>
        </w:rPr>
      </w:pPr>
    </w:p>
    <w:p w14:paraId="26362910">
      <w:pPr>
        <w:pStyle w:val="9"/>
        <w:rPr>
          <w:rFonts w:ascii="仿宋" w:hAnsi="仿宋" w:eastAsia="仿宋"/>
          <w:b/>
          <w:sz w:val="36"/>
          <w:szCs w:val="36"/>
        </w:rPr>
      </w:pPr>
    </w:p>
    <w:p w14:paraId="75A42F9D">
      <w:pPr>
        <w:rPr>
          <w:rFonts w:hint="eastAsia"/>
        </w:rPr>
      </w:pPr>
    </w:p>
    <w:p w14:paraId="140FBA68">
      <w:pPr>
        <w:jc w:val="center"/>
        <w:rPr>
          <w:rFonts w:hint="eastAsia"/>
        </w:rPr>
      </w:pPr>
    </w:p>
    <w:p w14:paraId="5750AAED">
      <w:pPr>
        <w:pStyle w:val="9"/>
        <w:rPr>
          <w:rFonts w:ascii="仿宋" w:hAnsi="仿宋" w:eastAsia="仿宋"/>
          <w:b/>
          <w:sz w:val="36"/>
          <w:szCs w:val="36"/>
        </w:rPr>
      </w:pPr>
    </w:p>
    <w:p w14:paraId="07A07CF1">
      <w:pPr>
        <w:pStyle w:val="9"/>
        <w:rPr>
          <w:rFonts w:ascii="仿宋" w:hAnsi="仿宋" w:eastAsia="仿宋"/>
          <w:b/>
          <w:sz w:val="36"/>
          <w:szCs w:val="36"/>
        </w:rPr>
      </w:pPr>
    </w:p>
    <w:p w14:paraId="0854575D">
      <w:pPr>
        <w:pStyle w:val="9"/>
        <w:ind w:firstLine="0"/>
        <w:rPr>
          <w:rFonts w:ascii="仿宋" w:hAnsi="仿宋" w:eastAsia="仿宋"/>
          <w:b/>
          <w:sz w:val="36"/>
          <w:szCs w:val="36"/>
        </w:rPr>
      </w:pPr>
    </w:p>
    <w:p w14:paraId="29A8B3ED">
      <w:pPr>
        <w:pStyle w:val="9"/>
        <w:numPr>
          <w:ilvl w:val="0"/>
          <w:numId w:val="8"/>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5005115">
      <w:pPr>
        <w:pStyle w:val="24"/>
        <w:spacing w:line="400" w:lineRule="exact"/>
        <w:jc w:val="left"/>
        <w:rPr>
          <w:rFonts w:hAnsi="宋体"/>
          <w:szCs w:val="21"/>
        </w:rPr>
      </w:pPr>
    </w:p>
    <w:p w14:paraId="2B92FE08">
      <w:pPr>
        <w:pStyle w:val="24"/>
        <w:spacing w:line="400" w:lineRule="exact"/>
        <w:jc w:val="center"/>
        <w:rPr>
          <w:rFonts w:hAnsi="宋体"/>
          <w:b/>
          <w:sz w:val="28"/>
          <w:szCs w:val="28"/>
        </w:rPr>
      </w:pPr>
      <w:r>
        <w:rPr>
          <w:rFonts w:hint="eastAsia" w:hAnsi="宋体"/>
          <w:b/>
          <w:sz w:val="28"/>
          <w:szCs w:val="28"/>
        </w:rPr>
        <w:t>技术服务合同</w:t>
      </w:r>
    </w:p>
    <w:p w14:paraId="7B219897">
      <w:pPr>
        <w:pStyle w:val="24"/>
        <w:spacing w:line="400" w:lineRule="exact"/>
        <w:jc w:val="left"/>
        <w:rPr>
          <w:rFonts w:hAnsi="宋体"/>
          <w:szCs w:val="21"/>
        </w:rPr>
      </w:pPr>
    </w:p>
    <w:p w14:paraId="064822AD">
      <w:pPr>
        <w:pStyle w:val="24"/>
        <w:spacing w:line="400" w:lineRule="exact"/>
        <w:jc w:val="left"/>
        <w:rPr>
          <w:rFonts w:hAnsi="宋体"/>
          <w:szCs w:val="21"/>
        </w:rPr>
      </w:pPr>
      <w:r>
        <w:rPr>
          <w:rFonts w:hAnsi="宋体"/>
          <w:szCs w:val="21"/>
        </w:rPr>
        <w:t>委托方（甲方）</w:t>
      </w:r>
      <w:r>
        <w:rPr>
          <w:rFonts w:hint="eastAsia" w:hAnsi="宋体"/>
          <w:szCs w:val="21"/>
        </w:rPr>
        <w:t>：</w:t>
      </w:r>
      <w:r>
        <w:rPr>
          <w:rFonts w:hAnsi="宋体"/>
          <w:szCs w:val="21"/>
        </w:rPr>
        <w:t xml:space="preserve"> </w:t>
      </w:r>
    </w:p>
    <w:p w14:paraId="06DF8105">
      <w:pPr>
        <w:pStyle w:val="24"/>
        <w:spacing w:line="400" w:lineRule="exact"/>
        <w:jc w:val="left"/>
        <w:rPr>
          <w:rFonts w:hAnsi="宋体"/>
          <w:szCs w:val="21"/>
        </w:rPr>
      </w:pPr>
      <w:r>
        <w:rPr>
          <w:rFonts w:hAnsi="宋体"/>
          <w:szCs w:val="21"/>
        </w:rPr>
        <w:t>住  所  地：</w:t>
      </w:r>
    </w:p>
    <w:p w14:paraId="00404A0A">
      <w:pPr>
        <w:pStyle w:val="24"/>
        <w:spacing w:line="400" w:lineRule="exact"/>
        <w:jc w:val="left"/>
        <w:rPr>
          <w:rFonts w:hAnsi="宋体"/>
          <w:szCs w:val="21"/>
        </w:rPr>
      </w:pPr>
      <w:r>
        <w:rPr>
          <w:rFonts w:hAnsi="宋体"/>
          <w:szCs w:val="21"/>
        </w:rPr>
        <w:t>法定代表人</w:t>
      </w:r>
      <w:r>
        <w:rPr>
          <w:rFonts w:hint="eastAsia" w:hAnsi="宋体"/>
          <w:szCs w:val="21"/>
        </w:rPr>
        <w:t>：</w:t>
      </w:r>
    </w:p>
    <w:p w14:paraId="4346B3EB">
      <w:pPr>
        <w:pStyle w:val="24"/>
        <w:spacing w:line="400" w:lineRule="exact"/>
        <w:jc w:val="left"/>
        <w:rPr>
          <w:rFonts w:hAnsi="宋体"/>
          <w:szCs w:val="21"/>
        </w:rPr>
      </w:pPr>
      <w:r>
        <w:rPr>
          <w:rFonts w:hAnsi="宋体"/>
          <w:szCs w:val="21"/>
        </w:rPr>
        <w:t>项目联系人</w:t>
      </w:r>
      <w:r>
        <w:rPr>
          <w:rFonts w:hint="eastAsia" w:hAnsi="宋体"/>
          <w:szCs w:val="21"/>
        </w:rPr>
        <w:t>：</w:t>
      </w:r>
    </w:p>
    <w:p w14:paraId="32EF159C">
      <w:pPr>
        <w:pStyle w:val="24"/>
        <w:spacing w:line="400" w:lineRule="exact"/>
        <w:jc w:val="left"/>
        <w:rPr>
          <w:rFonts w:hAnsi="宋体"/>
          <w:szCs w:val="21"/>
        </w:rPr>
      </w:pPr>
      <w:r>
        <w:rPr>
          <w:rFonts w:hAnsi="宋体"/>
          <w:szCs w:val="21"/>
        </w:rPr>
        <w:t>通讯地址</w:t>
      </w:r>
      <w:r>
        <w:rPr>
          <w:rFonts w:hint="eastAsia" w:hAnsi="宋体"/>
          <w:szCs w:val="21"/>
        </w:rPr>
        <w:t>：</w:t>
      </w:r>
    </w:p>
    <w:p w14:paraId="4841443B">
      <w:pPr>
        <w:pStyle w:val="24"/>
        <w:spacing w:line="400" w:lineRule="exact"/>
        <w:jc w:val="left"/>
        <w:rPr>
          <w:rFonts w:hAnsi="宋体"/>
          <w:szCs w:val="21"/>
        </w:rPr>
      </w:pPr>
      <w:r>
        <w:rPr>
          <w:rFonts w:hAnsi="宋体"/>
          <w:szCs w:val="21"/>
        </w:rPr>
        <w:t>电    话</w:t>
      </w:r>
      <w:r>
        <w:rPr>
          <w:rFonts w:hint="eastAsia" w:hAnsi="宋体"/>
          <w:szCs w:val="21"/>
        </w:rPr>
        <w:t>：</w:t>
      </w:r>
    </w:p>
    <w:p w14:paraId="43313227">
      <w:pPr>
        <w:pStyle w:val="24"/>
        <w:spacing w:line="400" w:lineRule="exact"/>
        <w:jc w:val="left"/>
        <w:rPr>
          <w:rFonts w:hAnsi="宋体"/>
          <w:szCs w:val="21"/>
        </w:rPr>
      </w:pPr>
      <w:r>
        <w:rPr>
          <w:rFonts w:hAnsi="宋体"/>
          <w:szCs w:val="21"/>
        </w:rPr>
        <w:t>传</w:t>
      </w:r>
      <w:r>
        <w:rPr>
          <w:rFonts w:hint="eastAsia" w:hAnsi="宋体"/>
          <w:szCs w:val="21"/>
        </w:rPr>
        <w:t xml:space="preserve">  </w:t>
      </w:r>
      <w:r>
        <w:rPr>
          <w:rFonts w:hAnsi="宋体"/>
          <w:szCs w:val="21"/>
        </w:rPr>
        <w:t xml:space="preserve">  真</w:t>
      </w:r>
      <w:r>
        <w:rPr>
          <w:rFonts w:hint="eastAsia" w:hAnsi="宋体"/>
          <w:szCs w:val="21"/>
        </w:rPr>
        <w:t>：</w:t>
      </w:r>
    </w:p>
    <w:p w14:paraId="635C4D40">
      <w:pPr>
        <w:pStyle w:val="24"/>
        <w:spacing w:line="400" w:lineRule="exact"/>
        <w:jc w:val="left"/>
        <w:rPr>
          <w:rFonts w:hAnsi="宋体"/>
          <w:szCs w:val="21"/>
        </w:rPr>
      </w:pPr>
      <w:r>
        <w:rPr>
          <w:rFonts w:hAnsi="宋体"/>
          <w:szCs w:val="21"/>
        </w:rPr>
        <w:t>电子信箱</w:t>
      </w:r>
      <w:r>
        <w:rPr>
          <w:rFonts w:hint="eastAsia" w:hAnsi="宋体"/>
          <w:szCs w:val="21"/>
        </w:rPr>
        <w:t>：</w:t>
      </w:r>
    </w:p>
    <w:p w14:paraId="32690C02">
      <w:pPr>
        <w:pStyle w:val="24"/>
        <w:spacing w:line="400" w:lineRule="exact"/>
        <w:jc w:val="left"/>
        <w:rPr>
          <w:rFonts w:hAnsi="宋体"/>
          <w:szCs w:val="21"/>
        </w:rPr>
      </w:pPr>
    </w:p>
    <w:p w14:paraId="59D54FD5">
      <w:pPr>
        <w:pStyle w:val="24"/>
        <w:spacing w:line="400" w:lineRule="exact"/>
        <w:jc w:val="left"/>
        <w:rPr>
          <w:rFonts w:hAnsi="宋体"/>
          <w:szCs w:val="21"/>
        </w:rPr>
      </w:pPr>
      <w:r>
        <w:rPr>
          <w:rFonts w:hAnsi="宋体"/>
          <w:szCs w:val="21"/>
        </w:rPr>
        <w:t>受托方（乙方）</w:t>
      </w:r>
      <w:r>
        <w:rPr>
          <w:rFonts w:hint="eastAsia" w:hAnsi="宋体"/>
          <w:szCs w:val="21"/>
        </w:rPr>
        <w:t>：</w:t>
      </w:r>
    </w:p>
    <w:p w14:paraId="14F28F64">
      <w:pPr>
        <w:pStyle w:val="24"/>
        <w:spacing w:line="400" w:lineRule="exact"/>
        <w:jc w:val="left"/>
        <w:rPr>
          <w:rFonts w:hAnsi="宋体"/>
          <w:szCs w:val="21"/>
        </w:rPr>
      </w:pPr>
      <w:r>
        <w:rPr>
          <w:rFonts w:hAnsi="宋体"/>
          <w:szCs w:val="21"/>
        </w:rPr>
        <w:t>住  所  地</w:t>
      </w:r>
      <w:r>
        <w:rPr>
          <w:rFonts w:hint="eastAsia" w:hAnsi="宋体"/>
          <w:szCs w:val="21"/>
        </w:rPr>
        <w:t>：</w:t>
      </w:r>
    </w:p>
    <w:p w14:paraId="5B34E30F">
      <w:pPr>
        <w:pStyle w:val="24"/>
        <w:spacing w:line="400" w:lineRule="exact"/>
        <w:jc w:val="left"/>
        <w:rPr>
          <w:rFonts w:hAnsi="宋体"/>
          <w:szCs w:val="21"/>
        </w:rPr>
      </w:pPr>
      <w:r>
        <w:rPr>
          <w:rFonts w:hAnsi="宋体"/>
          <w:szCs w:val="21"/>
        </w:rPr>
        <w:t>法定代表人</w:t>
      </w:r>
      <w:r>
        <w:rPr>
          <w:rFonts w:hint="eastAsia" w:hAnsi="宋体"/>
          <w:szCs w:val="21"/>
        </w:rPr>
        <w:t>：</w:t>
      </w:r>
    </w:p>
    <w:p w14:paraId="6CCC9617">
      <w:pPr>
        <w:pStyle w:val="24"/>
        <w:spacing w:line="400" w:lineRule="exact"/>
        <w:jc w:val="left"/>
        <w:rPr>
          <w:rFonts w:hAnsi="宋体"/>
          <w:szCs w:val="21"/>
        </w:rPr>
      </w:pPr>
      <w:r>
        <w:rPr>
          <w:rFonts w:hAnsi="宋体"/>
          <w:szCs w:val="21"/>
        </w:rPr>
        <w:t>通讯地址</w:t>
      </w:r>
      <w:r>
        <w:rPr>
          <w:rFonts w:hint="eastAsia" w:hAnsi="宋体"/>
          <w:szCs w:val="21"/>
        </w:rPr>
        <w:t>：</w:t>
      </w:r>
    </w:p>
    <w:p w14:paraId="7B035FEF">
      <w:pPr>
        <w:pStyle w:val="24"/>
        <w:spacing w:line="400" w:lineRule="exact"/>
        <w:jc w:val="left"/>
        <w:rPr>
          <w:rFonts w:hAnsi="宋体"/>
          <w:szCs w:val="21"/>
        </w:rPr>
      </w:pPr>
      <w:r>
        <w:rPr>
          <w:rFonts w:hAnsi="宋体"/>
          <w:szCs w:val="21"/>
        </w:rPr>
        <w:t>电    话</w:t>
      </w:r>
      <w:r>
        <w:rPr>
          <w:rFonts w:hint="eastAsia" w:hAnsi="宋体"/>
          <w:szCs w:val="21"/>
        </w:rPr>
        <w:t>：</w:t>
      </w:r>
    </w:p>
    <w:p w14:paraId="7621240D">
      <w:pPr>
        <w:pStyle w:val="24"/>
        <w:spacing w:line="400" w:lineRule="exact"/>
        <w:jc w:val="left"/>
        <w:rPr>
          <w:rFonts w:hAnsi="宋体"/>
          <w:szCs w:val="21"/>
        </w:rPr>
      </w:pPr>
      <w:r>
        <w:rPr>
          <w:rFonts w:hAnsi="宋体"/>
          <w:szCs w:val="21"/>
        </w:rPr>
        <w:t>传    真：</w:t>
      </w:r>
    </w:p>
    <w:p w14:paraId="3DEC75D8">
      <w:pPr>
        <w:pStyle w:val="24"/>
        <w:spacing w:line="400" w:lineRule="exact"/>
        <w:jc w:val="left"/>
        <w:rPr>
          <w:rFonts w:hAnsi="宋体"/>
          <w:szCs w:val="21"/>
        </w:rPr>
      </w:pPr>
      <w:r>
        <w:rPr>
          <w:rFonts w:hAnsi="宋体"/>
          <w:szCs w:val="21"/>
        </w:rPr>
        <w:t>电子信箱</w:t>
      </w:r>
      <w:r>
        <w:rPr>
          <w:rFonts w:hint="eastAsia" w:hAnsi="宋体"/>
          <w:szCs w:val="21"/>
        </w:rPr>
        <w:t>：</w:t>
      </w:r>
    </w:p>
    <w:p w14:paraId="76D30139">
      <w:pPr>
        <w:pStyle w:val="24"/>
        <w:spacing w:line="400" w:lineRule="exact"/>
        <w:jc w:val="left"/>
        <w:rPr>
          <w:rFonts w:hAnsi="宋体"/>
          <w:szCs w:val="21"/>
        </w:rPr>
      </w:pPr>
      <w:r>
        <w:rPr>
          <w:rFonts w:hint="eastAsia" w:hAnsi="宋体"/>
          <w:szCs w:val="21"/>
        </w:rPr>
        <w:t xml:space="preserve">    </w:t>
      </w:r>
    </w:p>
    <w:p w14:paraId="2E357A13">
      <w:pPr>
        <w:spacing w:line="120" w:lineRule="auto"/>
        <w:ind w:firstLine="440" w:firstLineChars="200"/>
        <w:rPr>
          <w:sz w:val="24"/>
        </w:rPr>
      </w:pPr>
      <w:r>
        <w:rPr>
          <w:rFonts w:hint="eastAsia" w:hAnsi="宋体"/>
          <w:szCs w:val="21"/>
        </w:rPr>
        <w:t xml:space="preserve">    本合同由甲方委托乙方就</w:t>
      </w:r>
      <w:r>
        <w:rPr>
          <w:rFonts w:hint="eastAsia" w:hAnsi="宋体"/>
          <w:szCs w:val="21"/>
          <w:u w:val="single"/>
        </w:rPr>
        <w:t xml:space="preserve">                    </w:t>
      </w:r>
      <w:r>
        <w:rPr>
          <w:rFonts w:hint="eastAsia" w:hAnsi="宋体"/>
          <w:szCs w:val="21"/>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599B83B4">
      <w:pPr>
        <w:pStyle w:val="24"/>
        <w:spacing w:line="400" w:lineRule="exact"/>
        <w:jc w:val="left"/>
        <w:rPr>
          <w:rFonts w:hAnsi="宋体"/>
          <w:szCs w:val="21"/>
        </w:rPr>
      </w:pPr>
    </w:p>
    <w:p w14:paraId="6BE4D619">
      <w:pPr>
        <w:pStyle w:val="24"/>
        <w:spacing w:line="400" w:lineRule="exact"/>
        <w:jc w:val="left"/>
        <w:rPr>
          <w:rFonts w:hAnsi="宋体"/>
          <w:szCs w:val="21"/>
        </w:rPr>
      </w:pPr>
      <w:r>
        <w:rPr>
          <w:rFonts w:hint="eastAsia" w:hAnsi="宋体"/>
          <w:szCs w:val="21"/>
        </w:rPr>
        <w:t xml:space="preserve">    第一条　乙方进行技术咨询的内容、要求、方式：</w:t>
      </w:r>
    </w:p>
    <w:p w14:paraId="4197DCDC">
      <w:pPr>
        <w:pStyle w:val="24"/>
        <w:spacing w:line="400" w:lineRule="exact"/>
        <w:ind w:firstLine="420"/>
        <w:jc w:val="left"/>
        <w:rPr>
          <w:rFonts w:hint="eastAsia" w:hAnsi="宋体"/>
          <w:szCs w:val="21"/>
        </w:rPr>
      </w:pPr>
      <w:r>
        <w:rPr>
          <w:rFonts w:hint="eastAsia" w:hAnsi="宋体"/>
          <w:szCs w:val="21"/>
        </w:rPr>
        <w:t>1.技术服务及咨询内容：</w:t>
      </w:r>
      <w:r>
        <w:rPr>
          <w:rFonts w:hint="eastAsia" w:ascii="宋体" w:hAnsi="宋体" w:eastAsia="宋体" w:cs="宋体"/>
          <w:sz w:val="24"/>
          <w:szCs w:val="24"/>
        </w:rPr>
        <w:t>乙方针对</w:t>
      </w:r>
      <w:r>
        <w:rPr>
          <w:rFonts w:hint="eastAsia" w:hAnsi="宋体" w:cs="宋体"/>
          <w:b w:val="0"/>
          <w:bCs/>
          <w:sz w:val="24"/>
          <w:szCs w:val="24"/>
          <w:u w:val="none"/>
          <w:lang w:val="en-US" w:eastAsia="zh-CN"/>
        </w:rPr>
        <w:t xml:space="preserve">                      </w:t>
      </w:r>
      <w:r>
        <w:rPr>
          <w:rFonts w:hint="eastAsia" w:ascii="宋体" w:hAnsi="宋体" w:eastAsia="宋体" w:cs="宋体"/>
          <w:sz w:val="24"/>
          <w:szCs w:val="24"/>
        </w:rPr>
        <w:t>向甲方提供相关技术服务与指导工作</w:t>
      </w:r>
      <w:r>
        <w:rPr>
          <w:rFonts w:hint="eastAsia" w:hAnsi="宋体"/>
          <w:szCs w:val="21"/>
        </w:rPr>
        <w:t xml:space="preserve"> </w:t>
      </w:r>
    </w:p>
    <w:p w14:paraId="0FACB918">
      <w:pPr>
        <w:pStyle w:val="24"/>
        <w:spacing w:line="400" w:lineRule="exact"/>
        <w:ind w:firstLine="420"/>
        <w:jc w:val="left"/>
        <w:rPr>
          <w:rFonts w:hAnsi="宋体"/>
          <w:szCs w:val="21"/>
        </w:rPr>
      </w:pPr>
      <w:r>
        <w:rPr>
          <w:rFonts w:hint="eastAsia" w:hAnsi="宋体"/>
          <w:szCs w:val="21"/>
        </w:rPr>
        <w:t>2.技术服务及咨询要求：</w:t>
      </w:r>
      <w:r>
        <w:rPr>
          <w:rFonts w:hint="eastAsia" w:ascii="宋体" w:hAnsi="宋体" w:eastAsia="宋体" w:cs="宋体"/>
          <w:sz w:val="24"/>
          <w:szCs w:val="24"/>
        </w:rPr>
        <w:t>协助甲方进行完成上述</w:t>
      </w:r>
      <w:r>
        <w:rPr>
          <w:rFonts w:hint="eastAsia" w:ascii="宋体" w:hAnsi="宋体" w:eastAsia="宋体" w:cs="宋体"/>
          <w:sz w:val="24"/>
          <w:szCs w:val="24"/>
          <w:lang w:val="en-US" w:eastAsia="zh-CN"/>
        </w:rPr>
        <w:t>国家</w:t>
      </w:r>
      <w:r>
        <w:rPr>
          <w:rFonts w:hint="eastAsia" w:ascii="宋体" w:hAnsi="宋体" w:eastAsia="宋体" w:cs="宋体"/>
          <w:sz w:val="24"/>
          <w:szCs w:val="24"/>
        </w:rPr>
        <w:t>标准的</w:t>
      </w:r>
      <w:r>
        <w:rPr>
          <w:rFonts w:hint="eastAsia" w:ascii="宋体" w:hAnsi="宋体" w:eastAsia="宋体" w:cs="宋体"/>
          <w:sz w:val="24"/>
          <w:szCs w:val="24"/>
          <w:lang w:val="en-US" w:eastAsia="zh-CN"/>
        </w:rPr>
        <w:t>修订编制</w:t>
      </w:r>
      <w:r>
        <w:rPr>
          <w:rFonts w:hint="eastAsia" w:ascii="宋体" w:hAnsi="宋体" w:eastAsia="宋体" w:cs="宋体"/>
          <w:sz w:val="24"/>
          <w:szCs w:val="24"/>
        </w:rPr>
        <w:t>工作</w:t>
      </w:r>
    </w:p>
    <w:p w14:paraId="4239BAD9">
      <w:pPr>
        <w:pStyle w:val="24"/>
        <w:spacing w:line="400" w:lineRule="exact"/>
        <w:jc w:val="left"/>
        <w:rPr>
          <w:rFonts w:hAnsi="宋体"/>
          <w:szCs w:val="21"/>
        </w:rPr>
      </w:pPr>
      <w:r>
        <w:rPr>
          <w:rFonts w:hint="eastAsia" w:hAnsi="宋体"/>
          <w:szCs w:val="21"/>
        </w:rPr>
        <w:t xml:space="preserve">    第二条 乙方按照下列要求进行本合同项目的技术咨询工作：</w:t>
      </w:r>
    </w:p>
    <w:p w14:paraId="12DA8827">
      <w:pPr>
        <w:pStyle w:val="24"/>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p w14:paraId="2AA2CE63">
      <w:pPr>
        <w:pStyle w:val="24"/>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p>
    <w:p w14:paraId="1F6647E0">
      <w:pPr>
        <w:pStyle w:val="24"/>
        <w:spacing w:line="400" w:lineRule="exact"/>
        <w:jc w:val="left"/>
        <w:rPr>
          <w:rFonts w:hAnsi="宋体"/>
          <w:szCs w:val="21"/>
        </w:rPr>
      </w:pPr>
      <w:r>
        <w:rPr>
          <w:rFonts w:hint="eastAsia" w:hAnsi="宋体"/>
          <w:szCs w:val="21"/>
        </w:rPr>
        <w:t xml:space="preserve">    3.技术服务及咨询进度：</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p>
    <w:p w14:paraId="578DAC75">
      <w:pPr>
        <w:pStyle w:val="24"/>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p>
    <w:p w14:paraId="3F738104">
      <w:pPr>
        <w:keepNext w:val="0"/>
        <w:keepLines w:val="0"/>
        <w:pageBreakBefore w:val="0"/>
        <w:widowControl w:val="0"/>
        <w:kinsoku/>
        <w:wordWrap/>
        <w:overflowPunct/>
        <w:topLinePunct w:val="0"/>
        <w:autoSpaceDE/>
        <w:autoSpaceDN/>
        <w:bidi w:val="0"/>
        <w:adjustRightInd/>
        <w:snapToGrid/>
        <w:spacing w:line="410" w:lineRule="exact"/>
        <w:ind w:firstLine="440" w:firstLineChars="200"/>
        <w:textAlignment w:val="auto"/>
        <w:rPr>
          <w:rFonts w:hAnsi="宋体"/>
          <w:szCs w:val="21"/>
        </w:rPr>
      </w:pPr>
      <w:r>
        <w:rPr>
          <w:rFonts w:hint="eastAsia" w:hAnsi="宋体"/>
          <w:szCs w:val="21"/>
        </w:rPr>
        <w:t>5、技术服务及咨询质量期限要求：</w:t>
      </w:r>
      <w:r>
        <w:rPr>
          <w:rFonts w:hint="eastAsia" w:hAnsi="宋体"/>
          <w:szCs w:val="21"/>
          <w:u w:val="single"/>
        </w:rPr>
        <w:t xml:space="preserve">  </w:t>
      </w:r>
      <w:r>
        <w:rPr>
          <w:rFonts w:hint="eastAsia" w:cs="宋体"/>
          <w:b w:val="0"/>
          <w:bCs/>
          <w:sz w:val="24"/>
          <w:szCs w:val="24"/>
          <w:u w:val="single"/>
          <w:lang w:val="en-US" w:eastAsia="zh-CN"/>
        </w:rPr>
        <w:t xml:space="preserve">                 </w:t>
      </w:r>
      <w:r>
        <w:rPr>
          <w:rFonts w:hint="eastAsia" w:ascii="宋体" w:hAnsi="宋体" w:eastAsia="宋体" w:cs="宋体"/>
          <w:b w:val="0"/>
          <w:bCs/>
          <w:sz w:val="24"/>
          <w:szCs w:val="24"/>
          <w:u w:val="single"/>
          <w:lang w:val="en-US" w:eastAsia="zh-CN"/>
        </w:rPr>
        <w:t>标准</w:t>
      </w:r>
      <w:r>
        <w:rPr>
          <w:rFonts w:hint="eastAsia" w:ascii="宋体" w:hAnsi="宋体" w:eastAsia="宋体" w:cs="宋体"/>
          <w:sz w:val="24"/>
          <w:szCs w:val="24"/>
        </w:rPr>
        <w:t>通过所属标委会审定（标准名称以发布稿为准）</w:t>
      </w:r>
      <w:r>
        <w:rPr>
          <w:rFonts w:hint="eastAsia" w:ascii="宋体" w:hAnsi="宋体" w:eastAsia="宋体" w:cs="宋体"/>
          <w:sz w:val="24"/>
          <w:szCs w:val="24"/>
          <w:lang w:eastAsia="zh-CN"/>
        </w:rPr>
        <w:t>，</w:t>
      </w:r>
      <w:r>
        <w:rPr>
          <w:rFonts w:hint="eastAsia" w:ascii="宋体" w:hAnsi="宋体" w:eastAsia="宋体" w:cs="宋体"/>
          <w:sz w:val="24"/>
          <w:szCs w:val="24"/>
        </w:rPr>
        <w:t>并经</w:t>
      </w:r>
      <w:r>
        <w:rPr>
          <w:rFonts w:hint="eastAsia" w:ascii="宋体" w:hAnsi="宋体" w:eastAsia="宋体" w:cs="宋体"/>
          <w:sz w:val="24"/>
          <w:szCs w:val="24"/>
          <w:lang w:val="en-US" w:eastAsia="zh-CN"/>
        </w:rPr>
        <w:t>全国标准化信息公共服务平台</w:t>
      </w:r>
      <w:r>
        <w:rPr>
          <w:rFonts w:hint="eastAsia" w:ascii="宋体" w:hAnsi="宋体" w:eastAsia="宋体" w:cs="宋体"/>
          <w:sz w:val="24"/>
          <w:szCs w:val="24"/>
        </w:rPr>
        <w:t>的官方网站正式发布后即为该项服务完结并合同终止。</w:t>
      </w:r>
    </w:p>
    <w:p w14:paraId="08A91C37">
      <w:pPr>
        <w:pStyle w:val="24"/>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14:paraId="2D1DE848">
      <w:pPr>
        <w:pStyle w:val="24"/>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rPr>
        <w:t xml:space="preserve">：  </w:t>
      </w:r>
      <w:r>
        <w:rPr>
          <w:rFonts w:hint="eastAsia" w:ascii="宋体" w:hAnsi="宋体" w:eastAsia="宋体" w:cs="宋体"/>
          <w:sz w:val="24"/>
          <w:szCs w:val="24"/>
          <w:u w:val="single"/>
        </w:rPr>
        <w:t>配合乙方完成项目的实施</w:t>
      </w:r>
      <w:r>
        <w:rPr>
          <w:rFonts w:hint="eastAsia" w:ascii="宋体" w:hAnsi="宋体" w:eastAsia="宋体" w:cs="宋体"/>
          <w:sz w:val="24"/>
          <w:szCs w:val="24"/>
          <w:u w:val="single"/>
          <w:lang w:eastAsia="zh-CN"/>
        </w:rPr>
        <w:t>工作</w:t>
      </w:r>
      <w:r>
        <w:rPr>
          <w:rFonts w:hint="eastAsia" w:hAnsi="宋体"/>
          <w:szCs w:val="21"/>
          <w:u w:val="single"/>
        </w:rPr>
        <w:t xml:space="preserve">    </w:t>
      </w:r>
    </w:p>
    <w:p w14:paraId="06E636CB">
      <w:pPr>
        <w:pStyle w:val="24"/>
        <w:spacing w:line="400" w:lineRule="exact"/>
        <w:ind w:firstLine="440" w:firstLineChars="200"/>
        <w:jc w:val="left"/>
        <w:rPr>
          <w:rFonts w:hAnsi="宋体"/>
          <w:szCs w:val="21"/>
        </w:rPr>
      </w:pPr>
      <w:r>
        <w:rPr>
          <w:rFonts w:hint="eastAsia" w:hAnsi="宋体"/>
          <w:szCs w:val="21"/>
        </w:rPr>
        <w:t>提供工作条件：</w:t>
      </w:r>
      <w:r>
        <w:rPr>
          <w:rFonts w:hint="eastAsia" w:hAnsi="宋体"/>
          <w:szCs w:val="21"/>
          <w:u w:val="single"/>
        </w:rPr>
        <w:t xml:space="preserve">  </w:t>
      </w:r>
      <w:r>
        <w:rPr>
          <w:rFonts w:hint="eastAsia" w:hAnsi="宋体" w:cs="宋体"/>
          <w:sz w:val="24"/>
          <w:szCs w:val="24"/>
          <w:u w:val="single"/>
          <w:lang w:val="en-US" w:eastAsia="zh-CN"/>
        </w:rPr>
        <w:t>/</w:t>
      </w:r>
      <w:r>
        <w:rPr>
          <w:rFonts w:hint="eastAsia" w:hAnsi="宋体"/>
          <w:szCs w:val="21"/>
          <w:u w:val="single"/>
        </w:rPr>
        <w:t xml:space="preserve">       </w:t>
      </w:r>
    </w:p>
    <w:p w14:paraId="56C262F5">
      <w:pPr>
        <w:pStyle w:val="24"/>
        <w:spacing w:line="400" w:lineRule="exact"/>
        <w:ind w:firstLine="440" w:firstLineChars="200"/>
        <w:jc w:val="left"/>
        <w:rPr>
          <w:rFonts w:hAnsi="宋体"/>
          <w:szCs w:val="21"/>
        </w:rPr>
      </w:pPr>
      <w:r>
        <w:rPr>
          <w:rFonts w:hint="eastAsia" w:hAnsi="宋体"/>
          <w:szCs w:val="21"/>
        </w:rPr>
        <w:t>其他：</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p>
    <w:p w14:paraId="17727137">
      <w:pPr>
        <w:pStyle w:val="24"/>
        <w:spacing w:line="400" w:lineRule="exact"/>
        <w:ind w:firstLine="440" w:firstLineChars="200"/>
        <w:jc w:val="left"/>
        <w:rPr>
          <w:rFonts w:hAnsi="宋体"/>
          <w:szCs w:val="21"/>
          <w:u w:val="single"/>
        </w:rPr>
      </w:pPr>
      <w:r>
        <w:rPr>
          <w:rFonts w:hint="eastAsia" w:hAnsi="宋体"/>
          <w:szCs w:val="21"/>
        </w:rPr>
        <w:t>甲方提供上述协作事项的时间及方式：</w:t>
      </w:r>
      <w:r>
        <w:rPr>
          <w:rFonts w:hint="eastAsia" w:hAnsi="宋体"/>
          <w:szCs w:val="21"/>
          <w:u w:val="single"/>
        </w:rPr>
        <w:t xml:space="preserve">     </w:t>
      </w:r>
      <w:r>
        <w:rPr>
          <w:rFonts w:hint="eastAsia" w:hAnsi="宋体"/>
          <w:szCs w:val="21"/>
          <w:u w:val="single"/>
          <w:lang w:eastAsia="zh-CN"/>
        </w:rPr>
        <w:t>邮件或者函件</w:t>
      </w:r>
      <w:r>
        <w:rPr>
          <w:rFonts w:hint="eastAsia" w:hAnsi="宋体"/>
          <w:szCs w:val="21"/>
          <w:u w:val="single"/>
        </w:rPr>
        <w:t xml:space="preserve">     </w:t>
      </w:r>
    </w:p>
    <w:p w14:paraId="4EB38B9B">
      <w:pPr>
        <w:pStyle w:val="24"/>
        <w:spacing w:line="400" w:lineRule="exact"/>
        <w:ind w:firstLine="440" w:firstLineChars="200"/>
        <w:jc w:val="left"/>
        <w:rPr>
          <w:rFonts w:hAnsi="宋体"/>
          <w:b/>
          <w:szCs w:val="21"/>
          <w:u w:val="single"/>
        </w:rPr>
      </w:pPr>
      <w:r>
        <w:t>若甲方提供文件资料、材料</w:t>
      </w:r>
      <w:r>
        <w:rPr>
          <w:rFonts w:hint="eastAsia"/>
        </w:rPr>
        <w:t>及工作条件等协作事项</w:t>
      </w:r>
      <w:r>
        <w:t>的，乙方应以其专业判断，检验、审查并了解甲方</w:t>
      </w:r>
      <w:r>
        <w:rPr>
          <w:rFonts w:hint="eastAsia"/>
        </w:rPr>
        <w:t>提供</w:t>
      </w:r>
      <w:r>
        <w:t>的资料、材料</w:t>
      </w:r>
      <w:r>
        <w:rPr>
          <w:rFonts w:hint="eastAsia"/>
        </w:rPr>
        <w:t>、工作条件等协作事项</w:t>
      </w:r>
      <w:r>
        <w:t>，并在发现甲方少交、迟交、或有任何错误、遗漏</w:t>
      </w:r>
      <w:r>
        <w:rPr>
          <w:rFonts w:hint="eastAsia"/>
        </w:rPr>
        <w:t>、不符合要求等</w:t>
      </w:r>
      <w:r>
        <w:t>后立即向甲方报告。</w:t>
      </w:r>
      <w:r>
        <w:rPr>
          <w:b/>
        </w:rPr>
        <w:t>若发现上述资料、材料</w:t>
      </w:r>
      <w:r>
        <w:rPr>
          <w:rFonts w:hint="eastAsia"/>
          <w:b/>
        </w:rPr>
        <w:t>、工作条件等</w:t>
      </w:r>
      <w:r>
        <w:rPr>
          <w:b/>
        </w:rPr>
        <w:t>不符合约定的，应当在收到材料</w:t>
      </w:r>
      <w:r>
        <w:rPr>
          <w:rFonts w:hint="eastAsia"/>
          <w:b/>
        </w:rPr>
        <w:t>或协作事项落实</w:t>
      </w:r>
      <w:r>
        <w:rPr>
          <w:b/>
        </w:rPr>
        <w:t>后</w:t>
      </w:r>
      <w:r>
        <w:rPr>
          <w:rFonts w:hint="eastAsia"/>
          <w:b/>
        </w:rPr>
        <w:t>7</w:t>
      </w:r>
      <w:r>
        <w:rPr>
          <w:b/>
        </w:rPr>
        <w:t>天内书面通知甲方。若逾期未提出异议的，视作甲方的资料、材料</w:t>
      </w:r>
      <w:r>
        <w:rPr>
          <w:rFonts w:hint="eastAsia"/>
          <w:b/>
        </w:rPr>
        <w:t>、工作条件等协作事项</w:t>
      </w:r>
      <w:r>
        <w:rPr>
          <w:b/>
        </w:rPr>
        <w:t>符合合同约定。</w:t>
      </w:r>
    </w:p>
    <w:p w14:paraId="6F2686E2">
      <w:pPr>
        <w:pStyle w:val="24"/>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14:paraId="25D7AE0F">
      <w:pPr>
        <w:pStyle w:val="24"/>
        <w:spacing w:line="400" w:lineRule="exact"/>
        <w:ind w:firstLine="440" w:firstLineChars="200"/>
        <w:jc w:val="left"/>
        <w:rPr>
          <w:rFonts w:hAnsi="宋体"/>
          <w:szCs w:val="21"/>
        </w:rPr>
      </w:pPr>
      <w:r>
        <w:rPr>
          <w:rFonts w:hint="eastAsia" w:hAnsi="宋体"/>
          <w:szCs w:val="21"/>
        </w:rPr>
        <w:t>1. 技术服务及咨询报酬总价款为：</w:t>
      </w:r>
      <w:r>
        <w:rPr>
          <w:rFonts w:hAnsi="宋体"/>
          <w:szCs w:val="21"/>
        </w:rPr>
        <w:t>人民币</w:t>
      </w:r>
      <w:r>
        <w:rPr>
          <w:rFonts w:hint="eastAsia" w:hAnsi="宋体"/>
          <w:szCs w:val="21"/>
          <w:u w:val="single"/>
        </w:rPr>
        <w:t xml:space="preserve">           </w:t>
      </w:r>
      <w:r>
        <w:rPr>
          <w:rFonts w:hint="eastAsia" w:hAnsi="宋体"/>
          <w:szCs w:val="21"/>
        </w:rPr>
        <w:t>元（含税）</w:t>
      </w:r>
    </w:p>
    <w:p w14:paraId="41666A00">
      <w:pPr>
        <w:pStyle w:val="24"/>
        <w:spacing w:line="400" w:lineRule="exact"/>
        <w:jc w:val="left"/>
        <w:rPr>
          <w:rFonts w:hAnsi="宋体"/>
          <w:szCs w:val="21"/>
        </w:rPr>
      </w:pPr>
      <w:r>
        <w:rPr>
          <w:rFonts w:hAnsi="宋体"/>
          <w:szCs w:val="21"/>
        </w:rPr>
        <w:t xml:space="preserve"> </w:t>
      </w:r>
      <w:r>
        <w:rPr>
          <w:rFonts w:hint="eastAsia" w:hAnsi="宋体"/>
          <w:szCs w:val="21"/>
        </w:rPr>
        <w:t xml:space="preserve">    具体支付方式和时间分配如下：</w:t>
      </w:r>
    </w:p>
    <w:p w14:paraId="7E5FB960">
      <w:pPr>
        <w:pStyle w:val="24"/>
        <w:spacing w:line="400" w:lineRule="exact"/>
        <w:jc w:val="left"/>
        <w:rPr>
          <w:rFonts w:hAnsi="宋体"/>
          <w:szCs w:val="21"/>
        </w:rPr>
      </w:pPr>
      <w:r>
        <w:rPr>
          <w:rFonts w:hAnsi="宋体"/>
          <w:szCs w:val="21"/>
        </w:rPr>
        <w:t xml:space="preserve">   </w:t>
      </w:r>
      <w:r>
        <w:rPr>
          <w:rFonts w:hint="eastAsia" w:hAnsi="宋体"/>
          <w:szCs w:val="21"/>
          <w:lang w:eastAsia="zh-CN"/>
        </w:rPr>
        <w:t>（</w:t>
      </w:r>
      <w:r>
        <w:rPr>
          <w:rFonts w:hint="eastAsia" w:hAnsi="宋体"/>
          <w:szCs w:val="21"/>
          <w:lang w:val="en-US" w:eastAsia="zh-CN"/>
        </w:rPr>
        <w:t>1）</w:t>
      </w:r>
      <w:r>
        <w:rPr>
          <w:rFonts w:hint="eastAsia" w:hAnsi="宋体"/>
          <w:szCs w:val="21"/>
        </w:rPr>
        <w:t>乙方按照合同约定提供完整的服务，并出具经甲方认可的正式报告后 60个工作日内，甲方支付总价款的100 %，即人民币    整（￥    元）。</w:t>
      </w:r>
    </w:p>
    <w:p w14:paraId="202A38EC">
      <w:pPr>
        <w:pStyle w:val="24"/>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2</w:t>
      </w:r>
      <w:r>
        <w:rPr>
          <w:rFonts w:hint="eastAsia" w:hAnsi="宋体"/>
          <w:szCs w:val="21"/>
        </w:rPr>
        <w:t>）乙方应根据合同约定进度，在甲方付款期限届满</w:t>
      </w:r>
      <w:r>
        <w:rPr>
          <w:rFonts w:hint="eastAsia" w:hAnsi="宋体"/>
          <w:szCs w:val="21"/>
          <w:u w:val="single"/>
        </w:rPr>
        <w:t xml:space="preserve">   </w:t>
      </w:r>
      <w:r>
        <w:rPr>
          <w:rFonts w:hint="eastAsia" w:hAnsi="宋体"/>
          <w:szCs w:val="21"/>
          <w:u w:val="single"/>
          <w:lang w:val="en-US" w:eastAsia="zh-CN"/>
        </w:rPr>
        <w:t>7</w:t>
      </w:r>
      <w:r>
        <w:rPr>
          <w:rFonts w:hint="eastAsia" w:hAnsi="宋体"/>
          <w:szCs w:val="21"/>
          <w:u w:val="single"/>
        </w:rPr>
        <w:t xml:space="preserve"> </w:t>
      </w:r>
      <w:r>
        <w:rPr>
          <w:rFonts w:hAnsi="宋体"/>
          <w:szCs w:val="21"/>
          <w:u w:val="single"/>
        </w:rPr>
        <w:t xml:space="preserve"> </w:t>
      </w:r>
      <w:r>
        <w:rPr>
          <w:rFonts w:hint="eastAsia" w:hAnsi="宋体"/>
          <w:szCs w:val="21"/>
        </w:rPr>
        <w:t>日前提供合法、有效的增值税专用发票，否则甲方有权顺延付款。上述技术服务及咨询报酬直接支付至乙方指定的下列账号：</w:t>
      </w:r>
    </w:p>
    <w:p w14:paraId="11F5E5C1">
      <w:pPr>
        <w:pStyle w:val="24"/>
        <w:spacing w:line="400" w:lineRule="exact"/>
        <w:ind w:firstLine="440" w:firstLineChars="200"/>
        <w:jc w:val="left"/>
        <w:rPr>
          <w:rFonts w:hAnsi="宋体"/>
          <w:szCs w:val="21"/>
        </w:rPr>
      </w:pPr>
      <w:r>
        <w:rPr>
          <w:rFonts w:hint="eastAsia" w:hAnsi="宋体"/>
          <w:szCs w:val="21"/>
        </w:rPr>
        <w:t>乙方开户银行：</w:t>
      </w:r>
      <w:r>
        <w:rPr>
          <w:rFonts w:hint="eastAsia" w:hAnsi="宋体"/>
          <w:szCs w:val="21"/>
          <w:u w:val="single"/>
        </w:rPr>
        <w:t xml:space="preserve">    </w:t>
      </w:r>
      <w:r>
        <w:rPr>
          <w:rFonts w:hAnsi="宋体"/>
          <w:szCs w:val="21"/>
          <w:u w:val="single"/>
        </w:rPr>
        <w:t xml:space="preserve">                  </w:t>
      </w:r>
    </w:p>
    <w:p w14:paraId="6475573D">
      <w:pPr>
        <w:pStyle w:val="24"/>
        <w:spacing w:line="400" w:lineRule="exact"/>
        <w:ind w:firstLine="440" w:firstLineChars="200"/>
        <w:jc w:val="left"/>
        <w:rPr>
          <w:rFonts w:hAnsi="宋体"/>
          <w:szCs w:val="21"/>
        </w:rPr>
      </w:pPr>
      <w:r>
        <w:rPr>
          <w:rFonts w:hint="eastAsia" w:hAnsi="宋体"/>
          <w:szCs w:val="21"/>
        </w:rPr>
        <w:t>公司名称：</w:t>
      </w:r>
      <w:r>
        <w:rPr>
          <w:rFonts w:hint="eastAsia" w:hAnsi="宋体"/>
          <w:szCs w:val="21"/>
          <w:u w:val="single"/>
        </w:rPr>
        <w:t xml:space="preserve">    </w:t>
      </w:r>
      <w:r>
        <w:rPr>
          <w:rFonts w:hAnsi="宋体"/>
          <w:szCs w:val="21"/>
          <w:u w:val="single"/>
        </w:rPr>
        <w:t xml:space="preserve">                  </w:t>
      </w:r>
    </w:p>
    <w:p w14:paraId="32849344">
      <w:pPr>
        <w:pStyle w:val="24"/>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14:paraId="1A4CB305">
      <w:pPr>
        <w:pStyle w:val="24"/>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14:paraId="738F541A">
      <w:pPr>
        <w:pStyle w:val="24"/>
        <w:spacing w:line="400" w:lineRule="exact"/>
        <w:ind w:firstLine="440" w:firstLineChars="200"/>
        <w:jc w:val="left"/>
        <w:rPr>
          <w:rFonts w:hAnsi="宋体"/>
          <w:szCs w:val="21"/>
        </w:rPr>
      </w:pPr>
      <w:r>
        <w:rPr>
          <w:rFonts w:hint="eastAsia" w:hAnsi="宋体"/>
          <w:szCs w:val="21"/>
        </w:rPr>
        <w:t>甲方：</w:t>
      </w:r>
    </w:p>
    <w:p w14:paraId="47C5D602">
      <w:pPr>
        <w:pStyle w:val="24"/>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14:paraId="4B633F61">
      <w:pPr>
        <w:pStyle w:val="24"/>
        <w:spacing w:line="400" w:lineRule="exact"/>
        <w:ind w:firstLine="440" w:firstLineChars="200"/>
        <w:jc w:val="left"/>
        <w:rPr>
          <w:rFonts w:hAnsi="宋体"/>
          <w:szCs w:val="21"/>
        </w:rPr>
      </w:pPr>
      <w:r>
        <w:rPr>
          <w:rFonts w:hint="eastAsia" w:hAnsi="宋体"/>
          <w:szCs w:val="21"/>
        </w:rPr>
        <w:t xml:space="preserve">2.涉密人员范围：甲方及甲方工作人员 </w:t>
      </w:r>
    </w:p>
    <w:p w14:paraId="0A101593">
      <w:pPr>
        <w:pStyle w:val="24"/>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14:paraId="09614785">
      <w:pPr>
        <w:pStyle w:val="24"/>
        <w:spacing w:line="400" w:lineRule="exact"/>
        <w:ind w:firstLine="440" w:firstLineChars="200"/>
        <w:jc w:val="left"/>
        <w:rPr>
          <w:rFonts w:hAnsi="宋体"/>
          <w:szCs w:val="21"/>
        </w:rPr>
      </w:pPr>
      <w:r>
        <w:rPr>
          <w:rFonts w:hint="eastAsia" w:hAnsi="宋体"/>
          <w:szCs w:val="21"/>
        </w:rPr>
        <w:t>乙方：</w:t>
      </w:r>
    </w:p>
    <w:p w14:paraId="79F4CFA9">
      <w:pPr>
        <w:pStyle w:val="24"/>
        <w:spacing w:line="400" w:lineRule="exact"/>
        <w:ind w:firstLine="440" w:firstLineChars="200"/>
        <w:jc w:val="left"/>
        <w:rPr>
          <w:rFonts w:hAnsi="宋体"/>
          <w:szCs w:val="21"/>
        </w:rPr>
      </w:pPr>
      <w:r>
        <w:rPr>
          <w:rFonts w:hint="eastAsia" w:hAnsi="宋体"/>
          <w:szCs w:val="21"/>
        </w:rPr>
        <w:t xml:space="preserve">1.保密内容：甲方提供的资料以及乙方在提供本合同约定服务过程中知悉的甲方技术信息、经营信息、生产工艺、操作流程等。 </w:t>
      </w:r>
    </w:p>
    <w:p w14:paraId="3FF4CEA1">
      <w:pPr>
        <w:pStyle w:val="24"/>
        <w:spacing w:line="400" w:lineRule="exact"/>
        <w:ind w:firstLine="440" w:firstLineChars="200"/>
        <w:jc w:val="left"/>
        <w:rPr>
          <w:rFonts w:hAnsi="宋体"/>
          <w:szCs w:val="21"/>
        </w:rPr>
      </w:pPr>
      <w:r>
        <w:rPr>
          <w:rFonts w:hint="eastAsia" w:hAnsi="宋体"/>
          <w:szCs w:val="21"/>
        </w:rPr>
        <w:t xml:space="preserve">2.涉密人员范围：乙方及乙方工作人员 </w:t>
      </w:r>
    </w:p>
    <w:p w14:paraId="4F8ED2FE">
      <w:pPr>
        <w:pStyle w:val="24"/>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14:paraId="53AC5D43">
      <w:pPr>
        <w:pStyle w:val="24"/>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14:paraId="33E8DACD">
      <w:pPr>
        <w:pStyle w:val="24"/>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14:paraId="6524DB81">
      <w:pPr>
        <w:pStyle w:val="24"/>
        <w:spacing w:line="400" w:lineRule="exact"/>
        <w:ind w:firstLine="440" w:firstLineChars="200"/>
        <w:jc w:val="left"/>
        <w:rPr>
          <w:rFonts w:hAnsi="宋体"/>
          <w:szCs w:val="21"/>
        </w:rPr>
      </w:pPr>
      <w:r>
        <w:rPr>
          <w:rFonts w:hint="eastAsia" w:hAnsi="宋体"/>
          <w:szCs w:val="21"/>
        </w:rPr>
        <w:t>1、乙方提交技术</w:t>
      </w:r>
      <w:r>
        <w:rPr>
          <w:rFonts w:hint="eastAsia" w:hAnsi="宋体"/>
          <w:szCs w:val="21"/>
          <w:u w:val="none"/>
        </w:rPr>
        <w:t xml:space="preserve">    </w:t>
      </w:r>
      <w:r>
        <w:rPr>
          <w:rFonts w:hAnsi="宋体"/>
          <w:szCs w:val="21"/>
          <w:u w:val="none"/>
        </w:rPr>
        <w:t xml:space="preserve"> </w:t>
      </w:r>
      <w:r>
        <w:rPr>
          <w:rFonts w:hint="eastAsia" w:hAnsi="宋体"/>
          <w:szCs w:val="21"/>
        </w:rPr>
        <w:t>工作成果的形式</w:t>
      </w:r>
      <w:r>
        <w:rPr>
          <w:rFonts w:hint="eastAsia" w:hAnsi="宋体"/>
          <w:szCs w:val="21"/>
          <w:u w:val="none"/>
        </w:rPr>
        <w:t xml:space="preserve">   </w:t>
      </w:r>
      <w:r>
        <w:rPr>
          <w:rFonts w:hAnsi="宋体"/>
          <w:szCs w:val="21"/>
          <w:u w:val="single"/>
        </w:rPr>
        <w:t xml:space="preserve">                             </w:t>
      </w:r>
    </w:p>
    <w:p w14:paraId="003002BB">
      <w:pPr>
        <w:pStyle w:val="24"/>
        <w:spacing w:line="400" w:lineRule="exact"/>
        <w:ind w:firstLine="440" w:firstLineChars="200"/>
        <w:jc w:val="left"/>
        <w:rPr>
          <w:rFonts w:hAnsi="宋体"/>
          <w:szCs w:val="21"/>
        </w:rPr>
      </w:pPr>
      <w:r>
        <w:rPr>
          <w:rFonts w:hint="eastAsia" w:hAnsi="宋体"/>
          <w:szCs w:val="21"/>
        </w:rPr>
        <w:t>2、技</w:t>
      </w:r>
      <w:r>
        <w:rPr>
          <w:rFonts w:hint="eastAsia" w:hAnsi="宋体"/>
          <w:szCs w:val="21"/>
          <w:u w:val="single"/>
        </w:rPr>
        <w:t xml:space="preserve">术    </w:t>
      </w:r>
      <w:r>
        <w:rPr>
          <w:rFonts w:hAnsi="宋体"/>
          <w:szCs w:val="21"/>
          <w:u w:val="single"/>
        </w:rPr>
        <w:t xml:space="preserve"> </w:t>
      </w:r>
      <w:r>
        <w:rPr>
          <w:rFonts w:hint="eastAsia" w:hAnsi="宋体"/>
          <w:szCs w:val="21"/>
          <w:u w:val="single"/>
        </w:rPr>
        <w:t xml:space="preserve">工作成果的验收标准   </w:t>
      </w:r>
      <w:r>
        <w:rPr>
          <w:rFonts w:hAnsi="宋体"/>
          <w:szCs w:val="21"/>
          <w:u w:val="single"/>
        </w:rPr>
        <w:t xml:space="preserve">                                 </w:t>
      </w:r>
    </w:p>
    <w:p w14:paraId="6B5E5ED3">
      <w:pPr>
        <w:pStyle w:val="24"/>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Ansi="宋体"/>
          <w:szCs w:val="21"/>
          <w:u w:val="single"/>
        </w:rPr>
        <w:t xml:space="preserve">                                </w:t>
      </w:r>
    </w:p>
    <w:p w14:paraId="70230B6A">
      <w:pPr>
        <w:spacing w:line="520" w:lineRule="exact"/>
        <w:ind w:firstLine="440" w:firstLineChars="200"/>
        <w:rPr>
          <w:rFonts w:ascii="宋体" w:hAnsi="宋体"/>
          <w:sz w:val="24"/>
        </w:rPr>
      </w:pPr>
      <w:r>
        <w:rPr>
          <w:rFonts w:hint="eastAsia" w:hAnsi="宋体"/>
          <w:szCs w:val="21"/>
        </w:rPr>
        <w:t>4、双方确认，</w:t>
      </w:r>
      <w:r>
        <w:rPr>
          <w:rFonts w:hint="eastAsia" w:hAnsi="宋体"/>
          <w:b/>
          <w:szCs w:val="21"/>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hAnsi="宋体"/>
          <w:szCs w:val="21"/>
        </w:rPr>
        <w:t>。</w:t>
      </w:r>
    </w:p>
    <w:p w14:paraId="0BA54691">
      <w:pPr>
        <w:pStyle w:val="24"/>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rPr>
        <w:t xml:space="preserve">    </w:t>
      </w:r>
      <w:r>
        <w:rPr>
          <w:rFonts w:hAnsi="宋体"/>
          <w:szCs w:val="21"/>
          <w:u w:val="single"/>
        </w:rPr>
        <w:t xml:space="preserve"> </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为乙方项目联系人。项目联系人承担以下责任：</w:t>
      </w:r>
    </w:p>
    <w:p w14:paraId="300FEE14">
      <w:pPr>
        <w:pStyle w:val="24"/>
        <w:spacing w:line="400" w:lineRule="exact"/>
        <w:ind w:firstLine="440" w:firstLineChars="200"/>
        <w:jc w:val="left"/>
        <w:rPr>
          <w:rFonts w:hAnsi="宋体"/>
          <w:szCs w:val="21"/>
          <w:u w:val="single"/>
        </w:rPr>
      </w:pPr>
      <w:r>
        <w:rPr>
          <w:rFonts w:hint="eastAsia" w:hAnsi="宋体"/>
          <w:szCs w:val="21"/>
          <w:u w:val="single"/>
        </w:rPr>
        <w:t xml:space="preserve">    </w:t>
      </w:r>
      <w:r>
        <w:rPr>
          <w:rFonts w:hAnsi="宋体"/>
          <w:szCs w:val="21"/>
          <w:u w:val="single"/>
        </w:rPr>
        <w:t xml:space="preserve">                                                             </w:t>
      </w:r>
    </w:p>
    <w:p w14:paraId="130D1650">
      <w:pPr>
        <w:pStyle w:val="24"/>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14:paraId="065F09FB">
      <w:pPr>
        <w:pStyle w:val="24"/>
        <w:spacing w:line="400" w:lineRule="exact"/>
        <w:ind w:firstLine="440" w:firstLineChars="200"/>
        <w:jc w:val="left"/>
        <w:rPr>
          <w:rFonts w:hAnsi="宋体"/>
          <w:szCs w:val="21"/>
        </w:rPr>
      </w:pPr>
      <w:r>
        <w:rPr>
          <w:rFonts w:hint="eastAsia" w:hAnsi="宋体"/>
          <w:szCs w:val="21"/>
          <w:u w:val="single"/>
        </w:rPr>
        <w:t xml:space="preserve">    </w:t>
      </w:r>
      <w:r>
        <w:rPr>
          <w:rFonts w:hAnsi="宋体"/>
          <w:szCs w:val="21"/>
          <w:u w:val="single"/>
        </w:rPr>
        <w:t xml:space="preserve">                                                             </w:t>
      </w:r>
    </w:p>
    <w:p w14:paraId="7E39F310">
      <w:pPr>
        <w:pStyle w:val="24"/>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14:paraId="40D8C176">
      <w:pPr>
        <w:pStyle w:val="24"/>
        <w:spacing w:line="400" w:lineRule="exact"/>
        <w:ind w:firstLine="440" w:firstLineChars="200"/>
        <w:jc w:val="left"/>
        <w:rPr>
          <w:rFonts w:hAnsi="宋体"/>
          <w:szCs w:val="21"/>
        </w:rPr>
      </w:pPr>
      <w:r>
        <w:rPr>
          <w:rFonts w:hint="eastAsia" w:hAnsi="宋体"/>
          <w:szCs w:val="21"/>
        </w:rPr>
        <w:t>第九条  违约责任</w:t>
      </w:r>
    </w:p>
    <w:p w14:paraId="08D83F6D">
      <w:pPr>
        <w:spacing w:line="400" w:lineRule="exact"/>
        <w:ind w:firstLine="440" w:firstLineChars="200"/>
        <w:rPr>
          <w:rStyle w:val="78"/>
          <w:color w:val="000000"/>
        </w:rPr>
      </w:pPr>
      <w:r>
        <w:rPr>
          <w:rStyle w:val="78"/>
          <w:rFonts w:hint="eastAsia"/>
          <w:color w:val="000000"/>
        </w:rPr>
        <w:t>1．乙方逾期提交服务咨询报告等工作成果的，</w:t>
      </w:r>
      <w:r>
        <w:rPr>
          <w:rStyle w:val="78"/>
          <w:rFonts w:hint="eastAsia"/>
          <w:b/>
          <w:color w:val="000000"/>
        </w:rPr>
        <w:t>每日按照合同总价</w:t>
      </w:r>
      <w:r>
        <w:rPr>
          <w:rStyle w:val="78"/>
          <w:rFonts w:hint="eastAsia"/>
          <w:b/>
          <w:color w:val="000000"/>
          <w:lang w:val="en-US" w:eastAsia="zh-CN"/>
        </w:rPr>
        <w:t>0.1</w:t>
      </w:r>
      <w:r>
        <w:rPr>
          <w:rStyle w:val="78"/>
          <w:rFonts w:hint="default" w:ascii="Arial" w:hAnsi="Arial" w:cs="Arial"/>
          <w:b/>
          <w:color w:val="000000"/>
        </w:rPr>
        <w:t>‰</w:t>
      </w:r>
      <w:r>
        <w:rPr>
          <w:rStyle w:val="78"/>
          <w:rFonts w:hint="eastAsia"/>
          <w:b/>
          <w:color w:val="000000"/>
        </w:rPr>
        <w:t>向甲方支付违约金，逾期超过</w:t>
      </w:r>
      <w:r>
        <w:rPr>
          <w:rFonts w:hint="eastAsia" w:hAnsi="宋体"/>
          <w:b/>
          <w:szCs w:val="21"/>
          <w:u w:val="single"/>
        </w:rPr>
        <w:t xml:space="preserve">  </w:t>
      </w:r>
      <w:r>
        <w:rPr>
          <w:rFonts w:hint="eastAsia"/>
          <w:b/>
          <w:szCs w:val="21"/>
          <w:u w:val="single"/>
          <w:lang w:val="en-US" w:eastAsia="zh-CN"/>
        </w:rPr>
        <w:t>7</w:t>
      </w:r>
      <w:r>
        <w:rPr>
          <w:rFonts w:hint="eastAsia" w:hAnsi="宋体"/>
          <w:b/>
          <w:szCs w:val="21"/>
          <w:u w:val="single"/>
        </w:rPr>
        <w:t xml:space="preserve">  </w:t>
      </w:r>
      <w:r>
        <w:rPr>
          <w:rFonts w:hAnsi="宋体"/>
          <w:b/>
          <w:szCs w:val="21"/>
          <w:u w:val="single"/>
        </w:rPr>
        <w:t xml:space="preserve"> </w:t>
      </w:r>
      <w:r>
        <w:rPr>
          <w:rStyle w:val="78"/>
          <w:rFonts w:hint="eastAsia"/>
          <w:b/>
          <w:color w:val="000000"/>
        </w:rPr>
        <w:t>日的，甲方有权解除本合同并要求乙方退还已经收取的费用，乙方应按照合同总价20%向甲方支付违约金，违约金不足以弥补甲方损失的，甲方有权追偿</w:t>
      </w:r>
      <w:r>
        <w:rPr>
          <w:rStyle w:val="78"/>
          <w:rFonts w:hint="eastAsia"/>
          <w:color w:val="000000"/>
        </w:rPr>
        <w:t>。</w:t>
      </w:r>
    </w:p>
    <w:p w14:paraId="3D2B4968">
      <w:pPr>
        <w:pStyle w:val="24"/>
        <w:spacing w:line="400" w:lineRule="exact"/>
        <w:ind w:firstLine="440" w:firstLineChars="200"/>
        <w:jc w:val="left"/>
        <w:rPr>
          <w:rStyle w:val="78"/>
          <w:b/>
          <w:color w:val="000000"/>
        </w:rPr>
      </w:pPr>
      <w:r>
        <w:rPr>
          <w:rStyle w:val="78"/>
          <w:rFonts w:hint="eastAsia"/>
          <w:color w:val="000000"/>
        </w:rPr>
        <w:t>2．乙方提交的服务咨询报告不符合合同约定的，应在甲方指定期限内修改完善直至符合合同约定为止，</w:t>
      </w:r>
      <w:r>
        <w:rPr>
          <w:rStyle w:val="78"/>
          <w:rFonts w:hint="eastAsia"/>
          <w:b/>
          <w:color w:val="000000"/>
        </w:rPr>
        <w:t>由此造成逾期提交的，按照第1款约定执行。</w:t>
      </w:r>
    </w:p>
    <w:p w14:paraId="2CAD370A">
      <w:pPr>
        <w:pStyle w:val="24"/>
        <w:spacing w:line="400" w:lineRule="exact"/>
        <w:ind w:firstLine="440" w:firstLineChars="200"/>
        <w:jc w:val="left"/>
        <w:rPr>
          <w:rFonts w:hAnsi="宋体"/>
          <w:szCs w:val="21"/>
        </w:rPr>
      </w:pPr>
      <w:r>
        <w:rPr>
          <w:rStyle w:val="78"/>
          <w:rFonts w:hint="eastAsia"/>
          <w:color w:val="000000"/>
        </w:rPr>
        <w:t>3．任何一方违反保密义务的，应向对方支付违约金人民币</w:t>
      </w:r>
      <w:r>
        <w:rPr>
          <w:rFonts w:hint="eastAsia" w:hAnsi="宋体"/>
          <w:szCs w:val="21"/>
          <w:u w:val="single"/>
        </w:rPr>
        <w:t xml:space="preserve">    </w:t>
      </w:r>
      <w:r>
        <w:rPr>
          <w:rFonts w:hAnsi="宋体"/>
          <w:szCs w:val="21"/>
          <w:u w:val="single"/>
        </w:rPr>
        <w:t xml:space="preserve"> </w:t>
      </w:r>
      <w:r>
        <w:rPr>
          <w:rStyle w:val="78"/>
          <w:rFonts w:hint="eastAsia"/>
          <w:color w:val="000000"/>
        </w:rPr>
        <w:t>元；赔偿由此给</w:t>
      </w:r>
      <w:bookmarkStart w:id="1" w:name="_GoBack"/>
      <w:bookmarkEnd w:id="1"/>
      <w:r>
        <w:rPr>
          <w:rStyle w:val="78"/>
          <w:rFonts w:hint="eastAsia"/>
          <w:color w:val="000000"/>
        </w:rPr>
        <w:t>对方造成的损失。</w:t>
      </w:r>
    </w:p>
    <w:p w14:paraId="6B06D77D">
      <w:pPr>
        <w:pStyle w:val="24"/>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双方因履行本合同而发生的争议，可协商、调解解决，也可直接采取下列第</w:t>
      </w:r>
      <w:r>
        <w:rPr>
          <w:rFonts w:hint="eastAsia" w:hAnsi="宋体"/>
          <w:szCs w:val="21"/>
          <w:u w:val="single"/>
        </w:rPr>
        <w:t xml:space="preserve">    </w:t>
      </w:r>
      <w:r>
        <w:rPr>
          <w:rFonts w:hAnsi="宋体"/>
          <w:szCs w:val="21"/>
          <w:u w:val="single"/>
        </w:rPr>
        <w:t xml:space="preserve"> </w:t>
      </w:r>
      <w:r>
        <w:rPr>
          <w:rFonts w:hint="eastAsia" w:hAnsi="宋体"/>
          <w:szCs w:val="21"/>
        </w:rPr>
        <w:t>种方式解决：</w:t>
      </w:r>
    </w:p>
    <w:p w14:paraId="1F3AA6CC">
      <w:pPr>
        <w:pStyle w:val="24"/>
        <w:spacing w:line="400" w:lineRule="exact"/>
        <w:ind w:firstLine="440" w:firstLineChars="200"/>
        <w:jc w:val="left"/>
        <w:rPr>
          <w:rFonts w:hAnsi="宋体"/>
          <w:szCs w:val="21"/>
        </w:rPr>
      </w:pPr>
      <w:r>
        <w:rPr>
          <w:rFonts w:hint="eastAsia" w:hAnsi="宋体"/>
          <w:szCs w:val="21"/>
        </w:rPr>
        <w:t>1．向</w:t>
      </w:r>
      <w:r>
        <w:rPr>
          <w:rFonts w:hint="eastAsia" w:hAnsi="宋体"/>
          <w:szCs w:val="21"/>
          <w:u w:val="single"/>
        </w:rPr>
        <w:t xml:space="preserve">    </w:t>
      </w:r>
      <w:r>
        <w:rPr>
          <w:rFonts w:hAnsi="宋体"/>
          <w:szCs w:val="21"/>
          <w:u w:val="single"/>
        </w:rPr>
        <w:t xml:space="preserve"> </w:t>
      </w:r>
      <w:r>
        <w:rPr>
          <w:rFonts w:hint="eastAsia" w:hAnsi="宋体"/>
          <w:szCs w:val="21"/>
        </w:rPr>
        <w:t>仲裁委员会申请仲裁；</w:t>
      </w:r>
    </w:p>
    <w:p w14:paraId="1BC21CB6">
      <w:pPr>
        <w:pStyle w:val="24"/>
        <w:spacing w:line="400" w:lineRule="exact"/>
        <w:ind w:firstLine="440" w:firstLineChars="200"/>
        <w:jc w:val="left"/>
        <w:rPr>
          <w:rFonts w:hAnsi="宋体"/>
          <w:szCs w:val="21"/>
        </w:rPr>
      </w:pPr>
      <w:r>
        <w:rPr>
          <w:rFonts w:hint="eastAsia" w:hAnsi="宋体"/>
          <w:szCs w:val="21"/>
        </w:rPr>
        <w:t>2．向甲方所在地人民法院提起诉讼。</w:t>
      </w:r>
    </w:p>
    <w:p w14:paraId="0CD6F5BD">
      <w:pPr>
        <w:pStyle w:val="24"/>
        <w:spacing w:line="400" w:lineRule="exact"/>
        <w:ind w:firstLine="440" w:firstLineChars="200"/>
        <w:jc w:val="left"/>
        <w:rPr>
          <w:rFonts w:hAnsi="宋体"/>
          <w:szCs w:val="21"/>
        </w:rPr>
      </w:pPr>
      <w:r>
        <w:rPr>
          <w:rFonts w:hint="eastAsia" w:hAnsi="宋体"/>
          <w:szCs w:val="21"/>
        </w:rPr>
        <w:t>第十一条 其他</w:t>
      </w:r>
    </w:p>
    <w:p w14:paraId="35C97B10">
      <w:pPr>
        <w:pStyle w:val="24"/>
        <w:spacing w:line="400" w:lineRule="exact"/>
        <w:ind w:firstLine="440" w:firstLineChars="200"/>
        <w:jc w:val="left"/>
        <w:rPr>
          <w:rStyle w:val="78"/>
          <w:color w:val="000000"/>
        </w:rPr>
      </w:pPr>
      <w:r>
        <w:rPr>
          <w:rStyle w:val="78"/>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A47B328">
      <w:pPr>
        <w:pStyle w:val="24"/>
        <w:spacing w:line="400" w:lineRule="exact"/>
        <w:ind w:firstLine="440" w:firstLineChars="200"/>
        <w:jc w:val="left"/>
        <w:rPr>
          <w:rFonts w:hAnsi="宋体"/>
          <w:b/>
          <w:szCs w:val="21"/>
        </w:rPr>
      </w:pPr>
      <w:r>
        <w:rPr>
          <w:rFonts w:hint="eastAsia" w:hAnsi="宋体"/>
          <w:szCs w:val="21"/>
        </w:rPr>
        <w:t>2．</w:t>
      </w:r>
      <w:r>
        <w:rPr>
          <w:rFonts w:hint="eastAsia" w:hAnsi="宋体"/>
          <w:b/>
          <w:szCs w:val="21"/>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259D9B56">
      <w:pPr>
        <w:pStyle w:val="24"/>
        <w:spacing w:line="400" w:lineRule="exact"/>
        <w:ind w:firstLine="440" w:firstLineChars="200"/>
        <w:jc w:val="left"/>
        <w:rPr>
          <w:rFonts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14:paraId="22A4B611">
      <w:pPr>
        <w:pStyle w:val="24"/>
        <w:spacing w:line="400" w:lineRule="exact"/>
        <w:jc w:val="left"/>
        <w:rPr>
          <w:rFonts w:hAnsi="宋体"/>
          <w:szCs w:val="21"/>
        </w:rPr>
      </w:pPr>
    </w:p>
    <w:p w14:paraId="418AF138">
      <w:pPr>
        <w:pStyle w:val="24"/>
        <w:spacing w:line="400" w:lineRule="exact"/>
        <w:ind w:firstLine="440" w:firstLineChars="200"/>
        <w:jc w:val="left"/>
        <w:rPr>
          <w:rFonts w:hAnsi="宋体"/>
          <w:szCs w:val="21"/>
        </w:rPr>
      </w:pPr>
      <w:r>
        <w:rPr>
          <w:rFonts w:hint="eastAsia" w:hAnsi="宋体"/>
          <w:szCs w:val="21"/>
        </w:rPr>
        <w:t>甲方（公章）:   　                                 乙方：（公章）</w:t>
      </w:r>
    </w:p>
    <w:p w14:paraId="66346577">
      <w:pPr>
        <w:pStyle w:val="24"/>
        <w:spacing w:line="400" w:lineRule="exact"/>
        <w:ind w:firstLine="440" w:firstLineChars="200"/>
        <w:jc w:val="left"/>
        <w:rPr>
          <w:rFonts w:hAnsi="宋体"/>
          <w:szCs w:val="21"/>
        </w:rPr>
      </w:pPr>
      <w:r>
        <w:rPr>
          <w:rFonts w:hint="eastAsia" w:hAnsi="宋体"/>
          <w:szCs w:val="21"/>
        </w:rPr>
        <w:t xml:space="preserve">                           </w:t>
      </w:r>
    </w:p>
    <w:p w14:paraId="06A0940D">
      <w:pPr>
        <w:pStyle w:val="24"/>
        <w:spacing w:line="400" w:lineRule="exact"/>
        <w:jc w:val="left"/>
        <w:rPr>
          <w:rFonts w:hAnsi="宋体"/>
          <w:szCs w:val="21"/>
        </w:rPr>
      </w:pPr>
      <w:r>
        <w:rPr>
          <w:rFonts w:hint="eastAsia" w:hAnsi="宋体"/>
          <w:szCs w:val="21"/>
        </w:rPr>
        <w:t xml:space="preserve">   </w:t>
      </w:r>
      <w:r>
        <w:rPr>
          <w:rFonts w:hAnsi="宋体"/>
          <w:szCs w:val="21"/>
        </w:rPr>
        <w:t xml:space="preserve">      年      月      日</w:t>
      </w:r>
      <w:r>
        <w:rPr>
          <w:rFonts w:hint="eastAsia" w:hAnsi="宋体"/>
          <w:szCs w:val="21"/>
        </w:rPr>
        <w:t xml:space="preserve">                             </w:t>
      </w:r>
      <w:r>
        <w:rPr>
          <w:rFonts w:hAnsi="宋体"/>
          <w:szCs w:val="21"/>
        </w:rPr>
        <w:t xml:space="preserve">      年      月      日</w:t>
      </w:r>
    </w:p>
    <w:p w14:paraId="772A426B">
      <w:pPr>
        <w:pStyle w:val="9"/>
        <w:numPr>
          <w:ilvl w:val="-1"/>
          <w:numId w:val="0"/>
        </w:numPr>
        <w:ind w:firstLine="0"/>
        <w:jc w:val="both"/>
        <w:rPr>
          <w:rFonts w:ascii="仿宋" w:hAnsi="仿宋" w:eastAsia="仿宋"/>
          <w:b/>
          <w:sz w:val="36"/>
          <w:szCs w:val="36"/>
        </w:rPr>
      </w:pPr>
    </w:p>
    <w:p w14:paraId="48584293">
      <w:pPr>
        <w:jc w:val="center"/>
        <w:rPr>
          <w:rFonts w:asciiTheme="majorEastAsia" w:hAnsiTheme="majorEastAsia" w:eastAsiaTheme="majorEastAsia"/>
          <w:bCs/>
          <w:sz w:val="32"/>
          <w:szCs w:val="32"/>
          <w:lang w:eastAsia="zh-CN"/>
        </w:rPr>
      </w:pPr>
    </w:p>
    <w:p w14:paraId="52BD74E4">
      <w:pPr>
        <w:jc w:val="both"/>
        <w:rPr>
          <w:rFonts w:hint="eastAsia" w:asciiTheme="majorEastAsia" w:hAnsiTheme="majorEastAsia" w:eastAsiaTheme="majorEastAsia"/>
          <w:bCs/>
          <w:sz w:val="32"/>
          <w:szCs w:val="32"/>
          <w:lang w:eastAsia="zh-CN"/>
        </w:rPr>
      </w:pPr>
    </w:p>
    <w:p w14:paraId="7E718242">
      <w:pPr>
        <w:widowControl/>
        <w:spacing w:line="480" w:lineRule="auto"/>
        <w:rPr>
          <w:rFonts w:cs="Courier New" w:asciiTheme="minorEastAsia" w:hAnsiTheme="minorEastAsia" w:eastAsiaTheme="minorEastAsia"/>
          <w:sz w:val="24"/>
          <w:szCs w:val="24"/>
          <w:lang w:eastAsia="zh-CN"/>
        </w:rPr>
      </w:pPr>
    </w:p>
    <w:p w14:paraId="2EF56D3E">
      <w:pPr>
        <w:pStyle w:val="24"/>
        <w:spacing w:line="360" w:lineRule="auto"/>
        <w:ind w:left="0" w:leftChars="0" w:firstLine="0" w:firstLineChars="0"/>
        <w:jc w:val="both"/>
        <w:rPr>
          <w:rFonts w:ascii="黑体" w:hAnsi="宋体" w:eastAsia="黑体"/>
          <w:b/>
          <w:sz w:val="32"/>
          <w:szCs w:val="32"/>
          <w:lang w:eastAsia="zh-CN"/>
        </w:rPr>
      </w:pPr>
    </w:p>
    <w:p w14:paraId="3E557AD7">
      <w:pPr>
        <w:widowControl/>
        <w:spacing w:line="480" w:lineRule="auto"/>
        <w:rPr>
          <w:rFonts w:cs="Courier New" w:asciiTheme="minorEastAsia" w:hAnsiTheme="minorEastAsia" w:eastAsiaTheme="minorEastAsia"/>
          <w:sz w:val="24"/>
          <w:szCs w:val="24"/>
          <w:lang w:eastAsia="zh-CN"/>
        </w:rPr>
      </w:pPr>
    </w:p>
    <w:p w14:paraId="3D61ADC3">
      <w:pPr>
        <w:widowControl/>
        <w:spacing w:line="480" w:lineRule="auto"/>
        <w:rPr>
          <w:rFonts w:cs="Courier New" w:asciiTheme="minorEastAsia" w:hAnsiTheme="minorEastAsia" w:eastAsiaTheme="minorEastAsia"/>
          <w:sz w:val="24"/>
          <w:szCs w:val="24"/>
          <w:lang w:eastAsia="zh-CN"/>
        </w:rPr>
      </w:pPr>
    </w:p>
    <w:p w14:paraId="73A6B7FA">
      <w:pPr>
        <w:widowControl/>
        <w:spacing w:line="480" w:lineRule="auto"/>
        <w:rPr>
          <w:rFonts w:cs="Courier New" w:asciiTheme="minorEastAsia" w:hAnsiTheme="minorEastAsia" w:eastAsiaTheme="minorEastAsia"/>
          <w:sz w:val="24"/>
          <w:szCs w:val="24"/>
          <w:lang w:eastAsia="zh-CN"/>
        </w:rPr>
      </w:pPr>
    </w:p>
    <w:p w14:paraId="04CE63DE">
      <w:pPr>
        <w:widowControl/>
        <w:spacing w:line="480" w:lineRule="auto"/>
        <w:rPr>
          <w:rFonts w:cs="Courier New" w:asciiTheme="minorEastAsia" w:hAnsiTheme="minorEastAsia" w:eastAsiaTheme="minorEastAsia"/>
          <w:sz w:val="24"/>
          <w:szCs w:val="24"/>
          <w:lang w:eastAsia="zh-CN"/>
        </w:rPr>
      </w:pPr>
    </w:p>
    <w:p w14:paraId="42690900">
      <w:pPr>
        <w:widowControl/>
        <w:spacing w:line="480" w:lineRule="auto"/>
        <w:rPr>
          <w:rFonts w:cs="Courier New" w:asciiTheme="minorEastAsia" w:hAnsiTheme="minorEastAsia" w:eastAsiaTheme="minorEastAsia"/>
          <w:sz w:val="24"/>
          <w:szCs w:val="24"/>
          <w:lang w:eastAsia="zh-CN"/>
        </w:rPr>
      </w:pPr>
    </w:p>
    <w:p w14:paraId="4B488CCF">
      <w:pPr>
        <w:widowControl/>
        <w:spacing w:line="480" w:lineRule="auto"/>
        <w:rPr>
          <w:rFonts w:cs="Courier New" w:asciiTheme="minorEastAsia" w:hAnsiTheme="minorEastAsia" w:eastAsiaTheme="minorEastAsia"/>
          <w:sz w:val="24"/>
          <w:szCs w:val="24"/>
          <w:lang w:eastAsia="zh-CN"/>
        </w:rPr>
      </w:pPr>
    </w:p>
    <w:p w14:paraId="439A4697">
      <w:pPr>
        <w:widowControl/>
        <w:spacing w:line="480" w:lineRule="auto"/>
        <w:rPr>
          <w:rFonts w:cs="Courier New" w:asciiTheme="minorEastAsia" w:hAnsiTheme="minorEastAsia" w:eastAsiaTheme="minorEastAsia"/>
          <w:sz w:val="24"/>
          <w:szCs w:val="24"/>
          <w:lang w:eastAsia="zh-CN"/>
        </w:rPr>
      </w:pPr>
    </w:p>
    <w:p w14:paraId="52487C0F">
      <w:pPr>
        <w:widowControl/>
        <w:spacing w:line="480" w:lineRule="auto"/>
        <w:rPr>
          <w:rFonts w:cs="Courier New" w:asciiTheme="minorEastAsia" w:hAnsiTheme="minorEastAsia" w:eastAsiaTheme="minorEastAsia"/>
          <w:sz w:val="24"/>
          <w:szCs w:val="24"/>
          <w:lang w:eastAsia="zh-CN"/>
        </w:rPr>
      </w:pPr>
    </w:p>
    <w:p w14:paraId="2AB22D15">
      <w:pPr>
        <w:widowControl/>
        <w:spacing w:line="480" w:lineRule="auto"/>
        <w:rPr>
          <w:rFonts w:cs="Courier New" w:asciiTheme="minorEastAsia" w:hAnsiTheme="minorEastAsia" w:eastAsiaTheme="minorEastAsia"/>
          <w:sz w:val="24"/>
          <w:szCs w:val="24"/>
          <w:lang w:eastAsia="zh-CN"/>
        </w:rPr>
      </w:pPr>
    </w:p>
    <w:p w14:paraId="6B455695">
      <w:pPr>
        <w:widowControl/>
        <w:spacing w:line="480" w:lineRule="auto"/>
        <w:rPr>
          <w:rFonts w:cs="Courier New" w:asciiTheme="minorEastAsia" w:hAnsiTheme="minorEastAsia" w:eastAsiaTheme="minorEastAsia"/>
          <w:sz w:val="24"/>
          <w:szCs w:val="24"/>
          <w:lang w:eastAsia="zh-CN"/>
        </w:rPr>
      </w:pPr>
    </w:p>
    <w:p w14:paraId="606C40BB">
      <w:pPr>
        <w:widowControl/>
        <w:spacing w:line="480" w:lineRule="auto"/>
        <w:rPr>
          <w:rFonts w:cs="Courier New" w:asciiTheme="minorEastAsia" w:hAnsiTheme="minorEastAsia" w:eastAsiaTheme="minorEastAsia"/>
          <w:sz w:val="24"/>
          <w:szCs w:val="24"/>
          <w:lang w:eastAsia="zh-CN"/>
        </w:rPr>
      </w:pPr>
    </w:p>
    <w:p w14:paraId="46D2B914">
      <w:pPr>
        <w:widowControl/>
        <w:spacing w:line="480" w:lineRule="auto"/>
        <w:rPr>
          <w:rFonts w:cs="Courier New" w:asciiTheme="minorEastAsia" w:hAnsiTheme="minorEastAsia" w:eastAsiaTheme="minorEastAsia"/>
          <w:sz w:val="24"/>
          <w:szCs w:val="24"/>
          <w:lang w:eastAsia="zh-CN"/>
        </w:rPr>
      </w:pPr>
    </w:p>
    <w:p w14:paraId="76AE4858">
      <w:pPr>
        <w:pStyle w:val="24"/>
        <w:spacing w:line="615" w:lineRule="exact"/>
        <w:ind w:firstLine="1767" w:firstLineChars="400"/>
        <w:jc w:val="both"/>
        <w:rPr>
          <w:rFonts w:hint="eastAsia" w:ascii="仿宋" w:hAnsi="仿宋" w:eastAsia="仿宋" w:cs="方正小标宋简体"/>
          <w:b/>
          <w:sz w:val="44"/>
          <w:szCs w:val="44"/>
          <w:lang w:eastAsia="zh-CN"/>
        </w:rPr>
      </w:pPr>
    </w:p>
    <w:p w14:paraId="6D0B6434">
      <w:pPr>
        <w:pStyle w:val="24"/>
        <w:spacing w:line="615" w:lineRule="exact"/>
        <w:ind w:firstLine="1767" w:firstLineChars="400"/>
        <w:jc w:val="both"/>
        <w:rPr>
          <w:rFonts w:hint="eastAsia" w:ascii="仿宋" w:hAnsi="仿宋" w:eastAsia="仿宋" w:cs="方正小标宋简体"/>
          <w:b/>
          <w:sz w:val="44"/>
          <w:szCs w:val="44"/>
          <w:lang w:eastAsia="zh-CN"/>
        </w:rPr>
      </w:pPr>
    </w:p>
    <w:p w14:paraId="546E7D11">
      <w:pPr>
        <w:pStyle w:val="24"/>
        <w:spacing w:line="615" w:lineRule="exact"/>
        <w:ind w:firstLine="1767" w:firstLineChars="400"/>
        <w:jc w:val="both"/>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5DD0251">
      <w:pPr>
        <w:pStyle w:val="19"/>
        <w:jc w:val="center"/>
        <w:rPr>
          <w:rFonts w:ascii="仿宋" w:hAnsi="仿宋" w:eastAsia="仿宋"/>
          <w:b/>
          <w:sz w:val="44"/>
          <w:szCs w:val="44"/>
          <w:u w:val="none"/>
          <w:lang w:eastAsia="zh-CN"/>
        </w:rPr>
      </w:pPr>
    </w:p>
    <w:p w14:paraId="6CD8F5B7">
      <w:pPr>
        <w:pStyle w:val="19"/>
        <w:jc w:val="center"/>
        <w:rPr>
          <w:rFonts w:ascii="仿宋" w:hAnsi="仿宋" w:eastAsia="仿宋"/>
          <w:b/>
          <w:sz w:val="44"/>
          <w:szCs w:val="44"/>
          <w:u w:val="none"/>
          <w:lang w:eastAsia="zh-CN"/>
        </w:rPr>
      </w:pPr>
    </w:p>
    <w:p w14:paraId="38A06546">
      <w:pPr>
        <w:pStyle w:val="19"/>
        <w:jc w:val="center"/>
        <w:rPr>
          <w:rFonts w:ascii="仿宋" w:hAnsi="仿宋" w:eastAsia="仿宋"/>
          <w:b/>
          <w:sz w:val="44"/>
          <w:szCs w:val="44"/>
          <w:u w:val="none"/>
          <w:lang w:eastAsia="zh-CN"/>
        </w:rPr>
      </w:pPr>
    </w:p>
    <w:p w14:paraId="2CE45769">
      <w:pPr>
        <w:pStyle w:val="54"/>
        <w:ind w:left="520" w:leftChars="0" w:hanging="520" w:hangingChars="100"/>
        <w:jc w:val="left"/>
        <w:rPr>
          <w:rFonts w:hint="eastAsia" w:asciiTheme="minorEastAsia" w:hAnsiTheme="minorEastAsia" w:eastAsiaTheme="minorEastAsia" w:cstheme="minorEastAsia"/>
          <w:bCs/>
          <w:color w:val="FF0000"/>
          <w:sz w:val="28"/>
          <w:szCs w:val="28"/>
          <w:highlight w:val="yellow"/>
          <w:lang w:val="en-US"/>
        </w:rPr>
      </w:pPr>
      <w:r>
        <w:rPr>
          <w:rFonts w:hint="eastAsia" w:asciiTheme="minorEastAsia" w:hAnsiTheme="minorEastAsia" w:eastAsiaTheme="minorEastAsia" w:cstheme="minorEastAsia"/>
          <w:bCs/>
          <w:sz w:val="52"/>
          <w:szCs w:val="22"/>
          <w:u w:val="single"/>
        </w:rPr>
        <w:t>废塑料化学法再生利用项目预可行性研究报告编制</w:t>
      </w:r>
      <w:r>
        <w:rPr>
          <w:rFonts w:hint="eastAsia" w:asciiTheme="minorEastAsia" w:hAnsiTheme="minorEastAsia" w:eastAsiaTheme="minorEastAsia" w:cstheme="minorEastAsia"/>
          <w:b w:val="0"/>
          <w:bCs/>
          <w:sz w:val="52"/>
          <w:szCs w:val="22"/>
          <w:u w:val="single"/>
          <w:lang w:val="en-US" w:eastAsia="zh-CN"/>
        </w:rPr>
        <w:t>项目</w:t>
      </w:r>
      <w:r>
        <w:rPr>
          <w:rFonts w:hint="eastAsia" w:asciiTheme="minorEastAsia" w:hAnsiTheme="minorEastAsia" w:eastAsiaTheme="minorEastAsia" w:cstheme="minorEastAsia"/>
          <w:b w:val="0"/>
          <w:bCs/>
          <w:sz w:val="52"/>
          <w:szCs w:val="22"/>
          <w:u w:val="single"/>
          <w:lang w:eastAsia="zh-CN"/>
        </w:rPr>
        <w:t>非招询比</w:t>
      </w:r>
      <w:r>
        <w:rPr>
          <w:rFonts w:hint="eastAsia" w:asciiTheme="minorEastAsia" w:hAnsiTheme="minorEastAsia" w:eastAsiaTheme="minorEastAsia" w:cstheme="minorEastAsia"/>
          <w:b w:val="0"/>
          <w:bCs/>
          <w:sz w:val="52"/>
          <w:szCs w:val="22"/>
          <w:u w:val="single"/>
          <w:lang w:val="en-US" w:eastAsia="zh-CN"/>
        </w:rPr>
        <w:t>采购</w:t>
      </w:r>
    </w:p>
    <w:p w14:paraId="7A6ED762">
      <w:pPr>
        <w:pStyle w:val="19"/>
        <w:jc w:val="center"/>
        <w:rPr>
          <w:rFonts w:ascii="仿宋" w:hAnsi="仿宋" w:eastAsia="仿宋"/>
          <w:b/>
          <w:sz w:val="44"/>
          <w:szCs w:val="44"/>
          <w:lang w:eastAsia="zh-CN"/>
        </w:rPr>
      </w:pPr>
    </w:p>
    <w:p w14:paraId="6957D85A">
      <w:pPr>
        <w:pStyle w:val="54"/>
        <w:rPr>
          <w:rFonts w:ascii="仿宋" w:hAnsi="仿宋" w:eastAsia="仿宋"/>
        </w:rPr>
      </w:pPr>
    </w:p>
    <w:p w14:paraId="1A823E0D">
      <w:pPr>
        <w:pStyle w:val="24"/>
        <w:rPr>
          <w:rFonts w:ascii="仿宋" w:hAnsi="仿宋" w:eastAsia="仿宋"/>
          <w:lang w:eastAsia="zh-CN"/>
        </w:rPr>
      </w:pPr>
    </w:p>
    <w:p w14:paraId="480767D1">
      <w:pPr>
        <w:pStyle w:val="24"/>
        <w:rPr>
          <w:rFonts w:ascii="仿宋" w:hAnsi="仿宋" w:eastAsia="仿宋"/>
          <w:lang w:eastAsia="zh-CN"/>
        </w:rPr>
      </w:pPr>
    </w:p>
    <w:p w14:paraId="7290D867">
      <w:pPr>
        <w:pStyle w:val="24"/>
        <w:rPr>
          <w:rFonts w:ascii="仿宋" w:hAnsi="仿宋" w:eastAsia="仿宋"/>
          <w:lang w:eastAsia="zh-CN"/>
        </w:rPr>
      </w:pPr>
    </w:p>
    <w:p w14:paraId="6E148A65">
      <w:pPr>
        <w:pStyle w:val="24"/>
        <w:rPr>
          <w:rFonts w:ascii="仿宋" w:hAnsi="仿宋" w:eastAsia="仿宋"/>
          <w:lang w:eastAsia="zh-CN"/>
        </w:rPr>
      </w:pPr>
    </w:p>
    <w:p w14:paraId="24DC9CEC">
      <w:pPr>
        <w:pStyle w:val="24"/>
        <w:rPr>
          <w:rFonts w:ascii="仿宋" w:hAnsi="仿宋" w:eastAsia="仿宋"/>
          <w:b/>
          <w:bCs/>
          <w:sz w:val="32"/>
          <w:szCs w:val="36"/>
          <w:lang w:eastAsia="zh-CN"/>
        </w:rPr>
      </w:pPr>
    </w:p>
    <w:p w14:paraId="08E967AE">
      <w:pPr>
        <w:pStyle w:val="24"/>
        <w:jc w:val="center"/>
        <w:rPr>
          <w:rFonts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04B23030">
      <w:pPr>
        <w:pStyle w:val="24"/>
        <w:jc w:val="center"/>
        <w:rPr>
          <w:rFonts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val="en-US" w:eastAsia="zh-CN"/>
        </w:rPr>
        <w:t>8</w:t>
      </w:r>
      <w:r>
        <w:rPr>
          <w:rFonts w:ascii="仿宋" w:hAnsi="仿宋" w:eastAsia="仿宋"/>
          <w:b/>
          <w:bCs/>
          <w:color w:val="auto"/>
          <w:w w:val="95"/>
          <w:sz w:val="32"/>
          <w:lang w:eastAsia="zh-CN"/>
        </w:rPr>
        <w:t>月</w:t>
      </w:r>
    </w:p>
    <w:p w14:paraId="7E038E78">
      <w:pPr>
        <w:pStyle w:val="9"/>
        <w:jc w:val="both"/>
        <w:rPr>
          <w:rFonts w:ascii="仿宋" w:hAnsi="仿宋" w:eastAsia="仿宋"/>
          <w:b/>
          <w:sz w:val="36"/>
          <w:szCs w:val="36"/>
        </w:rPr>
      </w:pPr>
    </w:p>
    <w:p w14:paraId="4C73A283">
      <w:pPr>
        <w:spacing w:line="360" w:lineRule="auto"/>
        <w:ind w:firstLine="3292" w:firstLineChars="911"/>
        <w:rPr>
          <w:rFonts w:ascii="仿宋" w:hAnsi="仿宋" w:eastAsia="仿宋" w:cs="Times New Roman"/>
          <w:b/>
          <w:sz w:val="36"/>
          <w:szCs w:val="36"/>
          <w:lang w:eastAsia="zh-CN"/>
        </w:rPr>
      </w:pPr>
    </w:p>
    <w:p w14:paraId="3538ED9B">
      <w:pPr>
        <w:pStyle w:val="2"/>
        <w:ind w:left="0"/>
        <w:rPr>
          <w:lang w:eastAsia="zh-CN"/>
        </w:rPr>
      </w:pPr>
    </w:p>
    <w:p w14:paraId="29FFD9A0">
      <w:pPr>
        <w:pStyle w:val="2"/>
        <w:rPr>
          <w:lang w:eastAsia="zh-CN"/>
        </w:rPr>
      </w:pPr>
    </w:p>
    <w:p w14:paraId="11F74EE5">
      <w:pPr>
        <w:spacing w:line="360" w:lineRule="auto"/>
        <w:ind w:firstLine="3292" w:firstLineChars="911"/>
        <w:rPr>
          <w:rFonts w:hint="eastAsia" w:ascii="仿宋" w:hAnsi="仿宋" w:eastAsia="仿宋" w:cs="Times New Roman"/>
          <w:b/>
          <w:sz w:val="36"/>
          <w:szCs w:val="36"/>
          <w:lang w:eastAsia="zh-CN"/>
        </w:rPr>
      </w:pPr>
    </w:p>
    <w:p w14:paraId="4D9D4DAC">
      <w:pPr>
        <w:spacing w:line="360" w:lineRule="auto"/>
        <w:ind w:firstLine="3292" w:firstLineChars="911"/>
        <w:rPr>
          <w:rFonts w:hint="eastAsia" w:ascii="仿宋" w:hAnsi="仿宋" w:eastAsia="仿宋" w:cs="Times New Roman"/>
          <w:b/>
          <w:sz w:val="36"/>
          <w:szCs w:val="36"/>
          <w:lang w:eastAsia="zh-CN"/>
        </w:rPr>
      </w:pPr>
    </w:p>
    <w:p w14:paraId="61596AE0">
      <w:pPr>
        <w:spacing w:line="360" w:lineRule="auto"/>
        <w:ind w:firstLine="3292" w:firstLineChars="911"/>
        <w:rPr>
          <w:rFonts w:hint="eastAsia" w:ascii="仿宋" w:hAnsi="仿宋" w:eastAsia="仿宋" w:cs="Times New Roman"/>
          <w:b/>
          <w:sz w:val="36"/>
          <w:szCs w:val="36"/>
          <w:lang w:eastAsia="zh-CN"/>
        </w:rPr>
      </w:pPr>
    </w:p>
    <w:p w14:paraId="26DE2128">
      <w:pPr>
        <w:spacing w:line="360" w:lineRule="auto"/>
        <w:ind w:firstLine="3292" w:firstLineChars="911"/>
        <w:rPr>
          <w:rFonts w:hint="eastAsia" w:ascii="仿宋" w:hAnsi="仿宋" w:eastAsia="仿宋" w:cs="Times New Roman"/>
          <w:b/>
          <w:sz w:val="36"/>
          <w:szCs w:val="36"/>
          <w:lang w:eastAsia="zh-CN"/>
        </w:rPr>
      </w:pPr>
    </w:p>
    <w:p w14:paraId="3E08723B">
      <w:pPr>
        <w:spacing w:line="360" w:lineRule="auto"/>
        <w:ind w:firstLine="3292" w:firstLineChars="911"/>
        <w:rPr>
          <w:rFonts w:hint="eastAsia" w:ascii="仿宋" w:hAnsi="仿宋" w:eastAsia="仿宋" w:cs="Times New Roman"/>
          <w:b/>
          <w:sz w:val="36"/>
          <w:szCs w:val="36"/>
          <w:lang w:eastAsia="zh-CN"/>
        </w:rPr>
      </w:pPr>
    </w:p>
    <w:p w14:paraId="4463E4F8">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3CEA69C1">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DFB4A8">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olor w:val="000000" w:themeColor="text1"/>
          <w:sz w:val="28"/>
          <w:szCs w:val="28"/>
          <w:lang w:eastAsia="zh-CN"/>
          <w14:textFill>
            <w14:solidFill>
              <w14:schemeClr w14:val="tx1"/>
            </w14:solidFill>
          </w14:textFill>
        </w:rPr>
        <w:t>，我公司已阅知并完全同意，承诺此次报价真实、有效。同时承诺，中选后认真履行义务，提供符合要求的产品及相应服务。现将本公司有关报价及说明如下附表：</w:t>
      </w:r>
    </w:p>
    <w:p w14:paraId="7CFAF006">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single"/>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5A36D1E5">
      <w:pPr>
        <w:spacing w:line="580" w:lineRule="exact"/>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4F08F7E">
      <w:pPr>
        <w:numPr>
          <w:ilvl w:val="0"/>
          <w:numId w:val="9"/>
        </w:numPr>
        <w:spacing w:line="580" w:lineRule="exact"/>
        <w:ind w:firstLine="480" w:firstLineChars="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以上报价含人工费、</w:t>
      </w:r>
      <w:r>
        <w:rPr>
          <w:rFonts w:hint="eastAsia" w:ascii="仿宋" w:hAnsi="仿宋" w:eastAsia="仿宋"/>
          <w:color w:val="000000" w:themeColor="text1"/>
          <w:sz w:val="28"/>
          <w:szCs w:val="28"/>
          <w:lang w:val="en-US" w:eastAsia="zh-CN"/>
          <w14:textFill>
            <w14:solidFill>
              <w14:schemeClr w14:val="tx1"/>
            </w14:solidFill>
          </w14:textFill>
        </w:rPr>
        <w:t>作业实施</w:t>
      </w:r>
      <w:r>
        <w:rPr>
          <w:rFonts w:hint="eastAsia" w:ascii="仿宋" w:hAnsi="仿宋" w:eastAsia="仿宋"/>
          <w:color w:val="000000" w:themeColor="text1"/>
          <w:sz w:val="28"/>
          <w:szCs w:val="28"/>
          <w:lang w:eastAsia="zh-CN"/>
          <w14:textFill>
            <w14:solidFill>
              <w14:schemeClr w14:val="tx1"/>
            </w14:solidFill>
          </w14:textFill>
        </w:rPr>
        <w:t>费、</w:t>
      </w:r>
      <w:r>
        <w:rPr>
          <w:rFonts w:hint="eastAsia" w:ascii="仿宋" w:hAnsi="仿宋" w:eastAsia="仿宋"/>
          <w:color w:val="000000" w:themeColor="text1"/>
          <w:sz w:val="28"/>
          <w:szCs w:val="28"/>
          <w:lang w:val="en-US" w:eastAsia="zh-CN"/>
          <w14:textFill>
            <w14:solidFill>
              <w14:schemeClr w14:val="tx1"/>
            </w14:solidFill>
          </w14:textFill>
        </w:rPr>
        <w:t>差旅费</w:t>
      </w:r>
      <w:r>
        <w:rPr>
          <w:rFonts w:hint="eastAsia" w:ascii="仿宋" w:hAnsi="仿宋" w:eastAsia="仿宋"/>
          <w:color w:val="000000" w:themeColor="text1"/>
          <w:sz w:val="28"/>
          <w:szCs w:val="28"/>
          <w:lang w:eastAsia="zh-CN"/>
          <w14:textFill>
            <w14:solidFill>
              <w14:schemeClr w14:val="tx1"/>
            </w14:solidFill>
          </w14:textFill>
        </w:rPr>
        <w:t>、税费等所有费用。</w:t>
      </w:r>
    </w:p>
    <w:p w14:paraId="4B1B742A">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.上述总价包含了参比人提供本项目约定的产品及相应服务的全部价格，除非另有约定，采购人不再承担其他费用。</w:t>
      </w:r>
    </w:p>
    <w:p w14:paraId="4208298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0A72E9BB">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2F929BD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78AE6EBF">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7EFC5555">
      <w:pPr>
        <w:pStyle w:val="54"/>
        <w:rPr>
          <w:rFonts w:ascii="仿宋" w:hAnsi="仿宋" w:eastAsia="仿宋" w:cs="宋体"/>
          <w:color w:val="000000" w:themeColor="text1"/>
          <w:sz w:val="28"/>
          <w:szCs w:val="28"/>
          <w14:textFill>
            <w14:solidFill>
              <w14:schemeClr w14:val="tx1"/>
            </w14:solidFill>
          </w14:textFill>
        </w:rPr>
      </w:pPr>
    </w:p>
    <w:p w14:paraId="370E373E">
      <w:pPr>
        <w:pStyle w:val="54"/>
        <w:rPr>
          <w:rFonts w:ascii="仿宋" w:hAnsi="仿宋" w:eastAsia="仿宋" w:cs="宋体"/>
          <w:color w:val="000000" w:themeColor="text1"/>
          <w:sz w:val="28"/>
          <w:szCs w:val="28"/>
          <w14:textFill>
            <w14:solidFill>
              <w14:schemeClr w14:val="tx1"/>
            </w14:solidFill>
          </w14:textFill>
        </w:rPr>
      </w:pPr>
    </w:p>
    <w:p w14:paraId="2421D596">
      <w:pPr>
        <w:pStyle w:val="54"/>
        <w:rPr>
          <w:rFonts w:ascii="仿宋" w:hAnsi="仿宋" w:eastAsia="仿宋"/>
        </w:rPr>
      </w:pPr>
    </w:p>
    <w:p w14:paraId="0E1977E8">
      <w:pPr>
        <w:pStyle w:val="19"/>
        <w:rPr>
          <w:rFonts w:ascii="仿宋" w:hAnsi="仿宋" w:eastAsia="仿宋"/>
          <w:b/>
          <w:bCs/>
          <w:lang w:eastAsia="zh-CN"/>
        </w:rPr>
      </w:pPr>
    </w:p>
    <w:p w14:paraId="24E5FA9A">
      <w:pPr>
        <w:pStyle w:val="19"/>
        <w:rPr>
          <w:rFonts w:ascii="仿宋" w:hAnsi="仿宋" w:eastAsia="仿宋"/>
          <w:b/>
          <w:bCs/>
          <w:lang w:eastAsia="zh-CN"/>
        </w:rPr>
      </w:pPr>
    </w:p>
    <w:p w14:paraId="219C7C45">
      <w:pPr>
        <w:pStyle w:val="19"/>
        <w:rPr>
          <w:rFonts w:ascii="仿宋" w:hAnsi="仿宋" w:eastAsia="仿宋"/>
          <w:b/>
          <w:bCs/>
          <w:lang w:eastAsia="zh-CN"/>
        </w:rPr>
      </w:pPr>
    </w:p>
    <w:p w14:paraId="47983141">
      <w:pPr>
        <w:pStyle w:val="19"/>
        <w:rPr>
          <w:rFonts w:ascii="仿宋" w:hAnsi="仿宋" w:eastAsia="仿宋"/>
          <w:b/>
          <w:bCs/>
          <w:lang w:eastAsia="zh-CN"/>
        </w:rPr>
      </w:pPr>
    </w:p>
    <w:p w14:paraId="2D9611D8">
      <w:pPr>
        <w:pStyle w:val="19"/>
        <w:rPr>
          <w:b/>
          <w:sz w:val="36"/>
          <w:szCs w:val="36"/>
          <w:lang w:eastAsia="zh-CN"/>
        </w:rPr>
      </w:pPr>
    </w:p>
    <w:p w14:paraId="7A022FB1">
      <w:pPr>
        <w:pStyle w:val="19"/>
        <w:rPr>
          <w:b/>
          <w:sz w:val="36"/>
          <w:szCs w:val="36"/>
          <w:lang w:eastAsia="zh-CN"/>
        </w:rPr>
      </w:pPr>
    </w:p>
    <w:p w14:paraId="4DE090E4">
      <w:pPr>
        <w:pStyle w:val="19"/>
        <w:rPr>
          <w:b/>
          <w:sz w:val="36"/>
          <w:szCs w:val="36"/>
          <w:lang w:eastAsia="zh-CN"/>
        </w:rPr>
      </w:pPr>
    </w:p>
    <w:p w14:paraId="533E13DB">
      <w:pPr>
        <w:pStyle w:val="19"/>
        <w:rPr>
          <w:b/>
          <w:sz w:val="36"/>
          <w:szCs w:val="36"/>
          <w:lang w:eastAsia="zh-CN"/>
        </w:rPr>
      </w:pPr>
    </w:p>
    <w:p w14:paraId="1A526044">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5DF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6F356B">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1F81987F">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0311BEF">
            <w:pPr>
              <w:spacing w:line="500" w:lineRule="exact"/>
              <w:jc w:val="center"/>
              <w:rPr>
                <w:rFonts w:ascii="仿宋" w:hAnsi="仿宋" w:eastAsia="仿宋"/>
                <w:b/>
                <w:bCs/>
                <w:sz w:val="24"/>
              </w:rPr>
            </w:pPr>
            <w:r>
              <w:rPr>
                <w:rFonts w:hint="eastAsia" w:ascii="仿宋" w:hAnsi="仿宋" w:eastAsia="仿宋"/>
                <w:b/>
                <w:bCs/>
                <w:sz w:val="24"/>
              </w:rPr>
              <w:t>页码</w:t>
            </w:r>
          </w:p>
        </w:tc>
      </w:tr>
      <w:tr w14:paraId="73CE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AA4B60A">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146062E8">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7F665EF2">
            <w:pPr>
              <w:spacing w:line="500" w:lineRule="exact"/>
              <w:jc w:val="center"/>
              <w:rPr>
                <w:rFonts w:ascii="仿宋" w:hAnsi="仿宋" w:eastAsia="仿宋"/>
                <w:sz w:val="24"/>
              </w:rPr>
            </w:pPr>
          </w:p>
        </w:tc>
      </w:tr>
      <w:tr w14:paraId="4776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361EA2">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187D3B42">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332516CE">
            <w:pPr>
              <w:spacing w:line="500" w:lineRule="exact"/>
              <w:jc w:val="center"/>
              <w:rPr>
                <w:rFonts w:ascii="仿宋" w:hAnsi="仿宋" w:eastAsia="仿宋"/>
                <w:sz w:val="24"/>
              </w:rPr>
            </w:pPr>
          </w:p>
        </w:tc>
      </w:tr>
      <w:tr w14:paraId="05B2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CFAB346">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2B697941">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57611694">
            <w:pPr>
              <w:spacing w:line="500" w:lineRule="exact"/>
              <w:jc w:val="center"/>
              <w:rPr>
                <w:rFonts w:ascii="仿宋" w:hAnsi="仿宋" w:eastAsia="仿宋"/>
                <w:sz w:val="24"/>
                <w:lang w:eastAsia="zh-CN"/>
              </w:rPr>
            </w:pPr>
          </w:p>
        </w:tc>
      </w:tr>
      <w:tr w14:paraId="532C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A596BC">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2D9FD05B">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3A167509">
            <w:pPr>
              <w:spacing w:line="500" w:lineRule="exact"/>
              <w:jc w:val="center"/>
              <w:rPr>
                <w:rFonts w:ascii="仿宋" w:hAnsi="仿宋" w:eastAsia="仿宋"/>
                <w:sz w:val="24"/>
                <w:lang w:eastAsia="zh-CN"/>
              </w:rPr>
            </w:pPr>
          </w:p>
        </w:tc>
      </w:tr>
      <w:tr w14:paraId="00C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884ED67">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29653D12">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4B725A64">
            <w:pPr>
              <w:spacing w:line="500" w:lineRule="exact"/>
              <w:jc w:val="center"/>
              <w:rPr>
                <w:rFonts w:ascii="仿宋" w:hAnsi="仿宋" w:eastAsia="仿宋"/>
                <w:sz w:val="24"/>
                <w:lang w:eastAsia="zh-CN"/>
              </w:rPr>
            </w:pPr>
          </w:p>
        </w:tc>
      </w:tr>
      <w:tr w14:paraId="3818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1968446">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63C56615">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3E5535E">
            <w:pPr>
              <w:spacing w:line="500" w:lineRule="exact"/>
              <w:jc w:val="center"/>
              <w:rPr>
                <w:rFonts w:ascii="仿宋" w:hAnsi="仿宋" w:eastAsia="仿宋"/>
                <w:sz w:val="24"/>
              </w:rPr>
            </w:pPr>
          </w:p>
        </w:tc>
      </w:tr>
      <w:tr w14:paraId="7F00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77F3EA">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707B2202">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01AE6834">
            <w:pPr>
              <w:spacing w:line="500" w:lineRule="exact"/>
              <w:jc w:val="center"/>
              <w:rPr>
                <w:rFonts w:ascii="仿宋" w:hAnsi="仿宋" w:eastAsia="仿宋"/>
                <w:sz w:val="24"/>
              </w:rPr>
            </w:pPr>
          </w:p>
        </w:tc>
      </w:tr>
      <w:tr w14:paraId="5241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3D1B3D">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2614F97A">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1C85A63A">
            <w:pPr>
              <w:spacing w:line="500" w:lineRule="exact"/>
              <w:jc w:val="center"/>
              <w:rPr>
                <w:rFonts w:ascii="仿宋" w:hAnsi="仿宋" w:eastAsia="仿宋"/>
                <w:sz w:val="24"/>
                <w:lang w:eastAsia="zh-CN"/>
              </w:rPr>
            </w:pPr>
          </w:p>
        </w:tc>
      </w:tr>
    </w:tbl>
    <w:p w14:paraId="5F467676">
      <w:pPr>
        <w:spacing w:line="500" w:lineRule="exact"/>
        <w:jc w:val="center"/>
        <w:rPr>
          <w:rFonts w:ascii="仿宋" w:hAnsi="仿宋" w:eastAsia="仿宋"/>
          <w:b/>
          <w:bCs/>
          <w:sz w:val="24"/>
        </w:rPr>
      </w:pPr>
    </w:p>
    <w:p w14:paraId="55658328">
      <w:pPr>
        <w:pStyle w:val="54"/>
        <w:rPr>
          <w:rFonts w:ascii="仿宋" w:hAnsi="仿宋" w:eastAsia="仿宋"/>
          <w:b/>
          <w:bCs/>
          <w:sz w:val="36"/>
          <w:szCs w:val="36"/>
        </w:rPr>
      </w:pPr>
    </w:p>
    <w:p w14:paraId="1B1D35EB">
      <w:pPr>
        <w:pStyle w:val="54"/>
        <w:rPr>
          <w:rFonts w:ascii="仿宋" w:hAnsi="仿宋" w:eastAsia="仿宋"/>
          <w:b/>
          <w:bCs/>
          <w:sz w:val="36"/>
          <w:szCs w:val="36"/>
        </w:rPr>
      </w:pPr>
    </w:p>
    <w:p w14:paraId="154B3A18">
      <w:pPr>
        <w:pStyle w:val="54"/>
        <w:rPr>
          <w:rFonts w:ascii="仿宋" w:hAnsi="仿宋" w:eastAsia="仿宋"/>
          <w:b/>
          <w:bCs/>
          <w:sz w:val="36"/>
          <w:szCs w:val="36"/>
        </w:rPr>
      </w:pPr>
    </w:p>
    <w:p w14:paraId="23BD644F">
      <w:pPr>
        <w:spacing w:line="500" w:lineRule="exact"/>
        <w:rPr>
          <w:rFonts w:ascii="仿宋" w:hAnsi="仿宋" w:eastAsia="仿宋"/>
          <w:b/>
          <w:bCs/>
          <w:sz w:val="36"/>
          <w:szCs w:val="36"/>
          <w:lang w:eastAsia="zh-CN"/>
        </w:rPr>
      </w:pPr>
    </w:p>
    <w:p w14:paraId="3B6BDA31">
      <w:pPr>
        <w:pStyle w:val="54"/>
        <w:rPr>
          <w:rFonts w:ascii="仿宋" w:hAnsi="仿宋" w:eastAsia="仿宋"/>
          <w:b/>
          <w:bCs/>
          <w:sz w:val="36"/>
          <w:szCs w:val="36"/>
        </w:rPr>
      </w:pPr>
    </w:p>
    <w:p w14:paraId="37D1748C">
      <w:pPr>
        <w:pStyle w:val="54"/>
        <w:rPr>
          <w:rFonts w:ascii="仿宋" w:hAnsi="仿宋" w:eastAsia="仿宋"/>
          <w:b/>
          <w:bCs/>
          <w:sz w:val="36"/>
          <w:szCs w:val="36"/>
        </w:rPr>
      </w:pPr>
    </w:p>
    <w:p w14:paraId="47EB0B67">
      <w:pPr>
        <w:pStyle w:val="54"/>
        <w:rPr>
          <w:rFonts w:ascii="仿宋" w:hAnsi="仿宋" w:eastAsia="仿宋"/>
        </w:rPr>
      </w:pPr>
    </w:p>
    <w:p w14:paraId="4384F768">
      <w:pPr>
        <w:pStyle w:val="54"/>
        <w:rPr>
          <w:rFonts w:ascii="仿宋" w:hAnsi="仿宋" w:eastAsia="仿宋"/>
        </w:rPr>
      </w:pPr>
    </w:p>
    <w:p w14:paraId="583622AD">
      <w:pPr>
        <w:pStyle w:val="54"/>
        <w:rPr>
          <w:rFonts w:ascii="仿宋" w:hAnsi="仿宋" w:eastAsia="仿宋"/>
        </w:rPr>
      </w:pPr>
    </w:p>
    <w:p w14:paraId="661ACF65">
      <w:pPr>
        <w:pStyle w:val="54"/>
        <w:rPr>
          <w:rFonts w:ascii="仿宋" w:hAnsi="仿宋" w:eastAsia="仿宋"/>
        </w:rPr>
      </w:pPr>
    </w:p>
    <w:p w14:paraId="1231C46F">
      <w:pPr>
        <w:pStyle w:val="54"/>
        <w:rPr>
          <w:rFonts w:ascii="仿宋" w:hAnsi="仿宋" w:eastAsia="仿宋"/>
        </w:rPr>
      </w:pPr>
    </w:p>
    <w:p w14:paraId="6D8CF42C">
      <w:pPr>
        <w:pStyle w:val="54"/>
        <w:rPr>
          <w:rFonts w:ascii="仿宋" w:hAnsi="仿宋" w:eastAsia="仿宋"/>
        </w:rPr>
      </w:pPr>
    </w:p>
    <w:p w14:paraId="42774B99">
      <w:pPr>
        <w:pStyle w:val="54"/>
        <w:rPr>
          <w:rFonts w:ascii="仿宋" w:hAnsi="仿宋" w:eastAsia="仿宋"/>
        </w:rPr>
      </w:pPr>
    </w:p>
    <w:p w14:paraId="16346EFD">
      <w:pPr>
        <w:pStyle w:val="54"/>
        <w:rPr>
          <w:rFonts w:ascii="仿宋" w:hAnsi="仿宋" w:eastAsia="仿宋"/>
        </w:rPr>
      </w:pPr>
    </w:p>
    <w:p w14:paraId="59018E46">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67CECB53">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7B8714F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5225CD2D">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（1）参比文件</w:t>
      </w:r>
    </w:p>
    <w:p w14:paraId="457E7BD7">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73C809F5">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（3）参比报价单</w:t>
      </w:r>
    </w:p>
    <w:p w14:paraId="6323B2A6">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（3）参比报价单</w:t>
      </w:r>
    </w:p>
    <w:p w14:paraId="5D4C5DE6">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C4C397B">
      <w:pPr>
        <w:spacing w:line="500" w:lineRule="exact"/>
        <w:rPr>
          <w:rFonts w:ascii="仿宋" w:hAnsi="仿宋" w:eastAsia="仿宋"/>
          <w:sz w:val="24"/>
          <w:lang w:eastAsia="zh-CN"/>
        </w:rPr>
      </w:pPr>
      <w:r>
        <w:rPr>
          <w:rFonts w:hint="eastAsia" w:ascii="仿宋" w:hAnsi="仿宋" w:eastAsia="仿宋"/>
          <w:sz w:val="24"/>
          <w:highlight w:val="none"/>
          <w:lang w:eastAsia="zh-CN"/>
        </w:rPr>
        <w:t xml:space="preserve">     1、所递交的文件真实合法有效，且不存在任何虚假陈述</w:t>
      </w:r>
      <w:r>
        <w:rPr>
          <w:rFonts w:hint="eastAsia" w:ascii="仿宋" w:hAnsi="仿宋" w:eastAsia="仿宋"/>
          <w:sz w:val="24"/>
          <w:lang w:eastAsia="zh-CN"/>
        </w:rPr>
        <w:t>或记载。</w:t>
      </w:r>
    </w:p>
    <w:p w14:paraId="7883B2A3">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42413E2E">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4EFCD82A">
      <w:pPr>
        <w:spacing w:line="500" w:lineRule="exact"/>
        <w:ind w:firstLine="480" w:firstLineChars="200"/>
        <w:rPr>
          <w:rFonts w:ascii="仿宋" w:hAnsi="仿宋" w:eastAsia="仿宋"/>
          <w:sz w:val="24"/>
          <w:lang w:eastAsia="zh-CN"/>
        </w:rPr>
      </w:pPr>
    </w:p>
    <w:p w14:paraId="678414C4">
      <w:pPr>
        <w:spacing w:line="500" w:lineRule="exact"/>
        <w:ind w:firstLine="480" w:firstLineChars="200"/>
        <w:rPr>
          <w:rFonts w:ascii="仿宋" w:hAnsi="仿宋" w:eastAsia="仿宋"/>
          <w:sz w:val="24"/>
          <w:lang w:eastAsia="zh-CN"/>
        </w:rPr>
      </w:pPr>
    </w:p>
    <w:p w14:paraId="51235EA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2BB814B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4AF91C5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7FA9B58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A64F7A3">
      <w:pPr>
        <w:pStyle w:val="54"/>
        <w:rPr>
          <w:rFonts w:ascii="仿宋" w:hAnsi="仿宋" w:eastAsia="仿宋"/>
        </w:rPr>
      </w:pPr>
    </w:p>
    <w:p w14:paraId="120E24C6">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2FE07C27">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48EF6BCE">
      <w:pPr>
        <w:pStyle w:val="54"/>
        <w:jc w:val="center"/>
        <w:rPr>
          <w:rFonts w:ascii="仿宋" w:hAnsi="仿宋" w:eastAsia="仿宋"/>
        </w:rPr>
      </w:pPr>
    </w:p>
    <w:p w14:paraId="6BB6D158">
      <w:pPr>
        <w:pStyle w:val="54"/>
        <w:jc w:val="center"/>
        <w:rPr>
          <w:rFonts w:ascii="仿宋" w:hAnsi="仿宋" w:eastAsia="仿宋"/>
        </w:rPr>
      </w:pPr>
    </w:p>
    <w:p w14:paraId="5C875896">
      <w:pPr>
        <w:pStyle w:val="54"/>
        <w:jc w:val="center"/>
        <w:rPr>
          <w:rFonts w:ascii="仿宋" w:hAnsi="仿宋" w:eastAsia="仿宋"/>
        </w:rPr>
      </w:pPr>
    </w:p>
    <w:p w14:paraId="32248281">
      <w:pPr>
        <w:pStyle w:val="54"/>
        <w:jc w:val="center"/>
        <w:rPr>
          <w:rFonts w:ascii="仿宋" w:hAnsi="仿宋" w:eastAsia="仿宋"/>
        </w:rPr>
      </w:pPr>
    </w:p>
    <w:p w14:paraId="177E685F">
      <w:pPr>
        <w:spacing w:line="500" w:lineRule="exact"/>
        <w:jc w:val="both"/>
        <w:rPr>
          <w:rFonts w:ascii="仿宋" w:hAnsi="仿宋" w:eastAsia="仿宋"/>
          <w:b/>
          <w:bCs/>
          <w:sz w:val="36"/>
          <w:szCs w:val="36"/>
          <w:lang w:eastAsia="zh-CN"/>
        </w:rPr>
      </w:pPr>
    </w:p>
    <w:p w14:paraId="459421EA">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26FB8CA9">
      <w:pPr>
        <w:pStyle w:val="54"/>
        <w:jc w:val="center"/>
        <w:rPr>
          <w:rFonts w:ascii="仿宋" w:hAnsi="仿宋" w:eastAsia="仿宋"/>
        </w:rPr>
      </w:pPr>
    </w:p>
    <w:p w14:paraId="5A370881">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5A16B59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w:t>
      </w:r>
      <w:r>
        <w:rPr>
          <w:rFonts w:hint="eastAsia" w:ascii="仿宋" w:hAnsi="仿宋" w:eastAsia="仿宋" w:cs="Times New Roman"/>
          <w:color w:val="00B050"/>
          <w:sz w:val="28"/>
          <w:szCs w:val="28"/>
          <w:u w:val="single"/>
          <w:lang w:val="en-US" w:eastAsia="zh-CN"/>
        </w:rPr>
        <w:t xml:space="preserve">  </w:t>
      </w:r>
      <w:r>
        <w:rPr>
          <w:rFonts w:hint="eastAsia" w:ascii="仿宋" w:hAnsi="仿宋" w:eastAsia="仿宋" w:cs="Times New Roman"/>
          <w:color w:val="00B050"/>
          <w:sz w:val="28"/>
          <w:szCs w:val="28"/>
          <w:u w:val="single"/>
          <w:lang w:eastAsia="zh-CN"/>
        </w:rPr>
        <w:t>月   日</w:t>
      </w:r>
      <w:r>
        <w:rPr>
          <w:rFonts w:hint="eastAsia" w:ascii="仿宋" w:hAnsi="仿宋" w:eastAsia="仿宋"/>
          <w:sz w:val="24"/>
          <w:lang w:eastAsia="zh-CN"/>
        </w:rPr>
        <w:t>生效，本授权书有效期至此项目报价，以及合同履行完毕时止。</w:t>
      </w:r>
    </w:p>
    <w:p w14:paraId="1DBF15D8">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1E166F10">
      <w:pPr>
        <w:pStyle w:val="54"/>
        <w:rPr>
          <w:rFonts w:ascii="仿宋" w:hAnsi="仿宋" w:eastAsia="仿宋"/>
        </w:rPr>
      </w:pPr>
    </w:p>
    <w:p w14:paraId="4226A083">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67B75F37">
      <w:pPr>
        <w:spacing w:line="500" w:lineRule="exact"/>
        <w:rPr>
          <w:rFonts w:ascii="仿宋" w:hAnsi="仿宋" w:eastAsia="仿宋"/>
          <w:sz w:val="24"/>
          <w:lang w:eastAsia="zh-CN"/>
        </w:rPr>
      </w:pPr>
    </w:p>
    <w:p w14:paraId="26299399">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5EE5F5EB">
      <w:pPr>
        <w:spacing w:line="500" w:lineRule="exact"/>
        <w:rPr>
          <w:rFonts w:ascii="仿宋" w:hAnsi="仿宋" w:eastAsia="仿宋"/>
          <w:sz w:val="24"/>
          <w:lang w:eastAsia="zh-CN"/>
        </w:rPr>
      </w:pPr>
    </w:p>
    <w:p w14:paraId="665A750F">
      <w:pPr>
        <w:pStyle w:val="54"/>
        <w:rPr>
          <w:rFonts w:ascii="仿宋" w:hAnsi="仿宋" w:eastAsia="仿宋"/>
          <w:sz w:val="24"/>
        </w:rPr>
      </w:pPr>
    </w:p>
    <w:p w14:paraId="10ECBC9D">
      <w:pPr>
        <w:pStyle w:val="54"/>
        <w:rPr>
          <w:rFonts w:ascii="仿宋" w:hAnsi="仿宋" w:eastAsia="仿宋"/>
          <w:sz w:val="24"/>
        </w:rPr>
      </w:pPr>
    </w:p>
    <w:p w14:paraId="53AA39C6">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B143D27">
      <w:pPr>
        <w:pStyle w:val="54"/>
        <w:jc w:val="center"/>
        <w:rPr>
          <w:rFonts w:ascii="仿宋" w:hAnsi="仿宋" w:eastAsia="仿宋"/>
          <w:color w:val="4E6127"/>
        </w:rPr>
      </w:pPr>
    </w:p>
    <w:p w14:paraId="606D9ECF">
      <w:pPr>
        <w:pStyle w:val="54"/>
        <w:jc w:val="center"/>
        <w:rPr>
          <w:rFonts w:ascii="仿宋" w:hAnsi="仿宋" w:eastAsia="仿宋"/>
          <w:color w:val="4E6127"/>
        </w:rPr>
      </w:pPr>
    </w:p>
    <w:p w14:paraId="698FDB91">
      <w:pPr>
        <w:pStyle w:val="54"/>
        <w:jc w:val="center"/>
        <w:rPr>
          <w:rFonts w:ascii="仿宋" w:hAnsi="仿宋" w:eastAsia="仿宋"/>
          <w:color w:val="4E6127"/>
        </w:rPr>
      </w:pPr>
    </w:p>
    <w:p w14:paraId="3D2C1BC0">
      <w:pPr>
        <w:pStyle w:val="54"/>
        <w:jc w:val="center"/>
        <w:rPr>
          <w:rFonts w:ascii="仿宋" w:hAnsi="仿宋" w:eastAsia="仿宋"/>
          <w:color w:val="4E6127"/>
        </w:rPr>
      </w:pPr>
    </w:p>
    <w:p w14:paraId="41DC0770">
      <w:pPr>
        <w:pStyle w:val="54"/>
        <w:jc w:val="center"/>
        <w:rPr>
          <w:rFonts w:ascii="仿宋" w:hAnsi="仿宋" w:eastAsia="仿宋"/>
          <w:color w:val="4E6127"/>
        </w:rPr>
      </w:pPr>
    </w:p>
    <w:p w14:paraId="315ADF2A">
      <w:pPr>
        <w:pStyle w:val="54"/>
        <w:jc w:val="center"/>
        <w:rPr>
          <w:rFonts w:ascii="仿宋" w:hAnsi="仿宋" w:eastAsia="仿宋"/>
          <w:color w:val="4E6127"/>
        </w:rPr>
      </w:pPr>
    </w:p>
    <w:p w14:paraId="07662054">
      <w:pPr>
        <w:pStyle w:val="54"/>
        <w:jc w:val="center"/>
        <w:rPr>
          <w:rFonts w:ascii="仿宋" w:hAnsi="仿宋" w:eastAsia="仿宋"/>
          <w:color w:val="4E6127"/>
        </w:rPr>
      </w:pPr>
    </w:p>
    <w:p w14:paraId="6D79F626">
      <w:pPr>
        <w:pStyle w:val="54"/>
        <w:jc w:val="center"/>
        <w:rPr>
          <w:rFonts w:ascii="仿宋" w:hAnsi="仿宋" w:eastAsia="仿宋"/>
          <w:color w:val="4E6127"/>
        </w:rPr>
      </w:pPr>
    </w:p>
    <w:p w14:paraId="2B17DC09">
      <w:pPr>
        <w:pStyle w:val="54"/>
        <w:jc w:val="center"/>
        <w:rPr>
          <w:rFonts w:ascii="仿宋" w:hAnsi="仿宋" w:eastAsia="仿宋"/>
          <w:color w:val="4E6127"/>
        </w:rPr>
      </w:pPr>
    </w:p>
    <w:p w14:paraId="56C18D85">
      <w:pPr>
        <w:pStyle w:val="54"/>
        <w:jc w:val="center"/>
        <w:rPr>
          <w:rFonts w:ascii="仿宋" w:hAnsi="仿宋" w:eastAsia="仿宋"/>
          <w:color w:val="4E6127"/>
        </w:rPr>
      </w:pPr>
    </w:p>
    <w:p w14:paraId="3E6FB398">
      <w:pPr>
        <w:pStyle w:val="54"/>
        <w:jc w:val="center"/>
        <w:rPr>
          <w:rFonts w:ascii="仿宋" w:hAnsi="仿宋" w:eastAsia="仿宋"/>
        </w:rPr>
      </w:pPr>
    </w:p>
    <w:p w14:paraId="5533A534">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2BB203F8">
      <w:pPr>
        <w:spacing w:line="500" w:lineRule="exact"/>
        <w:jc w:val="center"/>
        <w:rPr>
          <w:rFonts w:ascii="仿宋" w:hAnsi="仿宋" w:eastAsia="仿宋"/>
          <w:b/>
          <w:bCs/>
          <w:color w:val="4E6127"/>
          <w:sz w:val="36"/>
          <w:szCs w:val="36"/>
          <w:lang w:eastAsia="zh-CN"/>
        </w:rPr>
      </w:pPr>
    </w:p>
    <w:p w14:paraId="10666254">
      <w:pPr>
        <w:spacing w:line="500" w:lineRule="exact"/>
        <w:jc w:val="center"/>
        <w:rPr>
          <w:rFonts w:ascii="仿宋" w:hAnsi="仿宋" w:eastAsia="仿宋"/>
          <w:b/>
          <w:bCs/>
          <w:color w:val="4E6127"/>
          <w:sz w:val="36"/>
          <w:szCs w:val="36"/>
          <w:lang w:eastAsia="zh-CN"/>
        </w:rPr>
      </w:pPr>
    </w:p>
    <w:p w14:paraId="4F257B3D">
      <w:pPr>
        <w:spacing w:line="500" w:lineRule="exact"/>
        <w:jc w:val="center"/>
        <w:rPr>
          <w:rFonts w:ascii="仿宋" w:hAnsi="仿宋" w:eastAsia="仿宋"/>
          <w:b/>
          <w:bCs/>
          <w:color w:val="4E6127"/>
          <w:sz w:val="36"/>
          <w:szCs w:val="36"/>
          <w:lang w:eastAsia="zh-CN"/>
        </w:rPr>
      </w:pPr>
    </w:p>
    <w:p w14:paraId="6A1EA8A0">
      <w:pPr>
        <w:spacing w:line="500" w:lineRule="exact"/>
        <w:jc w:val="center"/>
        <w:rPr>
          <w:rFonts w:ascii="仿宋" w:hAnsi="仿宋" w:eastAsia="仿宋"/>
          <w:b/>
          <w:bCs/>
          <w:color w:val="4E6127"/>
          <w:sz w:val="36"/>
          <w:szCs w:val="36"/>
          <w:lang w:eastAsia="zh-CN"/>
        </w:rPr>
      </w:pPr>
    </w:p>
    <w:p w14:paraId="3A1CE16E">
      <w:pPr>
        <w:spacing w:line="500" w:lineRule="exact"/>
        <w:jc w:val="center"/>
        <w:rPr>
          <w:rFonts w:ascii="仿宋" w:hAnsi="仿宋" w:eastAsia="仿宋"/>
          <w:b/>
          <w:bCs/>
          <w:color w:val="4E6127"/>
          <w:sz w:val="36"/>
          <w:szCs w:val="36"/>
          <w:lang w:eastAsia="zh-CN"/>
        </w:rPr>
      </w:pPr>
    </w:p>
    <w:p w14:paraId="645A86F0">
      <w:pPr>
        <w:pStyle w:val="54"/>
        <w:rPr>
          <w:rFonts w:ascii="仿宋" w:hAnsi="仿宋" w:eastAsia="仿宋"/>
          <w:b/>
          <w:bCs/>
          <w:color w:val="4E6127"/>
          <w:sz w:val="36"/>
          <w:szCs w:val="36"/>
        </w:rPr>
      </w:pPr>
    </w:p>
    <w:p w14:paraId="12C61E5A">
      <w:pPr>
        <w:pStyle w:val="54"/>
        <w:rPr>
          <w:rFonts w:ascii="仿宋" w:hAnsi="仿宋" w:eastAsia="仿宋"/>
          <w:b/>
          <w:bCs/>
          <w:color w:val="4E6127"/>
          <w:sz w:val="36"/>
          <w:szCs w:val="36"/>
        </w:rPr>
      </w:pPr>
    </w:p>
    <w:p w14:paraId="7435EB15">
      <w:pPr>
        <w:pStyle w:val="54"/>
        <w:rPr>
          <w:rFonts w:ascii="仿宋" w:hAnsi="仿宋" w:eastAsia="仿宋"/>
          <w:b/>
          <w:bCs/>
          <w:color w:val="4E6127"/>
          <w:sz w:val="36"/>
          <w:szCs w:val="36"/>
        </w:rPr>
      </w:pPr>
    </w:p>
    <w:p w14:paraId="72CE2BB5">
      <w:pPr>
        <w:pStyle w:val="54"/>
        <w:rPr>
          <w:rFonts w:ascii="仿宋" w:hAnsi="仿宋" w:eastAsia="仿宋"/>
          <w:b/>
          <w:bCs/>
          <w:color w:val="4E6127"/>
          <w:sz w:val="36"/>
          <w:szCs w:val="36"/>
        </w:rPr>
      </w:pPr>
    </w:p>
    <w:p w14:paraId="46447294">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1092ADB">
      <w:pPr>
        <w:spacing w:line="500" w:lineRule="exact"/>
        <w:jc w:val="center"/>
        <w:rPr>
          <w:rFonts w:ascii="仿宋" w:hAnsi="仿宋" w:eastAsia="仿宋"/>
          <w:b/>
          <w:bCs/>
          <w:color w:val="4E6127"/>
          <w:sz w:val="36"/>
          <w:szCs w:val="36"/>
          <w:lang w:eastAsia="zh-CN"/>
        </w:rPr>
      </w:pPr>
    </w:p>
    <w:p w14:paraId="14BD67EF">
      <w:pPr>
        <w:spacing w:line="500" w:lineRule="exact"/>
        <w:jc w:val="center"/>
        <w:rPr>
          <w:rFonts w:ascii="仿宋" w:hAnsi="仿宋" w:eastAsia="仿宋"/>
          <w:b/>
          <w:bCs/>
          <w:sz w:val="36"/>
          <w:szCs w:val="36"/>
          <w:lang w:eastAsia="zh-CN"/>
        </w:rPr>
      </w:pPr>
    </w:p>
    <w:p w14:paraId="6BE4A332">
      <w:pPr>
        <w:spacing w:line="500" w:lineRule="exact"/>
        <w:jc w:val="center"/>
        <w:rPr>
          <w:rFonts w:ascii="仿宋" w:hAnsi="仿宋" w:eastAsia="仿宋"/>
          <w:b/>
          <w:bCs/>
          <w:sz w:val="36"/>
          <w:szCs w:val="36"/>
          <w:lang w:eastAsia="zh-CN"/>
        </w:rPr>
      </w:pPr>
    </w:p>
    <w:p w14:paraId="28529116">
      <w:pPr>
        <w:spacing w:line="500" w:lineRule="exact"/>
        <w:jc w:val="center"/>
        <w:rPr>
          <w:rFonts w:ascii="仿宋" w:hAnsi="仿宋" w:eastAsia="仿宋"/>
          <w:b/>
          <w:bCs/>
          <w:sz w:val="36"/>
          <w:szCs w:val="36"/>
          <w:lang w:eastAsia="zh-CN"/>
        </w:rPr>
      </w:pPr>
    </w:p>
    <w:p w14:paraId="4869C346">
      <w:pPr>
        <w:spacing w:line="500" w:lineRule="exact"/>
        <w:jc w:val="center"/>
        <w:rPr>
          <w:rFonts w:ascii="仿宋" w:hAnsi="仿宋" w:eastAsia="仿宋"/>
          <w:b/>
          <w:bCs/>
          <w:sz w:val="36"/>
          <w:szCs w:val="36"/>
          <w:lang w:eastAsia="zh-CN"/>
        </w:rPr>
      </w:pPr>
    </w:p>
    <w:p w14:paraId="1815BA8C">
      <w:pPr>
        <w:spacing w:line="500" w:lineRule="exact"/>
        <w:jc w:val="center"/>
        <w:rPr>
          <w:rFonts w:ascii="仿宋" w:hAnsi="仿宋" w:eastAsia="仿宋"/>
          <w:b/>
          <w:bCs/>
          <w:sz w:val="36"/>
          <w:szCs w:val="36"/>
          <w:lang w:eastAsia="zh-CN"/>
        </w:rPr>
      </w:pPr>
    </w:p>
    <w:p w14:paraId="15EDE47B">
      <w:pPr>
        <w:spacing w:line="500" w:lineRule="exact"/>
        <w:jc w:val="center"/>
        <w:rPr>
          <w:rFonts w:ascii="仿宋" w:hAnsi="仿宋" w:eastAsia="仿宋"/>
          <w:b/>
          <w:bCs/>
          <w:sz w:val="36"/>
          <w:szCs w:val="36"/>
          <w:lang w:eastAsia="zh-CN"/>
        </w:rPr>
      </w:pPr>
    </w:p>
    <w:p w14:paraId="68E7F1F9">
      <w:pPr>
        <w:spacing w:line="500" w:lineRule="exact"/>
        <w:jc w:val="center"/>
        <w:rPr>
          <w:rFonts w:ascii="仿宋" w:hAnsi="仿宋" w:eastAsia="仿宋"/>
          <w:b/>
          <w:bCs/>
          <w:sz w:val="36"/>
          <w:szCs w:val="36"/>
          <w:lang w:eastAsia="zh-CN"/>
        </w:rPr>
      </w:pPr>
    </w:p>
    <w:p w14:paraId="692D7B9B">
      <w:pPr>
        <w:spacing w:line="500" w:lineRule="exact"/>
        <w:jc w:val="center"/>
        <w:rPr>
          <w:rFonts w:ascii="仿宋" w:hAnsi="仿宋" w:eastAsia="仿宋"/>
          <w:b/>
          <w:bCs/>
          <w:sz w:val="36"/>
          <w:szCs w:val="36"/>
          <w:lang w:eastAsia="zh-CN"/>
        </w:rPr>
      </w:pPr>
    </w:p>
    <w:p w14:paraId="27FFE221">
      <w:pPr>
        <w:spacing w:line="500" w:lineRule="exact"/>
        <w:jc w:val="center"/>
        <w:rPr>
          <w:rFonts w:ascii="仿宋" w:hAnsi="仿宋" w:eastAsia="仿宋"/>
          <w:b/>
          <w:bCs/>
          <w:sz w:val="36"/>
          <w:szCs w:val="36"/>
          <w:lang w:eastAsia="zh-CN"/>
        </w:rPr>
      </w:pPr>
    </w:p>
    <w:p w14:paraId="681A5F43">
      <w:pPr>
        <w:spacing w:line="500" w:lineRule="exact"/>
        <w:rPr>
          <w:rFonts w:ascii="仿宋" w:hAnsi="仿宋" w:eastAsia="仿宋"/>
          <w:b/>
          <w:bCs/>
          <w:sz w:val="36"/>
          <w:szCs w:val="36"/>
          <w:lang w:eastAsia="zh-CN"/>
        </w:rPr>
      </w:pPr>
    </w:p>
    <w:p w14:paraId="6C4534B0">
      <w:pPr>
        <w:spacing w:line="500" w:lineRule="exact"/>
        <w:jc w:val="center"/>
        <w:rPr>
          <w:rFonts w:ascii="仿宋" w:hAnsi="仿宋" w:eastAsia="仿宋"/>
          <w:b/>
          <w:bCs/>
          <w:sz w:val="36"/>
          <w:szCs w:val="36"/>
          <w:lang w:eastAsia="zh-CN"/>
        </w:rPr>
      </w:pPr>
    </w:p>
    <w:p w14:paraId="60EF3A59">
      <w:pPr>
        <w:spacing w:line="500" w:lineRule="exact"/>
        <w:jc w:val="center"/>
        <w:rPr>
          <w:rFonts w:ascii="仿宋" w:hAnsi="仿宋" w:eastAsia="仿宋"/>
          <w:b/>
          <w:bCs/>
          <w:sz w:val="36"/>
          <w:szCs w:val="36"/>
          <w:lang w:eastAsia="zh-CN"/>
        </w:rPr>
      </w:pPr>
    </w:p>
    <w:p w14:paraId="16C36BFF">
      <w:pPr>
        <w:pStyle w:val="54"/>
        <w:rPr>
          <w:rFonts w:ascii="仿宋" w:hAnsi="仿宋" w:eastAsia="仿宋"/>
          <w:b/>
          <w:bCs/>
          <w:sz w:val="36"/>
          <w:szCs w:val="36"/>
        </w:rPr>
      </w:pPr>
    </w:p>
    <w:p w14:paraId="321B6CEB">
      <w:pPr>
        <w:pStyle w:val="54"/>
        <w:rPr>
          <w:rFonts w:ascii="仿宋" w:hAnsi="仿宋" w:eastAsia="仿宋"/>
          <w:b/>
          <w:bCs/>
          <w:sz w:val="36"/>
          <w:szCs w:val="36"/>
        </w:rPr>
      </w:pPr>
    </w:p>
    <w:p w14:paraId="7543893C">
      <w:pPr>
        <w:pStyle w:val="54"/>
        <w:rPr>
          <w:rFonts w:ascii="仿宋" w:hAnsi="仿宋" w:eastAsia="仿宋"/>
          <w:b/>
          <w:bCs/>
          <w:sz w:val="36"/>
          <w:szCs w:val="36"/>
        </w:rPr>
      </w:pPr>
    </w:p>
    <w:p w14:paraId="5C364337">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7DE27384">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246575B2">
      <w:pPr>
        <w:pStyle w:val="54"/>
        <w:jc w:val="center"/>
        <w:rPr>
          <w:rFonts w:ascii="仿宋" w:hAnsi="仿宋" w:eastAsia="仿宋"/>
          <w:color w:val="FF0000"/>
        </w:rPr>
      </w:pPr>
    </w:p>
    <w:p w14:paraId="71B947E1">
      <w:pPr>
        <w:pStyle w:val="54"/>
        <w:jc w:val="center"/>
        <w:rPr>
          <w:rFonts w:ascii="仿宋" w:hAnsi="仿宋" w:eastAsia="仿宋"/>
        </w:rPr>
      </w:pPr>
    </w:p>
    <w:p w14:paraId="59713396">
      <w:pPr>
        <w:pStyle w:val="54"/>
        <w:jc w:val="center"/>
        <w:rPr>
          <w:rFonts w:ascii="仿宋" w:hAnsi="仿宋" w:eastAsia="仿宋"/>
        </w:rPr>
      </w:pPr>
    </w:p>
    <w:p w14:paraId="2C1BEDDC">
      <w:pPr>
        <w:pStyle w:val="54"/>
        <w:jc w:val="center"/>
        <w:rPr>
          <w:rFonts w:ascii="仿宋" w:hAnsi="仿宋" w:eastAsia="仿宋"/>
        </w:rPr>
      </w:pPr>
    </w:p>
    <w:p w14:paraId="7AB9C354">
      <w:pPr>
        <w:pStyle w:val="54"/>
        <w:jc w:val="center"/>
        <w:rPr>
          <w:rFonts w:ascii="仿宋" w:hAnsi="仿宋" w:eastAsia="仿宋"/>
        </w:rPr>
      </w:pPr>
    </w:p>
    <w:p w14:paraId="0D164655">
      <w:pPr>
        <w:pStyle w:val="54"/>
        <w:jc w:val="center"/>
        <w:rPr>
          <w:rFonts w:ascii="仿宋" w:hAnsi="仿宋" w:eastAsia="仿宋"/>
        </w:rPr>
      </w:pPr>
    </w:p>
    <w:p w14:paraId="33CE78E9">
      <w:pPr>
        <w:pStyle w:val="54"/>
        <w:jc w:val="center"/>
        <w:rPr>
          <w:rFonts w:ascii="仿宋" w:hAnsi="仿宋" w:eastAsia="仿宋"/>
        </w:rPr>
      </w:pPr>
    </w:p>
    <w:p w14:paraId="5C2E0EBE">
      <w:pPr>
        <w:pStyle w:val="54"/>
        <w:jc w:val="center"/>
        <w:rPr>
          <w:rFonts w:ascii="仿宋" w:hAnsi="仿宋" w:eastAsia="仿宋"/>
        </w:rPr>
      </w:pPr>
    </w:p>
    <w:p w14:paraId="3EA64F9E">
      <w:pPr>
        <w:pStyle w:val="54"/>
        <w:jc w:val="center"/>
        <w:rPr>
          <w:rFonts w:ascii="仿宋" w:hAnsi="仿宋" w:eastAsia="仿宋"/>
        </w:rPr>
      </w:pPr>
    </w:p>
    <w:p w14:paraId="1B232FCE">
      <w:pPr>
        <w:pStyle w:val="54"/>
        <w:jc w:val="center"/>
        <w:rPr>
          <w:rFonts w:ascii="仿宋" w:hAnsi="仿宋" w:eastAsia="仿宋"/>
        </w:rPr>
      </w:pPr>
    </w:p>
    <w:p w14:paraId="7BD9E574">
      <w:pPr>
        <w:pStyle w:val="54"/>
        <w:jc w:val="center"/>
        <w:rPr>
          <w:rFonts w:ascii="仿宋" w:hAnsi="仿宋" w:eastAsia="仿宋"/>
        </w:rPr>
      </w:pPr>
    </w:p>
    <w:p w14:paraId="251C4CEE">
      <w:pPr>
        <w:pStyle w:val="54"/>
        <w:jc w:val="center"/>
        <w:rPr>
          <w:rFonts w:ascii="仿宋" w:hAnsi="仿宋" w:eastAsia="仿宋"/>
        </w:rPr>
      </w:pPr>
    </w:p>
    <w:p w14:paraId="32D7216A">
      <w:pPr>
        <w:pStyle w:val="54"/>
        <w:jc w:val="center"/>
        <w:rPr>
          <w:rFonts w:ascii="仿宋" w:hAnsi="仿宋" w:eastAsia="仿宋"/>
        </w:rPr>
      </w:pPr>
    </w:p>
    <w:p w14:paraId="3180567A">
      <w:pPr>
        <w:pStyle w:val="54"/>
        <w:jc w:val="center"/>
        <w:rPr>
          <w:rFonts w:ascii="仿宋" w:hAnsi="仿宋" w:eastAsia="仿宋"/>
        </w:rPr>
      </w:pPr>
    </w:p>
    <w:p w14:paraId="4771F331">
      <w:pPr>
        <w:pStyle w:val="54"/>
        <w:jc w:val="center"/>
        <w:rPr>
          <w:rFonts w:ascii="仿宋" w:hAnsi="仿宋" w:eastAsia="仿宋"/>
        </w:rPr>
      </w:pPr>
    </w:p>
    <w:p w14:paraId="3DC12135">
      <w:pPr>
        <w:pStyle w:val="54"/>
        <w:jc w:val="center"/>
        <w:rPr>
          <w:rFonts w:ascii="仿宋" w:hAnsi="仿宋" w:eastAsia="仿宋"/>
        </w:rPr>
      </w:pPr>
    </w:p>
    <w:p w14:paraId="7CBF65FB">
      <w:pPr>
        <w:pStyle w:val="54"/>
        <w:jc w:val="center"/>
        <w:rPr>
          <w:rFonts w:ascii="仿宋" w:hAnsi="仿宋" w:eastAsia="仿宋"/>
        </w:rPr>
      </w:pPr>
    </w:p>
    <w:p w14:paraId="6D9E5A89">
      <w:pPr>
        <w:pStyle w:val="54"/>
        <w:jc w:val="center"/>
        <w:rPr>
          <w:rFonts w:ascii="仿宋" w:hAnsi="仿宋" w:eastAsia="仿宋"/>
        </w:rPr>
      </w:pPr>
    </w:p>
    <w:p w14:paraId="49D88542">
      <w:pPr>
        <w:pStyle w:val="54"/>
        <w:jc w:val="center"/>
        <w:rPr>
          <w:rFonts w:ascii="仿宋" w:hAnsi="仿宋" w:eastAsia="仿宋"/>
          <w:color w:val="0000FF"/>
        </w:rPr>
      </w:pPr>
    </w:p>
    <w:p w14:paraId="446D1192">
      <w:pPr>
        <w:spacing w:line="500" w:lineRule="exact"/>
        <w:jc w:val="center"/>
        <w:rPr>
          <w:rFonts w:ascii="仿宋" w:hAnsi="仿宋" w:eastAsia="仿宋"/>
          <w:b/>
          <w:bCs/>
          <w:sz w:val="36"/>
          <w:szCs w:val="36"/>
          <w:lang w:eastAsia="zh-CN"/>
        </w:rPr>
      </w:pPr>
    </w:p>
    <w:p w14:paraId="00329ECB">
      <w:pPr>
        <w:spacing w:line="500" w:lineRule="exact"/>
        <w:jc w:val="center"/>
        <w:rPr>
          <w:rFonts w:ascii="仿宋" w:hAnsi="仿宋" w:eastAsia="仿宋"/>
          <w:b/>
          <w:bCs/>
          <w:sz w:val="36"/>
          <w:szCs w:val="36"/>
          <w:lang w:eastAsia="zh-CN"/>
        </w:rPr>
      </w:pPr>
    </w:p>
    <w:p w14:paraId="101B77BC">
      <w:pPr>
        <w:pStyle w:val="54"/>
      </w:pPr>
    </w:p>
    <w:p w14:paraId="28F0878F">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63AD9710">
      <w:pPr>
        <w:pStyle w:val="54"/>
        <w:jc w:val="center"/>
        <w:rPr>
          <w:rFonts w:ascii="仿宋" w:hAnsi="仿宋" w:eastAsia="仿宋"/>
        </w:rPr>
      </w:pPr>
    </w:p>
    <w:p w14:paraId="60AE000D">
      <w:pPr>
        <w:pStyle w:val="54"/>
        <w:jc w:val="center"/>
        <w:rPr>
          <w:rFonts w:ascii="仿宋" w:hAnsi="仿宋" w:eastAsia="仿宋"/>
        </w:rPr>
      </w:pPr>
    </w:p>
    <w:p w14:paraId="6CCDBFCE">
      <w:pPr>
        <w:pStyle w:val="54"/>
        <w:jc w:val="center"/>
        <w:rPr>
          <w:rFonts w:ascii="仿宋" w:hAnsi="仿宋" w:eastAsia="仿宋"/>
        </w:rPr>
      </w:pPr>
    </w:p>
    <w:p w14:paraId="701577B9">
      <w:pPr>
        <w:pStyle w:val="54"/>
        <w:jc w:val="center"/>
        <w:rPr>
          <w:rFonts w:ascii="仿宋" w:hAnsi="仿宋" w:eastAsia="仿宋"/>
        </w:rPr>
      </w:pPr>
    </w:p>
    <w:p w14:paraId="3F581111">
      <w:pPr>
        <w:pStyle w:val="54"/>
        <w:jc w:val="center"/>
        <w:rPr>
          <w:rFonts w:ascii="仿宋" w:hAnsi="仿宋" w:eastAsia="仿宋"/>
        </w:rPr>
      </w:pPr>
    </w:p>
    <w:p w14:paraId="79384203">
      <w:pPr>
        <w:pStyle w:val="54"/>
        <w:jc w:val="center"/>
        <w:rPr>
          <w:rFonts w:ascii="仿宋" w:hAnsi="仿宋" w:eastAsia="仿宋"/>
        </w:rPr>
      </w:pPr>
    </w:p>
    <w:p w14:paraId="52FAEA32">
      <w:pPr>
        <w:pStyle w:val="54"/>
        <w:jc w:val="center"/>
        <w:rPr>
          <w:rFonts w:ascii="仿宋" w:hAnsi="仿宋" w:eastAsia="仿宋"/>
        </w:rPr>
      </w:pPr>
    </w:p>
    <w:p w14:paraId="2007DC94">
      <w:pPr>
        <w:pStyle w:val="54"/>
        <w:jc w:val="center"/>
        <w:rPr>
          <w:rFonts w:ascii="仿宋" w:hAnsi="仿宋" w:eastAsia="仿宋"/>
        </w:rPr>
      </w:pPr>
    </w:p>
    <w:p w14:paraId="76DB836C">
      <w:pPr>
        <w:pStyle w:val="54"/>
        <w:jc w:val="center"/>
        <w:rPr>
          <w:rFonts w:ascii="仿宋" w:hAnsi="仿宋" w:eastAsia="仿宋"/>
        </w:rPr>
      </w:pPr>
    </w:p>
    <w:p w14:paraId="21D137C1">
      <w:pPr>
        <w:pStyle w:val="54"/>
        <w:jc w:val="center"/>
        <w:rPr>
          <w:rFonts w:ascii="仿宋" w:hAnsi="仿宋" w:eastAsia="仿宋"/>
        </w:rPr>
      </w:pPr>
    </w:p>
    <w:p w14:paraId="42E69B4C">
      <w:pPr>
        <w:pStyle w:val="54"/>
        <w:jc w:val="center"/>
        <w:rPr>
          <w:rFonts w:ascii="仿宋" w:hAnsi="仿宋" w:eastAsia="仿宋"/>
        </w:rPr>
      </w:pPr>
    </w:p>
    <w:p w14:paraId="0C84DD60">
      <w:pPr>
        <w:pStyle w:val="54"/>
        <w:rPr>
          <w:rFonts w:ascii="仿宋" w:hAnsi="仿宋" w:eastAsia="仿宋"/>
        </w:rPr>
      </w:pPr>
    </w:p>
    <w:p w14:paraId="36A19936">
      <w:pPr>
        <w:pStyle w:val="54"/>
        <w:rPr>
          <w:rFonts w:ascii="仿宋" w:hAnsi="仿宋" w:eastAsia="仿宋"/>
        </w:rPr>
      </w:pPr>
    </w:p>
    <w:p w14:paraId="6873561D">
      <w:pPr>
        <w:pStyle w:val="54"/>
        <w:rPr>
          <w:rFonts w:ascii="仿宋" w:hAnsi="仿宋" w:eastAsia="仿宋"/>
        </w:rPr>
      </w:pPr>
    </w:p>
    <w:p w14:paraId="2AD20CB4">
      <w:pPr>
        <w:pStyle w:val="54"/>
        <w:rPr>
          <w:rFonts w:ascii="仿宋" w:hAnsi="仿宋" w:eastAsia="仿宋"/>
        </w:rPr>
      </w:pPr>
    </w:p>
    <w:p w14:paraId="57E13402">
      <w:pPr>
        <w:pStyle w:val="54"/>
        <w:rPr>
          <w:rFonts w:ascii="仿宋" w:hAnsi="仿宋" w:eastAsia="仿宋"/>
        </w:rPr>
      </w:pPr>
    </w:p>
    <w:p w14:paraId="784B3534">
      <w:pPr>
        <w:pStyle w:val="54"/>
        <w:rPr>
          <w:rFonts w:ascii="仿宋" w:hAnsi="仿宋" w:eastAsia="仿宋"/>
        </w:rPr>
      </w:pPr>
    </w:p>
    <w:p w14:paraId="584B67F0">
      <w:pPr>
        <w:pStyle w:val="54"/>
        <w:rPr>
          <w:rFonts w:ascii="仿宋" w:hAnsi="仿宋" w:eastAsia="仿宋"/>
        </w:rPr>
      </w:pPr>
    </w:p>
    <w:p w14:paraId="03D6E7CA">
      <w:pPr>
        <w:pStyle w:val="54"/>
        <w:rPr>
          <w:rFonts w:ascii="仿宋" w:hAnsi="仿宋" w:eastAsia="仿宋"/>
        </w:rPr>
      </w:pPr>
    </w:p>
    <w:p w14:paraId="641729D5">
      <w:pPr>
        <w:pStyle w:val="54"/>
        <w:rPr>
          <w:rFonts w:ascii="仿宋" w:hAnsi="仿宋" w:eastAsia="仿宋"/>
        </w:rPr>
      </w:pPr>
    </w:p>
    <w:p w14:paraId="7B1507A8">
      <w:pPr>
        <w:pStyle w:val="54"/>
        <w:rPr>
          <w:rFonts w:ascii="仿宋" w:hAnsi="仿宋" w:eastAsia="仿宋"/>
          <w:b/>
          <w:bCs/>
          <w:kern w:val="2"/>
          <w:sz w:val="36"/>
          <w:szCs w:val="36"/>
        </w:rPr>
      </w:pPr>
    </w:p>
    <w:p w14:paraId="1CC6A2E4">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53AE66A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457433D3">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D598902">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72EE7BAA">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07A55690">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44B89B6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w:t>
      </w:r>
      <w:r>
        <w:rPr>
          <w:rFonts w:hint="eastAsia" w:ascii="仿宋" w:hAnsi="仿宋" w:eastAsia="仿宋"/>
          <w:sz w:val="28"/>
          <w:szCs w:val="28"/>
          <w:highlight w:val="none"/>
          <w:lang w:eastAsia="zh-CN"/>
        </w:rPr>
        <w:t>司</w:t>
      </w:r>
      <w:r>
        <w:rPr>
          <w:rFonts w:hint="eastAsia" w:ascii="仿宋" w:hAnsi="仿宋" w:eastAsia="仿宋"/>
          <w:b/>
          <w:bCs/>
          <w:sz w:val="28"/>
          <w:szCs w:val="28"/>
          <w:highlight w:val="none"/>
          <w:lang w:eastAsia="zh-CN"/>
        </w:rPr>
        <w:t>指定的</w:t>
      </w:r>
      <w:r>
        <w:rPr>
          <w:rStyle w:val="48"/>
          <w:rFonts w:hint="eastAsia" w:ascii="仿宋" w:hAnsi="仿宋" w:eastAsia="仿宋"/>
          <w:sz w:val="28"/>
          <w:szCs w:val="28"/>
          <w:highlight w:val="none"/>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3A8C7101">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7829914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DF10364">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9A41309">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C998715">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6F75278">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1ACF103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4FB623C8">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119D35FB">
      <w:pPr>
        <w:pStyle w:val="54"/>
        <w:spacing w:line="360" w:lineRule="auto"/>
        <w:rPr>
          <w:rFonts w:ascii="仿宋" w:hAnsi="仿宋" w:eastAsia="仿宋"/>
          <w:sz w:val="28"/>
          <w:szCs w:val="28"/>
        </w:rPr>
      </w:pPr>
    </w:p>
    <w:bookmarkEnd w:id="0"/>
    <w:p w14:paraId="62682D42">
      <w:pPr>
        <w:spacing w:line="360" w:lineRule="auto"/>
        <w:jc w:val="center"/>
        <w:rPr>
          <w:rFonts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03EFB324">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41</w:t>
            </w:r>
            <w:r>
              <w:rPr>
                <w:b/>
                <w:bCs/>
                <w:sz w:val="24"/>
                <w:szCs w:val="24"/>
              </w:rPr>
              <w:fldChar w:fldCharType="end"/>
            </w:r>
          </w:p>
        </w:sdtContent>
      </w:sdt>
    </w:sdtContent>
  </w:sdt>
  <w:p w14:paraId="484F02A0">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3EA126AD">
        <w:pPr>
          <w:pStyle w:val="29"/>
          <w:jc w:val="center"/>
        </w:pPr>
      </w:p>
      <w:sdt>
        <w:sdtPr>
          <w:rPr>
            <w:sz w:val="21"/>
            <w:szCs w:val="21"/>
          </w:rPr>
          <w:id w:val="2119642350"/>
        </w:sdtPr>
        <w:sdtEndPr>
          <w:rPr>
            <w:sz w:val="21"/>
            <w:szCs w:val="21"/>
          </w:rPr>
        </w:sdtEndPr>
        <w:sdtContent>
          <w:p w14:paraId="4FCB8BDF">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41</w:t>
            </w:r>
            <w:r>
              <w:rPr>
                <w:b/>
                <w:bCs/>
                <w:sz w:val="21"/>
                <w:szCs w:val="21"/>
              </w:rPr>
              <w:fldChar w:fldCharType="end"/>
            </w:r>
            <w:r>
              <w:rPr>
                <w:rFonts w:hint="eastAsia"/>
                <w:b/>
                <w:bCs/>
                <w:sz w:val="21"/>
                <w:szCs w:val="21"/>
                <w:lang w:eastAsia="zh-CN"/>
              </w:rPr>
              <w:t xml:space="preserve"> 页</w:t>
            </w:r>
          </w:p>
        </w:sdtContent>
      </w:sdt>
      <w:p w14:paraId="49ECBC76">
        <w:pPr>
          <w:pStyle w:val="29"/>
          <w:jc w:val="center"/>
        </w:pPr>
      </w:p>
    </w:sdtContent>
  </w:sdt>
  <w:p w14:paraId="473E7789">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68341">
    <w:pPr>
      <w:pStyle w:val="1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14:paraId="6B670F0D">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14:paraId="6B670F0D">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1C437">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1E97FD5"/>
    <w:multiLevelType w:val="singleLevel"/>
    <w:tmpl w:val="31E97FD5"/>
    <w:lvl w:ilvl="0" w:tentative="0">
      <w:start w:val="9"/>
      <w:numFmt w:val="chineseCounting"/>
      <w:suff w:val="space"/>
      <w:lvlText w:val="第%1章"/>
      <w:lvlJc w:val="left"/>
      <w:rPr>
        <w:rFonts w:hint="eastAsia"/>
      </w:r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3B477CBA"/>
    <w:multiLevelType w:val="singleLevel"/>
    <w:tmpl w:val="3B477CBA"/>
    <w:lvl w:ilvl="0" w:tentative="0">
      <w:start w:val="1"/>
      <w:numFmt w:val="decimal"/>
      <w:suff w:val="space"/>
      <w:lvlText w:val="%1."/>
      <w:lvlJc w:val="left"/>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1"/>
  </w:num>
  <w:num w:numId="4">
    <w:abstractNumId w:val="2"/>
  </w:num>
  <w:num w:numId="5">
    <w:abstractNumId w:val="4"/>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067B"/>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6CAC"/>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28C6"/>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4F51A2"/>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6C08"/>
    <w:rsid w:val="005E7AF2"/>
    <w:rsid w:val="005F21D1"/>
    <w:rsid w:val="005F32BA"/>
    <w:rsid w:val="005F4BA4"/>
    <w:rsid w:val="00603968"/>
    <w:rsid w:val="00606A94"/>
    <w:rsid w:val="00611D91"/>
    <w:rsid w:val="0061457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4660"/>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E75EB"/>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DBF"/>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3E9D"/>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0389"/>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87CCC"/>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110250"/>
    <w:rsid w:val="01F80EC6"/>
    <w:rsid w:val="0367315B"/>
    <w:rsid w:val="040E74B4"/>
    <w:rsid w:val="057528B0"/>
    <w:rsid w:val="05ED3CF3"/>
    <w:rsid w:val="05FF197E"/>
    <w:rsid w:val="061139E5"/>
    <w:rsid w:val="06636B8D"/>
    <w:rsid w:val="066C7717"/>
    <w:rsid w:val="06F50B00"/>
    <w:rsid w:val="06F772FB"/>
    <w:rsid w:val="072D673C"/>
    <w:rsid w:val="076E1278"/>
    <w:rsid w:val="087E5540"/>
    <w:rsid w:val="08D1141D"/>
    <w:rsid w:val="08DA2D14"/>
    <w:rsid w:val="09416186"/>
    <w:rsid w:val="094F4A96"/>
    <w:rsid w:val="097917CA"/>
    <w:rsid w:val="09CC13A3"/>
    <w:rsid w:val="09DF4195"/>
    <w:rsid w:val="0A3A27EF"/>
    <w:rsid w:val="0B296DE2"/>
    <w:rsid w:val="0B365E35"/>
    <w:rsid w:val="0BB124BD"/>
    <w:rsid w:val="0CDA3224"/>
    <w:rsid w:val="0D443964"/>
    <w:rsid w:val="0D812CD1"/>
    <w:rsid w:val="0DAE7DA4"/>
    <w:rsid w:val="0DD86912"/>
    <w:rsid w:val="0F974836"/>
    <w:rsid w:val="0FC52672"/>
    <w:rsid w:val="10294AA3"/>
    <w:rsid w:val="1091196C"/>
    <w:rsid w:val="10C82846"/>
    <w:rsid w:val="10E40CA0"/>
    <w:rsid w:val="118F66DA"/>
    <w:rsid w:val="11C732A5"/>
    <w:rsid w:val="136130D9"/>
    <w:rsid w:val="13A56D72"/>
    <w:rsid w:val="13F07B2A"/>
    <w:rsid w:val="14114E63"/>
    <w:rsid w:val="14321DB1"/>
    <w:rsid w:val="1475649E"/>
    <w:rsid w:val="14C5232E"/>
    <w:rsid w:val="152D5C4C"/>
    <w:rsid w:val="15367D4F"/>
    <w:rsid w:val="153C139F"/>
    <w:rsid w:val="16733D65"/>
    <w:rsid w:val="168461FE"/>
    <w:rsid w:val="176C06FA"/>
    <w:rsid w:val="17B0596B"/>
    <w:rsid w:val="18297BB3"/>
    <w:rsid w:val="1860228C"/>
    <w:rsid w:val="18DD4F7E"/>
    <w:rsid w:val="19170735"/>
    <w:rsid w:val="195B58A2"/>
    <w:rsid w:val="19662123"/>
    <w:rsid w:val="1A1D12E8"/>
    <w:rsid w:val="1AA36FC3"/>
    <w:rsid w:val="1ADD2620"/>
    <w:rsid w:val="1C2F4299"/>
    <w:rsid w:val="1DBE3B5A"/>
    <w:rsid w:val="1E085A14"/>
    <w:rsid w:val="1E3C574D"/>
    <w:rsid w:val="1E6B3AF5"/>
    <w:rsid w:val="1F010B23"/>
    <w:rsid w:val="1F1158D5"/>
    <w:rsid w:val="1FF43DDB"/>
    <w:rsid w:val="20D50BF7"/>
    <w:rsid w:val="21470C8B"/>
    <w:rsid w:val="21933AA2"/>
    <w:rsid w:val="2236163B"/>
    <w:rsid w:val="226136F6"/>
    <w:rsid w:val="22EE775E"/>
    <w:rsid w:val="23BD6212"/>
    <w:rsid w:val="243200EE"/>
    <w:rsid w:val="24CE37EF"/>
    <w:rsid w:val="25BF356F"/>
    <w:rsid w:val="25D6079F"/>
    <w:rsid w:val="25DB0C2D"/>
    <w:rsid w:val="269469E7"/>
    <w:rsid w:val="26957C33"/>
    <w:rsid w:val="26AE398C"/>
    <w:rsid w:val="26C713AC"/>
    <w:rsid w:val="26C85874"/>
    <w:rsid w:val="276D13D1"/>
    <w:rsid w:val="287B21AD"/>
    <w:rsid w:val="289C5190"/>
    <w:rsid w:val="2997559F"/>
    <w:rsid w:val="29FC3B14"/>
    <w:rsid w:val="2A1D79BA"/>
    <w:rsid w:val="2B11792E"/>
    <w:rsid w:val="2BB327BE"/>
    <w:rsid w:val="2BFC66E0"/>
    <w:rsid w:val="2C5E2A7C"/>
    <w:rsid w:val="2CDC646A"/>
    <w:rsid w:val="2D534CB0"/>
    <w:rsid w:val="2D696791"/>
    <w:rsid w:val="2D946557"/>
    <w:rsid w:val="2DE96B81"/>
    <w:rsid w:val="2FED17A8"/>
    <w:rsid w:val="305E2CD3"/>
    <w:rsid w:val="30C51891"/>
    <w:rsid w:val="318C2B2D"/>
    <w:rsid w:val="31B8211E"/>
    <w:rsid w:val="31C54755"/>
    <w:rsid w:val="3216608C"/>
    <w:rsid w:val="32233DA1"/>
    <w:rsid w:val="325D06AE"/>
    <w:rsid w:val="326D0948"/>
    <w:rsid w:val="3284529A"/>
    <w:rsid w:val="328B7EF8"/>
    <w:rsid w:val="32C928A1"/>
    <w:rsid w:val="331D2CEA"/>
    <w:rsid w:val="33CC6306"/>
    <w:rsid w:val="34CE14C6"/>
    <w:rsid w:val="34D84CEC"/>
    <w:rsid w:val="34F81AB3"/>
    <w:rsid w:val="35054CFD"/>
    <w:rsid w:val="361F0C57"/>
    <w:rsid w:val="36EC56C3"/>
    <w:rsid w:val="37AF5AB7"/>
    <w:rsid w:val="37C6307B"/>
    <w:rsid w:val="3885408B"/>
    <w:rsid w:val="39CE7565"/>
    <w:rsid w:val="39D77B70"/>
    <w:rsid w:val="3A0D38CD"/>
    <w:rsid w:val="3AF75A49"/>
    <w:rsid w:val="3B1C3371"/>
    <w:rsid w:val="3B2516DC"/>
    <w:rsid w:val="3BFB0D78"/>
    <w:rsid w:val="3CC23198"/>
    <w:rsid w:val="3CC60243"/>
    <w:rsid w:val="3DDF4815"/>
    <w:rsid w:val="3F1F4F1F"/>
    <w:rsid w:val="3F8810CB"/>
    <w:rsid w:val="3FE669E5"/>
    <w:rsid w:val="40842268"/>
    <w:rsid w:val="40DA4C1A"/>
    <w:rsid w:val="4157169F"/>
    <w:rsid w:val="417E204F"/>
    <w:rsid w:val="427523BA"/>
    <w:rsid w:val="431C0C27"/>
    <w:rsid w:val="431D3DAA"/>
    <w:rsid w:val="432B3440"/>
    <w:rsid w:val="43EA5DFC"/>
    <w:rsid w:val="45702119"/>
    <w:rsid w:val="45A01C4B"/>
    <w:rsid w:val="45BF33F9"/>
    <w:rsid w:val="45E22CF5"/>
    <w:rsid w:val="460D4A7A"/>
    <w:rsid w:val="461972FE"/>
    <w:rsid w:val="4663778A"/>
    <w:rsid w:val="468A3DC6"/>
    <w:rsid w:val="46F956FF"/>
    <w:rsid w:val="474F10EC"/>
    <w:rsid w:val="47E40B80"/>
    <w:rsid w:val="494D7167"/>
    <w:rsid w:val="49762AE7"/>
    <w:rsid w:val="49C76797"/>
    <w:rsid w:val="4A6E13A7"/>
    <w:rsid w:val="4B626538"/>
    <w:rsid w:val="4C4658B1"/>
    <w:rsid w:val="4D9F4BE9"/>
    <w:rsid w:val="4DC35387"/>
    <w:rsid w:val="4DF91338"/>
    <w:rsid w:val="4E1458CD"/>
    <w:rsid w:val="4E1C41B2"/>
    <w:rsid w:val="4E293FE6"/>
    <w:rsid w:val="4F0E2841"/>
    <w:rsid w:val="4F183151"/>
    <w:rsid w:val="4F236F63"/>
    <w:rsid w:val="50C42604"/>
    <w:rsid w:val="50F63E28"/>
    <w:rsid w:val="519C64C0"/>
    <w:rsid w:val="51C92DCE"/>
    <w:rsid w:val="520964E5"/>
    <w:rsid w:val="5221007F"/>
    <w:rsid w:val="52926B5A"/>
    <w:rsid w:val="53D0583A"/>
    <w:rsid w:val="545C5E51"/>
    <w:rsid w:val="5486175B"/>
    <w:rsid w:val="54DF5AD9"/>
    <w:rsid w:val="560F65B6"/>
    <w:rsid w:val="56A603BA"/>
    <w:rsid w:val="57213322"/>
    <w:rsid w:val="572A730E"/>
    <w:rsid w:val="57667D24"/>
    <w:rsid w:val="57CE5BC3"/>
    <w:rsid w:val="57D65228"/>
    <w:rsid w:val="589806DD"/>
    <w:rsid w:val="59774954"/>
    <w:rsid w:val="59DC597E"/>
    <w:rsid w:val="5A9B790C"/>
    <w:rsid w:val="5AE1516A"/>
    <w:rsid w:val="5B6A3A79"/>
    <w:rsid w:val="5B9934B9"/>
    <w:rsid w:val="5BEA7C5C"/>
    <w:rsid w:val="5C1A5F7B"/>
    <w:rsid w:val="5C3D1A13"/>
    <w:rsid w:val="5C5B380F"/>
    <w:rsid w:val="5C867ADA"/>
    <w:rsid w:val="5CE95FB4"/>
    <w:rsid w:val="5CED7177"/>
    <w:rsid w:val="5D0E453B"/>
    <w:rsid w:val="5D5C6488"/>
    <w:rsid w:val="5E201B0B"/>
    <w:rsid w:val="5E437FD7"/>
    <w:rsid w:val="5E4B69E1"/>
    <w:rsid w:val="5E757E45"/>
    <w:rsid w:val="5FBA57D1"/>
    <w:rsid w:val="5FDF4359"/>
    <w:rsid w:val="5FFA2985"/>
    <w:rsid w:val="606339A2"/>
    <w:rsid w:val="61751E71"/>
    <w:rsid w:val="621B0081"/>
    <w:rsid w:val="627114BA"/>
    <w:rsid w:val="62A712E9"/>
    <w:rsid w:val="63407F05"/>
    <w:rsid w:val="637E1A80"/>
    <w:rsid w:val="645771F8"/>
    <w:rsid w:val="64B22643"/>
    <w:rsid w:val="658572C8"/>
    <w:rsid w:val="658E3951"/>
    <w:rsid w:val="65CD0811"/>
    <w:rsid w:val="65D14C99"/>
    <w:rsid w:val="65F81E1D"/>
    <w:rsid w:val="66131908"/>
    <w:rsid w:val="66F20EC4"/>
    <w:rsid w:val="670E71C7"/>
    <w:rsid w:val="673C3EEB"/>
    <w:rsid w:val="681770D1"/>
    <w:rsid w:val="68836E44"/>
    <w:rsid w:val="689B1E63"/>
    <w:rsid w:val="68B1337C"/>
    <w:rsid w:val="69531E62"/>
    <w:rsid w:val="69C61397"/>
    <w:rsid w:val="6A321EA2"/>
    <w:rsid w:val="6A54112D"/>
    <w:rsid w:val="6AA035AE"/>
    <w:rsid w:val="6AE5789D"/>
    <w:rsid w:val="6BB256BF"/>
    <w:rsid w:val="6BFE7D3C"/>
    <w:rsid w:val="6D0210D1"/>
    <w:rsid w:val="6DB0266F"/>
    <w:rsid w:val="6E0A58BB"/>
    <w:rsid w:val="6E0F2E14"/>
    <w:rsid w:val="6EF7549B"/>
    <w:rsid w:val="6F1E141D"/>
    <w:rsid w:val="6F5354F8"/>
    <w:rsid w:val="6F5E6C46"/>
    <w:rsid w:val="6FE03A94"/>
    <w:rsid w:val="70401AF2"/>
    <w:rsid w:val="70A616C8"/>
    <w:rsid w:val="70C90151"/>
    <w:rsid w:val="712831B2"/>
    <w:rsid w:val="7155178D"/>
    <w:rsid w:val="72AA112F"/>
    <w:rsid w:val="72C31946"/>
    <w:rsid w:val="73BD489F"/>
    <w:rsid w:val="740A2BDE"/>
    <w:rsid w:val="743C4F1E"/>
    <w:rsid w:val="74C45BA9"/>
    <w:rsid w:val="751839E0"/>
    <w:rsid w:val="75E02E70"/>
    <w:rsid w:val="76274F93"/>
    <w:rsid w:val="76513E7C"/>
    <w:rsid w:val="76657A1B"/>
    <w:rsid w:val="767201E1"/>
    <w:rsid w:val="76A76BF7"/>
    <w:rsid w:val="76D209A4"/>
    <w:rsid w:val="77563CD7"/>
    <w:rsid w:val="77B007F1"/>
    <w:rsid w:val="77B5736E"/>
    <w:rsid w:val="780276A7"/>
    <w:rsid w:val="78093751"/>
    <w:rsid w:val="780A11FC"/>
    <w:rsid w:val="792C25D8"/>
    <w:rsid w:val="79EB3F2F"/>
    <w:rsid w:val="7A026144"/>
    <w:rsid w:val="7A2C0857"/>
    <w:rsid w:val="7AFA7350"/>
    <w:rsid w:val="7B11789E"/>
    <w:rsid w:val="7BAC0C40"/>
    <w:rsid w:val="7BCE642F"/>
    <w:rsid w:val="7C527194"/>
    <w:rsid w:val="7D0C7F34"/>
    <w:rsid w:val="7DC94A0A"/>
    <w:rsid w:val="7DD93F05"/>
    <w:rsid w:val="7E065CCE"/>
    <w:rsid w:val="7E3B6E60"/>
    <w:rsid w:val="7EBD5653"/>
    <w:rsid w:val="7EF033FC"/>
    <w:rsid w:val="7F725187"/>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character" w:customStyle="1" w:styleId="214">
    <w:name w:val="wz141"/>
    <w:basedOn w:val="47"/>
    <w:qFormat/>
    <w:uiPriority w:val="0"/>
    <w:rPr>
      <w:rFonts w:hint="default" w:ascii="Arial" w:hAnsi="Arial" w:cs="Arial"/>
      <w:color w:val="000000"/>
      <w:sz w:val="21"/>
      <w:szCs w:val="21"/>
    </w:rPr>
  </w:style>
  <w:style w:type="paragraph" w:customStyle="1" w:styleId="215">
    <w:name w:val="*正文"/>
    <w:basedOn w:val="1"/>
    <w:qFormat/>
    <w:uiPriority w:val="0"/>
    <w:pPr>
      <w:tabs>
        <w:tab w:val="left" w:pos="146"/>
      </w:tabs>
      <w:ind w:firstLine="482"/>
    </w:pPr>
    <w:rPr>
      <w:rFonts w:cs="仿宋_GB231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36a63b20-36e6-4a92-b57d-bedfcafb80c6</errorID>
      <errorWord>其它</errorWord>
      <group>L1_Word</group>
      <groupName>字词问题</groupName>
      <ability>L2_Alias</ability>
      <abilityName>也作/曾用词</abilityName>
      <candidateList>
        <item>其他</item>
      </candidateList>
      <explain>词汇[其它]为不规范表述或旧称，其规范书面表述为[其他]。</explain>
      <paraID> F8C96E1</paraID>
      <start>4</start>
      <end>6</end>
      <status>ignored</status>
      <modifiedWord/>
      <trackRevisions>false</trackRevisions>
    </reviewItem>
    <reviewItem>
      <errorID>ec516517-be0e-4371-acc5-fa912545cd93</errorID>
      <errorWord>(</errorWord>
      <group>L1_Format</group>
      <groupName>格式问题</groupName>
      <ability>L2_HalfPunc_CN</ability>
      <abilityName>全半角问题</abilityName>
      <candidateList>
        <item>（</item>
      </candidateList>
      <explain>文本全半角错误。</explain>
      <paraID>452F6C91</paraID>
      <start>40</start>
      <end>41</end>
      <status>ignored</status>
      <modifiedWord/>
      <trackRevisions>false</trackRevisions>
    </reviewItem>
    <reviewItem>
      <errorID>6d0201f3-cbf5-4bd5-b007-008bec1f0b3f</errorID>
      <errorWord>)</errorWord>
      <group>L1_Format</group>
      <groupName>格式问题</groupName>
      <ability>L2_HalfPunc_CN</ability>
      <abilityName>全半角问题</abilityName>
      <candidateList>
        <item>）</item>
      </candidateList>
      <explain>文本全半角错误。</explain>
      <paraID>452F6C91</paraID>
      <start>44</start>
      <end>45</end>
      <status>ignored</status>
      <modifiedWord/>
      <trackRevisions>false</trackRevisions>
    </reviewItem>
    <reviewItem>
      <errorID>bbba235e-856d-4d5d-ad9c-5fca4cc172fd</errorID>
      <errorWord>(</errorWord>
      <group>L1_Format</group>
      <groupName>格式问题</groupName>
      <ability>L2_HalfPunc_CN</ability>
      <abilityName>全半角问题</abilityName>
      <candidateList>
        <item>（</item>
      </candidateList>
      <explain>文本全半角错误。</explain>
      <paraID>64F72276</paraID>
      <start>30</start>
      <end>31</end>
      <status>ignored</status>
      <modifiedWord/>
      <trackRevisions>false</trackRevisions>
    </reviewItem>
    <reviewItem>
      <errorID>601b85b3-1008-4c59-a65d-efd74cd4c8ca</errorID>
      <errorWord>)</errorWord>
      <group>L1_Format</group>
      <groupName>格式问题</groupName>
      <ability>L2_HalfPunc_CN</ability>
      <abilityName>全半角问题</abilityName>
      <candidateList>
        <item>）</item>
      </candidateList>
      <explain>文本全半角错误。</explain>
      <paraID>64F72276</paraID>
      <start>34</start>
      <end>35</end>
      <status>ignored</status>
      <modifiedWord/>
      <trackRevisions>false</trackRevisions>
    </reviewItem>
    <reviewItem>
      <errorID>f1ca1f5b-9fe8-41f6-b7e6-ba689de22176</errorID>
      <errorWord>，</errorWord>
      <group>L1_Word</group>
      <groupName>字词问题</groupName>
      <ability>L2_Typo</ability>
      <abilityName>字词错误</abilityName>
      <candidateList>
        <item>，并</item>
      </candidateList>
      <explain/>
      <paraID>446D0C6C</paraID>
      <start>40</start>
      <end>41</end>
      <status>ignored</status>
      <modifiedWord/>
      <trackRevisions>false</trackRevisions>
    </reviewItem>
    <reviewItem>
      <errorID>982aa672-e5b8-471c-b609-892d3803a5a1</errorID>
      <errorWord>人</errorWord>
      <group>L1_Word</group>
      <groupName>字词问题</groupName>
      <ability>L2_Typo</ability>
      <abilityName>字词错误</abilityName>
      <candidateList>
        <item>人员</item>
      </candidateList>
      <explain>〈名〉担任某种职务的人：机关工作～｜值班～｜～配备。</explain>
      <paraID>52442DA6</paraID>
      <start>9</start>
      <end>10</end>
      <status>ignored</status>
      <modifiedWord/>
      <trackRevisions>false</trackRevisions>
    </reviewItem>
    <reviewItem>
      <errorID>bbeea232-b017-4e60-b285-0715fce10822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536691F7</paraID>
      <start>28</start>
      <end>29</end>
      <status>ignored</status>
      <modifiedWord/>
      <trackRevisions>false</trackRevisions>
    </reviewItem>
    <reviewItem>
      <errorID>c69dc0b8-243f-48a2-95ec-ebafd4a6a1f4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6C8F8A76</paraID>
      <start>0</start>
      <end>3</end>
      <status>ignored</status>
      <modifiedWord/>
      <trackRevisions>false</trackRevisions>
    </reviewItem>
    <reviewItem>
      <errorID>7c0791bd-5dd0-4f59-ae8b-606bb9055bf1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7D40B7B2</paraID>
      <start>0</start>
      <end>3</end>
      <status>ignored</status>
      <modifiedWord/>
      <trackRevisions>false</trackRevisions>
    </reviewItem>
    <reviewItem>
      <errorID>8c05ade5-e143-4e09-a07f-6b1239ed98f3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5F58B1DA</paraID>
      <start>0</start>
      <end>3</end>
      <status>ignored</status>
      <modifiedWord/>
      <trackRevisions>false</trackRevisions>
    </reviewItem>
    <reviewItem>
      <errorID>4f9f0442-2ff4-48ed-9173-a8313dfa7187</errorID>
      <errorWord>(</errorWord>
      <group>L1_Format</group>
      <groupName>格式问题</groupName>
      <ability>L2_HalfPunc_CN</ability>
      <abilityName>全半角问题</abilityName>
      <candidateList>
        <item>（</item>
      </candidateList>
      <explain>文本全半角错误。</explain>
      <paraID>10ADE68D</paraID>
      <start>57</start>
      <end>58</end>
      <status>ignored</status>
      <modifiedWord/>
      <trackRevisions>false</trackRevisions>
    </reviewItem>
    <reviewItem>
      <errorID>85a08aee-abff-4ee3-9368-f0f5af1d7afb</errorID>
      <errorWord>)</errorWord>
      <group>L1_Format</group>
      <groupName>格式问题</groupName>
      <ability>L2_HalfPunc_CN</ability>
      <abilityName>全半角问题</abilityName>
      <candidateList>
        <item>）</item>
      </candidateList>
      <explain>文本全半角错误。</explain>
      <paraID>10ADE68D</paraID>
      <start>83</start>
      <end>84</end>
      <status>unmodified</status>
      <modifiedWord/>
      <trackRevisions>false</trackRevisions>
    </reviewItem>
    <reviewItem>
      <errorID>0cb6c15d-95a5-4514-bb08-f1b1481d8619</errorID>
      <errorWord>：</errorWord>
      <group>L1_Format</group>
      <groupName>格式问题</groupName>
      <ability>L2_HalfPunc_CN</ability>
      <abilityName>全半角问题</abilityName>
      <candidateList>
        <item>:</item>
      </candidateList>
      <explain>文本全半角错误。</explain>
      <paraID>46C6C323</paraID>
      <start>14</start>
      <end>15</end>
      <status>unmodified</status>
      <modifiedWord/>
      <trackRevisions>false</trackRevisions>
    </reviewItem>
    <reviewItem>
      <errorID>9508b0e9-a0e9-4ff7-a173-96cba3e4b89a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66F7867F</paraID>
      <start>0</start>
      <end>2</end>
      <status>unmodified</status>
      <modifiedWord/>
      <trackRevisions>false</trackRevisions>
    </reviewItem>
    <reviewItem>
      <errorID>baaea4c3-39b2-49ab-ac25-b7e5e9cd130d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6D464164</paraID>
      <start>0</start>
      <end>2</end>
      <status>unmodified</status>
      <modifiedWord/>
      <trackRevisions>false</trackRevisions>
    </reviewItem>
    <reviewItem>
      <errorID>c88e267f-6a8c-4921-ae5e-4d07843b49f3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136DF657</paraID>
      <start>0</start>
      <end>2</end>
      <status>unmodified</status>
      <modifiedWord/>
      <trackRevisions>false</trackRevisions>
    </reviewItem>
    <reviewItem>
      <errorID>9dfb8fde-e4d4-4cbf-92de-6208ab90e666</errorID>
      <errorWord>(</errorWord>
      <group>L1_Format</group>
      <groupName>格式问题</groupName>
      <ability>L2_HalfPunc_CN</ability>
      <abilityName>全半角问题</abilityName>
      <candidateList>
        <item>（</item>
      </candidateList>
      <explain>文本全半角错误。</explain>
      <paraID>3C0C4D21</paraID>
      <start>9</start>
      <end>10</end>
      <status>unmodified</status>
      <modifiedWord/>
      <trackRevisions>false</trackRevisions>
    </reviewItem>
    <reviewItem>
      <errorID>7441ded4-6de2-43e4-893b-09e29b37cda5</errorID>
      <errorWord>)</errorWord>
      <group>L1_Format</group>
      <groupName>格式问题</groupName>
      <ability>L2_HalfPunc_CN</ability>
      <abilityName>全半角问题</abilityName>
      <candidateList>
        <item>）</item>
      </candidateList>
      <explain>文本全半角错误。</explain>
      <paraID>3C0C4D21</paraID>
      <start>14</start>
      <end>15</end>
      <status>unmodified</status>
      <modifiedWord/>
      <trackRevisions>false</trackRevisions>
    </reviewItem>
    <reviewItem>
      <errorID>a4d4d1ce-b844-4411-9300-b83b502a7b6b</errorID>
      <errorWord>排名第二名</errorWord>
      <group>L1_Word</group>
      <groupName>字词问题</groupName>
      <ability>L2_Typo</ability>
      <abilityName>字词错误</abilityName>
      <candidateList>
        <item>排名第二</item>
      </candidateList>
      <explain/>
      <paraID>258A44DB</paraID>
      <start>114</start>
      <end>119</end>
      <status>unmodified</status>
      <modifiedWord/>
      <trackRevisions>false</trackRevisions>
    </reviewItem>
    <reviewItem>
      <errorID>9c7770d9-9c76-4da9-aebb-518ce1dd1ecb</errorID>
      <errorWord>开</errorWord>
      <group>L1_Word</group>
      <groupName>字词问题</groupName>
      <ability>L2_Typo</ability>
      <abilityName>字词错误</abilityName>
      <candidateList>
        <item>开展</item>
      </candidateList>
      <explain>〈动〉展览会开始展出：一年一度的春节花展明天～。</explain>
      <paraID>70F0538B</paraID>
      <start>8</start>
      <end>9</end>
      <status>unmodified</status>
      <modifiedWord/>
      <trackRevisions>false</trackRevisions>
    </reviewItem>
    <reviewItem>
      <errorID>3d3b1e07-513d-4937-b520-f3f4ea036714</errorID>
      <errorWord>其它</errorWord>
      <group>L1_Word</group>
      <groupName>字词问题</groupName>
      <ability>L2_Alias</ability>
      <abilityName>也作/曾用词</abilityName>
      <candidateList>
        <item>其他</item>
      </candidateList>
      <explain>词汇[其它]为不规范表述或旧称，其规范书面表述为[其他]。</explain>
      <paraID>53F59E8A</paraID>
      <start>4</start>
      <end>6</end>
      <status>unmodified</status>
      <modifiedWord/>
      <trackRevisions>false</trackRevisions>
    </reviewItem>
    <reviewItem>
      <errorID>e27b0219-7d7b-47e8-a3bf-b009c8fcb229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597D9116</paraID>
      <start>28</start>
      <end>29</end>
      <status>unmodified</status>
      <modifiedWord/>
      <trackRevisions>false</trackRevisions>
    </reviewItem>
    <reviewItem>
      <errorID>ca04b67e-53ee-41a7-97f6-3597aa008dfd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4538A0FB</paraID>
      <start>0</start>
      <end>3</end>
      <status>unmodified</status>
      <modifiedWord/>
      <trackRevisions>false</trackRevisions>
    </reviewItem>
    <reviewItem>
      <errorID>761b3d89-0f43-43f8-9c4f-c2b03dc26922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4B277FA1</paraID>
      <start>0</start>
      <end>3</end>
      <status>unmodified</status>
      <modifiedWord/>
      <trackRevisions>false</trackRevisions>
    </reviewItem>
    <reviewItem>
      <errorID>85698878-0735-44c9-b901-6b45be8fabef</errorID>
      <errorWord>)</errorWord>
      <group>L1_Word</group>
      <groupName>字词问题</groupName>
      <ability>L2_Typo</ability>
      <abilityName>字词错误</abilityName>
      <candidateList>
        <item>)为</item>
      </candidateList>
      <explain/>
      <paraID>4563D224</paraID>
      <start>2</start>
      <end>3</end>
      <status>unmodified</status>
      <modifiedWord/>
      <trackRevisions>false</trackRevisions>
    </reviewItem>
    <reviewItem>
      <errorID>54c7eaa5-8c89-4594-8ba9-3acd5d24877e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7B8B6AF5</paraID>
      <start>28</start>
      <end>29</end>
      <status>unmodified</status>
      <modifiedWord/>
      <trackRevisions>false</trackRevisions>
    </reviewItem>
    <reviewItem>
      <errorID>8b253fc4-dbc1-4a05-812b-6215e68b7202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5C4C397B</paraID>
      <start>5</start>
      <end>7</end>
      <status>unmodified</status>
      <modifiedWord/>
      <trackRevisions>false</trackRevisions>
    </reviewItem>
    <reviewItem>
      <errorID>6b90a714-0639-40ed-b1fa-7023ad0be6f9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7883B2A3</paraID>
      <start>5</start>
      <end>7</end>
      <status>unmodified</status>
      <modifiedWord/>
      <trackRevisions>false</trackRevisions>
    </reviewItem>
    <reviewItem>
      <errorID>0d4047d2-1c2d-4e3a-80d1-a56e965c9252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42413E2E</paraID>
      <start>5</start>
      <end>7</end>
      <status>unmodified</status>
      <modifiedWord/>
      <trackRevisions>false</trackRevisions>
    </reviewItem>
    <reviewItem>
      <errorID>45c661ac-ad9d-4009-a063-b12fa0197f46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2D598902</paraID>
      <start>0</start>
      <end>2</end>
      <status>ignored</status>
      <modifiedWord/>
      <trackRevisions>false</trackRevisions>
    </reviewItem>
    <reviewItem>
      <errorID>a3375cf0-6345-4717-bb7b-eb3b63506c6c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72EE7BAA</paraID>
      <start>0</start>
      <end>2</end>
      <status>ignored</status>
      <modifiedWord/>
      <trackRevisions>false</trackRevisions>
    </reviewItem>
    <reviewItem>
      <errorID>0d25120d-1923-479d-99bf-a7c017147976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7A55690</paraID>
      <start>0</start>
      <end>2</end>
      <status>ignored</status>
      <modifiedWord/>
      <trackRevisions>false</trackRevisions>
    </reviewItem>
    <reviewItem>
      <errorID>cf7a1512-1a32-4337-b20b-e560da71fcab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44B89B6B</paraID>
      <start>0</start>
      <end>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add6d-609a-4842-8bbb-3bef559dff16}">
  <ds:schemaRefs/>
</ds:datastoreItem>
</file>

<file path=customXml/itemProps3.xml><?xml version="1.0" encoding="utf-8"?>
<ds:datastoreItem xmlns:ds="http://schemas.openxmlformats.org/officeDocument/2006/customXml" ds:itemID="{9C35D109-F571-4FB1-8A6A-E073E88D5C6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5622</Words>
  <Characters>5918</Characters>
  <Lines>143</Lines>
  <Paragraphs>40</Paragraphs>
  <TotalTime>71</TotalTime>
  <ScaleCrop>false</ScaleCrop>
  <LinksUpToDate>false</LinksUpToDate>
  <CharactersWithSpaces>6737</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ybchen</cp:lastModifiedBy>
  <dcterms:modified xsi:type="dcterms:W3CDTF">2026-08-31T02:58:01Z</dcterms:modified>
  <dc:title>公开招标文件（货物服务类）</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818E7396F3B248E58ED00882BB1CC582_13</vt:lpwstr>
  </property>
  <property fmtid="{D5CDD505-2E9C-101B-9397-08002B2CF9AE}" pid="7" name="KSOTemplateDocerSaveRecord">
    <vt:lpwstr>eyJoZGlkIjoiZTNlZTdiMjg1OTQxZjg4ZTRlNWJlNjRkZTdiNDc1NTYiLCJ1c2VySWQiOiIxNTY4Mzk2MzA0In0=</vt:lpwstr>
  </property>
</Properties>
</file>