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液氮</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D16D59" w:rsidRDefault="00E13100" w:rsidP="00D16D59">
      <w:pPr>
        <w:pStyle w:val="mdf-toolbarpagetitle"/>
        <w:shd w:val="clear" w:color="auto" w:fill="FFFFFF"/>
        <w:spacing w:before="30" w:beforeAutospacing="0" w:after="0" w:afterAutospacing="0"/>
        <w:ind w:left="120"/>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D16D59" w:rsidRPr="00D16D59">
        <w:rPr>
          <w:rFonts w:ascii="仿宋" w:eastAsia="仿宋" w:hAnsi="仿宋" w:hint="eastAsia"/>
          <w:b/>
          <w:bCs/>
          <w:color w:val="333333"/>
          <w:sz w:val="36"/>
          <w:szCs w:val="36"/>
          <w:shd w:val="clear" w:color="auto" w:fill="FFFFFF"/>
        </w:rPr>
        <w:t>CL-3120-202608000585</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EF3D56">
        <w:rPr>
          <w:rFonts w:ascii="仿宋" w:eastAsia="仿宋" w:hAnsi="仿宋" w:hint="eastAsia"/>
          <w:b/>
          <w:sz w:val="36"/>
          <w:szCs w:val="36"/>
        </w:rPr>
        <w:t>八</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D16D59" w:rsidRDefault="00E13100" w:rsidP="00D16D59">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福建福海创石油化工有限公司就“</w:t>
      </w:r>
      <w:r w:rsidR="007F5682">
        <w:rPr>
          <w:rFonts w:ascii="仿宋" w:eastAsia="仿宋" w:hAnsi="仿宋" w:hint="eastAsia"/>
          <w:sz w:val="28"/>
          <w:szCs w:val="28"/>
          <w:lang w:eastAsia="zh-CN"/>
        </w:rPr>
        <w:t>液氮</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D16D59" w:rsidRPr="00D16D59">
        <w:rPr>
          <w:rFonts w:ascii="仿宋" w:eastAsia="仿宋" w:hAnsi="仿宋" w:hint="eastAsia"/>
          <w:sz w:val="28"/>
          <w:szCs w:val="28"/>
          <w:lang w:eastAsia="zh-CN"/>
        </w:rPr>
        <w:t>CL-3120-202608000585</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液氮</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采购量3</w:t>
      </w:r>
      <w:r w:rsidR="00161BDF">
        <w:rPr>
          <w:rFonts w:ascii="仿宋" w:eastAsia="仿宋" w:hAnsi="仿宋" w:hint="eastAsia"/>
          <w:sz w:val="28"/>
          <w:szCs w:val="28"/>
          <w:lang w:eastAsia="zh-CN"/>
        </w:rPr>
        <w:t>5</w:t>
      </w:r>
      <w:r w:rsidR="007F5682">
        <w:rPr>
          <w:rFonts w:ascii="仿宋" w:eastAsia="仿宋" w:hAnsi="仿宋" w:hint="eastAsia"/>
          <w:sz w:val="28"/>
          <w:szCs w:val="28"/>
          <w:lang w:eastAsia="zh-CN"/>
        </w:rPr>
        <w:t>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正常每天</w:t>
      </w:r>
      <w:r w:rsidR="002B1A28">
        <w:rPr>
          <w:rFonts w:ascii="仿宋" w:eastAsia="仿宋" w:hAnsi="仿宋" w:hint="eastAsia"/>
          <w:sz w:val="28"/>
          <w:szCs w:val="28"/>
          <w:lang w:eastAsia="zh-CN"/>
        </w:rPr>
        <w:t>75</w:t>
      </w:r>
      <w:r w:rsidR="00B41FDF">
        <w:rPr>
          <w:rFonts w:ascii="仿宋" w:eastAsia="仿宋" w:hAnsi="仿宋" w:hint="eastAsia"/>
          <w:sz w:val="28"/>
          <w:szCs w:val="28"/>
          <w:lang w:eastAsia="zh-CN"/>
        </w:rPr>
        <w:t>-</w:t>
      </w:r>
      <w:r w:rsidR="007C2738">
        <w:rPr>
          <w:rFonts w:ascii="仿宋" w:eastAsia="仿宋" w:hAnsi="仿宋" w:hint="eastAsia"/>
          <w:sz w:val="28"/>
          <w:szCs w:val="28"/>
          <w:lang w:eastAsia="zh-CN"/>
        </w:rPr>
        <w:t>1</w:t>
      </w:r>
      <w:r w:rsidR="002B1A28">
        <w:rPr>
          <w:rFonts w:ascii="仿宋" w:eastAsia="仿宋" w:hAnsi="仿宋" w:hint="eastAsia"/>
          <w:sz w:val="28"/>
          <w:szCs w:val="28"/>
          <w:lang w:eastAsia="zh-CN"/>
        </w:rPr>
        <w:t>50</w:t>
      </w:r>
      <w:r w:rsidR="00B41FDF">
        <w:rPr>
          <w:rFonts w:ascii="仿宋" w:eastAsia="仿宋" w:hAnsi="仿宋" w:hint="eastAsia"/>
          <w:sz w:val="28"/>
          <w:szCs w:val="28"/>
          <w:lang w:eastAsia="zh-CN"/>
        </w:rPr>
        <w:t>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液氮</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w:t>
      </w:r>
      <w:r w:rsidR="00144887">
        <w:rPr>
          <w:rFonts w:ascii="仿宋" w:eastAsia="仿宋" w:hAnsi="仿宋" w:hint="eastAsia"/>
          <w:sz w:val="28"/>
          <w:szCs w:val="28"/>
          <w:highlight w:val="yellow"/>
          <w:lang w:eastAsia="zh-CN"/>
        </w:rPr>
        <w:t>8</w:t>
      </w:r>
      <w:r w:rsidR="00991A52" w:rsidRPr="00F82AB4">
        <w:rPr>
          <w:rFonts w:ascii="仿宋" w:eastAsia="仿宋" w:hAnsi="仿宋" w:hint="eastAsia"/>
          <w:sz w:val="28"/>
          <w:szCs w:val="28"/>
          <w:highlight w:val="yellow"/>
          <w:lang w:eastAsia="zh-CN"/>
        </w:rPr>
        <w:t>月</w:t>
      </w:r>
      <w:r w:rsidR="00EF3D56">
        <w:rPr>
          <w:rFonts w:ascii="仿宋" w:eastAsia="仿宋" w:hAnsi="仿宋" w:hint="eastAsia"/>
          <w:sz w:val="28"/>
          <w:szCs w:val="28"/>
          <w:highlight w:val="yellow"/>
          <w:lang w:eastAsia="zh-CN"/>
        </w:rPr>
        <w:t>2</w:t>
      </w:r>
      <w:r w:rsidR="00161BDF">
        <w:rPr>
          <w:rFonts w:ascii="仿宋" w:eastAsia="仿宋" w:hAnsi="仿宋" w:hint="eastAsia"/>
          <w:sz w:val="28"/>
          <w:szCs w:val="28"/>
          <w:highlight w:val="yellow"/>
          <w:lang w:eastAsia="zh-CN"/>
        </w:rPr>
        <w:t>1</w:t>
      </w:r>
      <w:r w:rsidR="00991A52" w:rsidRPr="00F82AB4">
        <w:rPr>
          <w:rFonts w:ascii="仿宋" w:eastAsia="仿宋" w:hAnsi="仿宋" w:hint="eastAsia"/>
          <w:sz w:val="28"/>
          <w:szCs w:val="28"/>
          <w:highlight w:val="yellow"/>
          <w:lang w:eastAsia="zh-CN"/>
        </w:rPr>
        <w:t>日具备交货条件，</w:t>
      </w:r>
      <w:r w:rsidR="007B58C8" w:rsidRPr="00F82AB4">
        <w:rPr>
          <w:rFonts w:ascii="仿宋" w:eastAsia="仿宋" w:hAnsi="仿宋" w:hint="eastAsia"/>
          <w:sz w:val="28"/>
          <w:szCs w:val="28"/>
          <w:highlight w:val="yellow"/>
          <w:lang w:eastAsia="zh-CN"/>
        </w:rPr>
        <w:t>且具有高压泵</w:t>
      </w:r>
      <w:r w:rsidR="006C7506">
        <w:rPr>
          <w:rFonts w:ascii="仿宋" w:eastAsia="仿宋" w:hAnsi="仿宋" w:hint="eastAsia"/>
          <w:sz w:val="28"/>
          <w:szCs w:val="28"/>
          <w:highlight w:val="yellow"/>
          <w:lang w:eastAsia="zh-CN"/>
        </w:rPr>
        <w:t>或</w:t>
      </w:r>
      <w:r w:rsidR="007B58C8" w:rsidRPr="00F82AB4">
        <w:rPr>
          <w:rFonts w:ascii="仿宋" w:eastAsia="仿宋" w:hAnsi="仿宋" w:hint="eastAsia"/>
          <w:sz w:val="28"/>
          <w:szCs w:val="28"/>
          <w:highlight w:val="yellow"/>
          <w:lang w:eastAsia="zh-CN"/>
        </w:rPr>
        <w:t>自增压输送液氮的能力。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BE5314" w:rsidRPr="00F82AB4">
        <w:rPr>
          <w:rFonts w:ascii="仿宋" w:eastAsia="仿宋" w:hAnsi="仿宋" w:hint="eastAsia"/>
          <w:sz w:val="28"/>
          <w:szCs w:val="28"/>
          <w:highlight w:val="yellow"/>
          <w:lang w:eastAsia="zh-CN"/>
        </w:rPr>
        <w:t>250吨/天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液氮</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w:t>
      </w:r>
      <w:r w:rsidR="00EF3D56">
        <w:rPr>
          <w:rFonts w:ascii="仿宋" w:eastAsia="仿宋" w:hAnsi="仿宋" w:hint="eastAsia"/>
          <w:sz w:val="28"/>
          <w:szCs w:val="28"/>
          <w:lang w:eastAsia="zh-CN"/>
        </w:rPr>
        <w:t>8</w:t>
      </w:r>
      <w:r w:rsidRPr="00377AC9">
        <w:rPr>
          <w:rFonts w:ascii="仿宋" w:eastAsia="仿宋" w:hAnsi="仿宋" w:hint="eastAsia"/>
          <w:sz w:val="28"/>
          <w:szCs w:val="28"/>
          <w:lang w:eastAsia="zh-CN"/>
        </w:rPr>
        <w:t>月</w:t>
      </w:r>
      <w:r w:rsidR="00EF3D56">
        <w:rPr>
          <w:rFonts w:ascii="仿宋" w:eastAsia="仿宋" w:hAnsi="仿宋" w:hint="eastAsia"/>
          <w:sz w:val="28"/>
          <w:szCs w:val="28"/>
          <w:lang w:eastAsia="zh-CN"/>
        </w:rPr>
        <w:t>1</w:t>
      </w:r>
      <w:r w:rsidR="001E5895">
        <w:rPr>
          <w:rFonts w:ascii="仿宋" w:eastAsia="仿宋" w:hAnsi="仿宋" w:hint="eastAsia"/>
          <w:sz w:val="28"/>
          <w:szCs w:val="28"/>
          <w:lang w:eastAsia="zh-CN"/>
        </w:rPr>
        <w:t>5</w:t>
      </w:r>
      <w:r w:rsidRPr="00377AC9">
        <w:rPr>
          <w:rFonts w:ascii="仿宋" w:eastAsia="仿宋" w:hAnsi="仿宋" w:hint="eastAsia"/>
          <w:sz w:val="28"/>
          <w:szCs w:val="28"/>
          <w:lang w:eastAsia="zh-CN"/>
        </w:rPr>
        <w:t>日1</w:t>
      </w:r>
      <w:r w:rsidR="00161BDF">
        <w:rPr>
          <w:rFonts w:ascii="仿宋" w:eastAsia="仿宋" w:hAnsi="仿宋" w:hint="eastAsia"/>
          <w:sz w:val="28"/>
          <w:szCs w:val="28"/>
          <w:lang w:eastAsia="zh-CN"/>
        </w:rPr>
        <w:t>2</w:t>
      </w:r>
      <w:r w:rsidRPr="00377AC9">
        <w:rPr>
          <w:rFonts w:ascii="仿宋" w:eastAsia="仿宋" w:hAnsi="仿宋" w:hint="eastAsia"/>
          <w:sz w:val="28"/>
          <w:szCs w:val="28"/>
          <w:lang w:eastAsia="zh-CN"/>
        </w:rPr>
        <w:t>:00。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t>
      </w:r>
      <w:r w:rsidR="00EF3D56" w:rsidRPr="001E5895">
        <w:rPr>
          <w:rFonts w:ascii="仿宋" w:eastAsia="仿宋" w:hAnsi="仿宋"/>
          <w:color w:val="FF0000"/>
          <w:sz w:val="28"/>
          <w:szCs w:val="28"/>
          <w:highlight w:val="yellow"/>
          <w:lang w:eastAsia="zh-CN"/>
        </w:rPr>
        <w:t>sjliu@fhcpec.com.cn</w:t>
      </w:r>
      <w:r w:rsidRPr="001E5895">
        <w:rPr>
          <w:rFonts w:ascii="仿宋" w:eastAsia="仿宋" w:hAnsi="仿宋" w:hint="eastAsia"/>
          <w:color w:val="FF0000"/>
          <w:sz w:val="28"/>
          <w:szCs w:val="28"/>
          <w:highlight w:val="yellow"/>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、液氮经营许可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液氮</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中选供应商数量：2名</w:t>
      </w:r>
      <w:r>
        <w:rPr>
          <w:rFonts w:ascii="仿宋" w:eastAsia="仿宋" w:hAnsi="仿宋" w:hint="eastAsia"/>
          <w:sz w:val="28"/>
          <w:szCs w:val="28"/>
          <w:lang w:eastAsia="zh-CN"/>
        </w:rPr>
        <w:t>，具体</w:t>
      </w:r>
      <w:r>
        <w:rPr>
          <w:rFonts w:ascii="仿宋" w:eastAsia="仿宋" w:hAnsi="仿宋" w:cstheme="minorEastAsia" w:hint="eastAsia"/>
          <w:sz w:val="28"/>
          <w:szCs w:val="28"/>
          <w:lang w:eastAsia="zh-CN"/>
        </w:rPr>
        <w:t>评审中选候选人规则请见第四章。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1、递交</w:t>
      </w:r>
      <w:r w:rsidRPr="00BC29B7">
        <w:rPr>
          <w:rFonts w:ascii="仿宋" w:eastAsia="仿宋" w:hAnsi="仿宋"/>
          <w:sz w:val="28"/>
          <w:szCs w:val="28"/>
          <w:highlight w:val="yellow"/>
          <w:lang w:eastAsia="zh-CN"/>
        </w:rPr>
        <w:t>截止时间：</w:t>
      </w:r>
      <w:r w:rsidRPr="00BC29B7">
        <w:rPr>
          <w:rFonts w:ascii="仿宋" w:eastAsia="仿宋" w:hAnsi="仿宋" w:hint="eastAsia"/>
          <w:sz w:val="28"/>
          <w:szCs w:val="28"/>
          <w:highlight w:val="yellow"/>
          <w:lang w:eastAsia="zh-CN"/>
        </w:rPr>
        <w:t>2026</w:t>
      </w:r>
      <w:r w:rsidRPr="00BC29B7">
        <w:rPr>
          <w:rFonts w:ascii="仿宋" w:eastAsia="仿宋" w:hAnsi="仿宋"/>
          <w:sz w:val="28"/>
          <w:szCs w:val="28"/>
          <w:highlight w:val="yellow"/>
          <w:lang w:eastAsia="zh-CN"/>
        </w:rPr>
        <w:t>年</w:t>
      </w:r>
      <w:r w:rsidR="00EF3D56">
        <w:rPr>
          <w:rFonts w:ascii="仿宋" w:eastAsia="仿宋" w:hAnsi="仿宋" w:hint="eastAsia"/>
          <w:sz w:val="28"/>
          <w:szCs w:val="28"/>
          <w:highlight w:val="yellow"/>
          <w:lang w:eastAsia="zh-CN"/>
        </w:rPr>
        <w:t>8</w:t>
      </w:r>
      <w:r w:rsidRPr="00BC29B7">
        <w:rPr>
          <w:rFonts w:ascii="仿宋" w:eastAsia="仿宋" w:hAnsi="仿宋"/>
          <w:sz w:val="28"/>
          <w:szCs w:val="28"/>
          <w:highlight w:val="yellow"/>
          <w:lang w:eastAsia="zh-CN"/>
        </w:rPr>
        <w:t>月</w:t>
      </w:r>
      <w:r w:rsidR="00161BDF">
        <w:rPr>
          <w:rFonts w:ascii="仿宋" w:eastAsia="仿宋" w:hAnsi="仿宋" w:hint="eastAsia"/>
          <w:sz w:val="28"/>
          <w:szCs w:val="28"/>
          <w:highlight w:val="yellow"/>
          <w:lang w:eastAsia="zh-CN"/>
        </w:rPr>
        <w:t>1</w:t>
      </w:r>
      <w:r w:rsidR="001E5895">
        <w:rPr>
          <w:rFonts w:ascii="仿宋" w:eastAsia="仿宋" w:hAnsi="仿宋" w:hint="eastAsia"/>
          <w:sz w:val="28"/>
          <w:szCs w:val="28"/>
          <w:highlight w:val="yellow"/>
          <w:lang w:eastAsia="zh-CN"/>
        </w:rPr>
        <w:t>7</w:t>
      </w:r>
      <w:r w:rsidRPr="00BC29B7">
        <w:rPr>
          <w:rFonts w:ascii="仿宋" w:eastAsia="仿宋" w:hAnsi="仿宋"/>
          <w:sz w:val="28"/>
          <w:szCs w:val="28"/>
          <w:highlight w:val="yellow"/>
          <w:lang w:eastAsia="zh-CN"/>
        </w:rPr>
        <w:t>日</w:t>
      </w:r>
      <w:r w:rsidRPr="00BC29B7">
        <w:rPr>
          <w:rFonts w:ascii="仿宋" w:eastAsia="仿宋" w:hAnsi="仿宋" w:hint="eastAsia"/>
          <w:sz w:val="28"/>
          <w:szCs w:val="28"/>
          <w:highlight w:val="yellow"/>
          <w:lang w:eastAsia="zh-CN"/>
        </w:rPr>
        <w:t>14:30</w:t>
      </w:r>
      <w:r w:rsidRPr="00BC29B7">
        <w:rPr>
          <w:rFonts w:ascii="仿宋" w:eastAsia="仿宋" w:hAnsi="仿宋"/>
          <w:sz w:val="28"/>
          <w:szCs w:val="28"/>
          <w:highlight w:val="yellow"/>
          <w:lang w:eastAsia="zh-CN"/>
        </w:rPr>
        <w:t>。</w:t>
      </w:r>
      <w:r w:rsidRPr="00BC29B7">
        <w:rPr>
          <w:rFonts w:ascii="仿宋" w:eastAsia="仿宋" w:hAnsi="仿宋" w:hint="eastAsia"/>
          <w:sz w:val="28"/>
          <w:szCs w:val="28"/>
          <w:highlight w:val="yellow"/>
          <w:lang w:eastAsia="zh-CN"/>
        </w:rPr>
        <w:t>（以实际送达时间为准）</w:t>
      </w:r>
    </w:p>
    <w:p w:rsidR="00BC29B7" w:rsidRPr="002257AF"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2257AF">
        <w:rPr>
          <w:rFonts w:ascii="仿宋" w:eastAsia="仿宋" w:hAnsi="仿宋" w:hint="eastAsia"/>
          <w:sz w:val="28"/>
          <w:szCs w:val="28"/>
          <w:highlight w:val="yellow"/>
          <w:lang w:eastAsia="zh-CN"/>
        </w:rPr>
        <w:t>2、递交地址：</w:t>
      </w:r>
      <w:r w:rsidR="002257AF"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r w:rsidRPr="002257AF">
        <w:rPr>
          <w:rFonts w:ascii="仿宋" w:eastAsia="仿宋" w:hAnsi="仿宋" w:hint="eastAsia"/>
          <w:sz w:val="28"/>
          <w:szCs w:val="28"/>
          <w:highlight w:val="yellow"/>
          <w:lang w:eastAsia="zh-CN"/>
        </w:rPr>
        <w:t>。</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3、特别声明：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1.参比人应缴纳参比保证金，保证金金额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元整，参比人应以电汇或银行转账的形式在递交截止时间前从参比人基本账户转入采购人的账户，采购人账户信息如下：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液氮采购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商务联系人：刘少剑  15060529521  </w:t>
      </w:r>
      <w:r w:rsidR="00EF3D56" w:rsidRPr="00EF3D56">
        <w:rPr>
          <w:rFonts w:ascii="仿宋" w:eastAsia="仿宋" w:hAnsi="仿宋"/>
          <w:color w:val="000000" w:themeColor="text1"/>
          <w:sz w:val="28"/>
          <w:szCs w:val="28"/>
          <w:lang w:eastAsia="zh-CN"/>
        </w:rPr>
        <w:t>sjliu@fhcpec.com.cn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2B1A28" w:rsidRDefault="00E13100" w:rsidP="00096C04">
      <w:pPr>
        <w:tabs>
          <w:tab w:val="left" w:pos="709"/>
        </w:tabs>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color w:val="000000" w:themeColor="text1"/>
          <w:sz w:val="28"/>
          <w:szCs w:val="28"/>
          <w:lang w:eastAsia="zh-CN"/>
        </w:rPr>
        <w:t>联系地址：</w:t>
      </w:r>
      <w:r w:rsidR="002257AF" w:rsidRPr="002257AF">
        <w:rPr>
          <w:rFonts w:ascii="仿宋" w:eastAsia="仿宋" w:hAnsi="仿宋" w:hint="eastAsia"/>
          <w:sz w:val="28"/>
          <w:szCs w:val="28"/>
          <w:highlight w:val="yellow"/>
          <w:lang w:eastAsia="zh-CN"/>
        </w:rPr>
        <w:t>福建省漳州市古雷开发区纵四路西侧</w:t>
      </w:r>
      <w:r w:rsidR="00A348D1" w:rsidRPr="002B1A28">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EF3D56">
        <w:rPr>
          <w:rFonts w:ascii="仿宋" w:eastAsia="仿宋" w:hAnsi="仿宋" w:hint="eastAsia"/>
          <w:sz w:val="28"/>
          <w:szCs w:val="28"/>
          <w:lang w:eastAsia="zh-CN"/>
        </w:rPr>
        <w:t>8</w:t>
      </w:r>
      <w:r w:rsidRPr="00EC62E9">
        <w:rPr>
          <w:rFonts w:ascii="仿宋" w:eastAsia="仿宋" w:hAnsi="仿宋" w:hint="eastAsia"/>
          <w:sz w:val="28"/>
          <w:szCs w:val="28"/>
          <w:lang w:eastAsia="zh-CN"/>
        </w:rPr>
        <w:t>月</w:t>
      </w:r>
      <w:r w:rsidR="001E5895">
        <w:rPr>
          <w:rFonts w:ascii="仿宋" w:eastAsia="仿宋" w:hAnsi="仿宋" w:hint="eastAsia"/>
          <w:sz w:val="28"/>
          <w:szCs w:val="28"/>
          <w:lang w:eastAsia="zh-CN"/>
        </w:rPr>
        <w:t>11</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液氮</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161BDF">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3</w:t>
            </w:r>
            <w:r w:rsidR="00161BDF">
              <w:rPr>
                <w:rFonts w:ascii="仿宋" w:eastAsia="仿宋" w:hAnsi="仿宋" w:cstheme="minorEastAsia" w:hint="eastAsia"/>
                <w:sz w:val="28"/>
                <w:szCs w:val="28"/>
                <w:lang w:eastAsia="zh-CN"/>
              </w:rPr>
              <w:t>5</w:t>
            </w:r>
            <w:r>
              <w:rPr>
                <w:rFonts w:ascii="仿宋" w:eastAsia="仿宋" w:hAnsi="仿宋" w:cstheme="minorEastAsia" w:hint="eastAsia"/>
                <w:sz w:val="28"/>
                <w:szCs w:val="28"/>
                <w:lang w:eastAsia="zh-CN"/>
              </w:rPr>
              <w:t>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2257AF">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2257AF">
              <w:rPr>
                <w:rFonts w:ascii="仿宋" w:eastAsia="仿宋" w:hAnsi="仿宋" w:cstheme="minorEastAsia" w:hint="eastAsia"/>
                <w:color w:val="000000"/>
                <w:sz w:val="28"/>
                <w:szCs w:val="28"/>
                <w:lang w:eastAsia="zh-CN"/>
              </w:rPr>
              <w:t>5</w:t>
            </w:r>
            <w:r w:rsidR="00991A52">
              <w:rPr>
                <w:rFonts w:ascii="仿宋" w:eastAsia="仿宋" w:hAnsi="仿宋" w:cstheme="minorEastAsia" w:hint="eastAsia"/>
                <w:color w:val="000000"/>
                <w:sz w:val="28"/>
                <w:szCs w:val="28"/>
                <w:lang w:eastAsia="zh-CN"/>
              </w:rPr>
              <w:t>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161BDF">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2</w:t>
            </w:r>
            <w:r w:rsidR="00E13100" w:rsidRPr="00EC62E9">
              <w:rPr>
                <w:rFonts w:ascii="仿宋" w:eastAsia="仿宋" w:hAnsi="仿宋" w:cstheme="minorEastAsia" w:hint="eastAsia"/>
                <w:sz w:val="28"/>
                <w:szCs w:val="28"/>
                <w:lang w:eastAsia="zh-CN"/>
              </w:rPr>
              <w:t>名</w:t>
            </w:r>
            <w:r w:rsidR="00FA6471">
              <w:rPr>
                <w:rFonts w:ascii="仿宋" w:eastAsia="仿宋" w:hAnsi="仿宋" w:cstheme="minorEastAsia" w:hint="eastAsia"/>
                <w:sz w:val="28"/>
                <w:szCs w:val="28"/>
                <w:lang w:eastAsia="zh-CN"/>
              </w:rPr>
              <w:t>（第一中选人签约2000吨；第二中选人签约1</w:t>
            </w:r>
            <w:r w:rsidR="00161BDF">
              <w:rPr>
                <w:rFonts w:ascii="仿宋" w:eastAsia="仿宋" w:hAnsi="仿宋" w:cstheme="minorEastAsia" w:hint="eastAsia"/>
                <w:sz w:val="28"/>
                <w:szCs w:val="28"/>
                <w:lang w:eastAsia="zh-CN"/>
              </w:rPr>
              <w:t>5</w:t>
            </w:r>
            <w:r w:rsidR="00FA6471">
              <w:rPr>
                <w:rFonts w:ascii="仿宋" w:eastAsia="仿宋" w:hAnsi="仿宋" w:cstheme="minorEastAsia" w:hint="eastAsia"/>
                <w:sz w:val="28"/>
                <w:szCs w:val="28"/>
                <w:lang w:eastAsia="zh-CN"/>
              </w:rPr>
              <w:t>00吨）</w:t>
            </w:r>
            <w:r w:rsidR="00B41FDF">
              <w:rPr>
                <w:rFonts w:ascii="仿宋" w:eastAsia="仿宋" w:hAnsi="仿宋" w:cstheme="minorEastAsia" w:hint="eastAsia"/>
                <w:sz w:val="28"/>
                <w:szCs w:val="28"/>
                <w:lang w:eastAsia="zh-CN"/>
              </w:rPr>
              <w:t>，</w:t>
            </w:r>
            <w:r w:rsidR="00F82AB4">
              <w:rPr>
                <w:rFonts w:ascii="仿宋" w:eastAsia="仿宋" w:hAnsi="仿宋" w:cstheme="minorEastAsia" w:hint="eastAsia"/>
                <w:sz w:val="28"/>
                <w:szCs w:val="28"/>
                <w:lang w:eastAsia="zh-CN"/>
              </w:rPr>
              <w:t>评审中选候选人</w:t>
            </w:r>
            <w:r w:rsidR="00B41FDF">
              <w:rPr>
                <w:rFonts w:ascii="仿宋" w:eastAsia="仿宋" w:hAnsi="仿宋" w:cstheme="minorEastAsia" w:hint="eastAsia"/>
                <w:sz w:val="28"/>
                <w:szCs w:val="28"/>
                <w:lang w:eastAsia="zh-CN"/>
              </w:rPr>
              <w:t>规则请见第四章。</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2257AF" w:rsidP="004F1FC1">
            <w:pPr>
              <w:spacing w:line="360" w:lineRule="auto"/>
              <w:jc w:val="both"/>
              <w:rPr>
                <w:rFonts w:ascii="仿宋" w:eastAsia="仿宋" w:hAnsi="仿宋" w:cstheme="minorEastAsia"/>
                <w:sz w:val="28"/>
                <w:szCs w:val="28"/>
                <w:lang w:eastAsia="zh-CN"/>
              </w:rPr>
            </w:pPr>
            <w:r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lang w:eastAsia="zh-CN"/>
              </w:rPr>
              <w:t>能源石化集团古雷运营中心</w:t>
            </w:r>
            <w:r>
              <w:rPr>
                <w:rFonts w:ascii="仿宋" w:eastAsia="仿宋" w:hAnsi="仿宋" w:hint="eastAsia"/>
                <w:sz w:val="28"/>
                <w:szCs w:val="28"/>
                <w:highlight w:val="yellow"/>
                <w:lang w:eastAsia="zh-CN"/>
              </w:rPr>
              <w:t>17楼</w:t>
            </w:r>
            <w:r w:rsidR="00BC29B7" w:rsidRPr="00BC29B7">
              <w:rPr>
                <w:rFonts w:ascii="仿宋" w:eastAsia="仿宋" w:hAnsi="仿宋" w:cstheme="minorEastAsia"/>
                <w:sz w:val="28"/>
                <w:szCs w:val="28"/>
                <w:lang w:eastAsia="zh-CN"/>
              </w:rPr>
              <w:t>，刘少剑，15060529521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液氮采购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注：开户许可证上账号应与参比保证金转账回单上账号一致，否则视为</w:t>
      </w:r>
      <w:r w:rsidRPr="00EC62E9">
        <w:rPr>
          <w:rFonts w:ascii="仿宋" w:eastAsia="仿宋" w:hAnsi="仿宋" w:hint="eastAsia"/>
          <w:sz w:val="28"/>
          <w:szCs w:val="28"/>
          <w:lang w:eastAsia="zh-CN"/>
        </w:rPr>
        <w:lastRenderedPageBreak/>
        <w:t>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1E5895">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EC62E9" w:rsidRDefault="00E13100" w:rsidP="001E5895">
      <w:pPr>
        <w:pStyle w:val="aa"/>
        <w:spacing w:beforeLines="50"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1.1</w:t>
      </w:r>
      <w:r w:rsidR="002257AF">
        <w:rPr>
          <w:rFonts w:ascii="仿宋" w:eastAsia="仿宋" w:hAnsi="仿宋" w:hint="eastAsia"/>
          <w:sz w:val="28"/>
          <w:szCs w:val="28"/>
          <w:lang w:eastAsia="zh-CN"/>
        </w:rPr>
        <w:t xml:space="preserve"> </w:t>
      </w:r>
      <w:r w:rsidR="002257AF"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能够满足本项目采购文件的实质性要求，经资审合格，且商务、技术满足采购人要求的前提下，最终有效报价最低者作为第一中选候选人；</w:t>
      </w:r>
      <w:r w:rsidR="002257AF">
        <w:rPr>
          <w:rFonts w:ascii="仿宋" w:eastAsia="仿宋" w:hAnsi="仿宋" w:hint="eastAsia"/>
          <w:sz w:val="28"/>
          <w:szCs w:val="28"/>
          <w:highlight w:val="yellow"/>
          <w:lang w:eastAsia="zh-CN"/>
        </w:rPr>
        <w:t>剩余的有效参比人，按报价从低到高排名逐家议价，同意按最低价成交的参比人</w:t>
      </w:r>
      <w:r w:rsidR="002257AF" w:rsidRPr="00991A52">
        <w:rPr>
          <w:rFonts w:ascii="仿宋" w:eastAsia="仿宋" w:hAnsi="仿宋" w:hint="eastAsia"/>
          <w:sz w:val="28"/>
          <w:szCs w:val="28"/>
          <w:highlight w:val="yellow"/>
          <w:lang w:eastAsia="zh-CN"/>
        </w:rPr>
        <w:t>作为第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sidRPr="006B1426">
        <w:rPr>
          <w:rFonts w:ascii="仿宋" w:eastAsia="仿宋" w:hAnsi="仿宋" w:hint="eastAsia"/>
          <w:sz w:val="28"/>
          <w:szCs w:val="28"/>
          <w:highlight w:val="yellow"/>
          <w:lang w:eastAsia="zh-CN"/>
        </w:rPr>
        <w:t>如剩余的有效参比人均不同意与最低价，由</w:t>
      </w:r>
      <w:r w:rsidR="002257AF">
        <w:rPr>
          <w:rFonts w:ascii="仿宋" w:eastAsia="仿宋" w:hAnsi="仿宋" w:hint="eastAsia"/>
          <w:sz w:val="28"/>
          <w:szCs w:val="28"/>
          <w:highlight w:val="yellow"/>
          <w:lang w:eastAsia="zh-CN"/>
        </w:rPr>
        <w:t>本项目</w:t>
      </w:r>
      <w:r w:rsidR="002257AF" w:rsidRPr="006B1426">
        <w:rPr>
          <w:rFonts w:ascii="仿宋" w:eastAsia="仿宋" w:hAnsi="仿宋" w:hint="eastAsia"/>
          <w:sz w:val="28"/>
          <w:szCs w:val="28"/>
          <w:highlight w:val="yellow"/>
          <w:lang w:eastAsia="zh-CN"/>
        </w:rPr>
        <w:t>评选小组商定</w:t>
      </w:r>
      <w:r w:rsidR="002257AF">
        <w:rPr>
          <w:rFonts w:ascii="仿宋" w:eastAsia="仿宋" w:hAnsi="仿宋" w:hint="eastAsia"/>
          <w:sz w:val="28"/>
          <w:szCs w:val="28"/>
          <w:highlight w:val="yellow"/>
          <w:lang w:eastAsia="zh-CN"/>
        </w:rPr>
        <w:t>选取</w:t>
      </w:r>
      <w:r w:rsidR="002257AF" w:rsidRPr="00991A52">
        <w:rPr>
          <w:rFonts w:ascii="仿宋" w:eastAsia="仿宋" w:hAnsi="仿宋" w:hint="eastAsia"/>
          <w:sz w:val="28"/>
          <w:szCs w:val="28"/>
          <w:highlight w:val="yellow"/>
          <w:lang w:eastAsia="zh-CN"/>
        </w:rPr>
        <w:t>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Pr>
          <w:rFonts w:ascii="仿宋" w:eastAsia="仿宋" w:hAnsi="仿宋" w:hint="eastAsia"/>
          <w:sz w:val="28"/>
          <w:szCs w:val="28"/>
          <w:highlight w:val="yellow"/>
          <w:lang w:eastAsia="zh-CN"/>
        </w:rPr>
        <w:t>，并调整签约量</w:t>
      </w:r>
      <w:r w:rsidR="002257AF" w:rsidRPr="00991A52">
        <w:rPr>
          <w:rFonts w:ascii="仿宋" w:eastAsia="仿宋" w:hAnsi="仿宋" w:hint="eastAsia"/>
          <w:sz w:val="28"/>
          <w:szCs w:val="28"/>
          <w:highlight w:val="yellow"/>
          <w:lang w:eastAsia="zh-CN"/>
        </w:rPr>
        <w:t>。</w:t>
      </w:r>
      <w:r w:rsidRPr="00EC62E9">
        <w:rPr>
          <w:rFonts w:ascii="仿宋" w:eastAsia="仿宋" w:hAnsi="仿宋" w:hint="eastAsia"/>
          <w:sz w:val="28"/>
          <w:szCs w:val="28"/>
          <w:lang w:eastAsia="zh-CN"/>
        </w:rPr>
        <w:t> </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lastRenderedPageBreak/>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7C2738">
        <w:rPr>
          <w:rFonts w:ascii="仿宋" w:eastAsia="仿宋" w:hAnsi="仿宋" w:hint="eastAsia"/>
          <w:b/>
          <w:sz w:val="28"/>
          <w:szCs w:val="28"/>
          <w:lang w:eastAsia="zh-CN"/>
        </w:rPr>
        <w:t>及</w:t>
      </w:r>
      <w:r w:rsidR="007C2738" w:rsidRPr="000F6A94">
        <w:rPr>
          <w:rFonts w:ascii="仿宋" w:eastAsia="仿宋" w:hAnsi="仿宋"/>
          <w:b/>
          <w:sz w:val="28"/>
          <w:szCs w:val="28"/>
          <w:lang w:eastAsia="zh-CN"/>
        </w:rPr>
        <w:t>其</w:t>
      </w:r>
      <w:r w:rsidR="007C2738" w:rsidRPr="000F6A94">
        <w:rPr>
          <w:rFonts w:ascii="仿宋" w:eastAsia="仿宋" w:hAnsi="仿宋" w:hint="eastAsia"/>
          <w:b/>
          <w:sz w:val="28"/>
          <w:szCs w:val="28"/>
          <w:lang w:eastAsia="zh-CN"/>
        </w:rPr>
        <w:t>权属子公司“腾龙芳烃（漳州）有限公司”</w:t>
      </w:r>
      <w:r w:rsidR="00FA6471" w:rsidRPr="000F6A94">
        <w:rPr>
          <w:rFonts w:ascii="仿宋" w:eastAsia="仿宋" w:hAnsi="仿宋" w:hint="eastAsia"/>
          <w:b/>
          <w:sz w:val="28"/>
          <w:szCs w:val="28"/>
          <w:lang w:eastAsia="zh-CN"/>
        </w:rPr>
        <w:t>指定作为本项目合同执行主体</w:t>
      </w:r>
      <w:r w:rsidRPr="00EC62E9">
        <w:rPr>
          <w:rFonts w:ascii="仿宋" w:eastAsia="仿宋" w:hAnsi="仿宋" w:hint="eastAsia"/>
          <w:b/>
          <w:bCs/>
          <w:sz w:val="28"/>
          <w:szCs w:val="28"/>
          <w:lang w:eastAsia="zh-CN"/>
        </w:rPr>
        <w:t>，将于中选结果公示流程结束之日起</w:t>
      </w:r>
      <w:r w:rsidR="002257AF">
        <w:rPr>
          <w:rFonts w:ascii="仿宋" w:eastAsia="仿宋" w:hAnsi="仿宋" w:hint="eastAsia"/>
          <w:b/>
          <w:bCs/>
          <w:sz w:val="28"/>
          <w:szCs w:val="28"/>
          <w:lang w:eastAsia="zh-CN"/>
        </w:rPr>
        <w:t>5个工作</w:t>
      </w:r>
      <w:r w:rsidRPr="00EC62E9">
        <w:rPr>
          <w:rFonts w:ascii="仿宋" w:eastAsia="仿宋" w:hAnsi="仿宋" w:hint="eastAsia"/>
          <w:b/>
          <w:bCs/>
          <w:sz w:val="28"/>
          <w:szCs w:val="28"/>
          <w:lang w:eastAsia="zh-CN"/>
        </w:rPr>
        <w:t>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30"/>
        <w:gridCol w:w="2126"/>
        <w:gridCol w:w="1837"/>
        <w:gridCol w:w="1990"/>
        <w:gridCol w:w="1405"/>
      </w:tblGrid>
      <w:tr w:rsidR="00750272" w:rsidRPr="00EC62E9" w:rsidTr="00B3370E">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主要技术规格和服务要求</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液氮</w:t>
            </w:r>
          </w:p>
        </w:tc>
        <w:tc>
          <w:tcPr>
            <w:tcW w:w="1837" w:type="dxa"/>
            <w:vAlign w:val="center"/>
          </w:tcPr>
          <w:p w:rsidR="00750272" w:rsidRPr="00EC62E9" w:rsidRDefault="00FA6471" w:rsidP="00161BDF">
            <w:pPr>
              <w:pStyle w:val="10"/>
              <w:spacing w:line="360" w:lineRule="auto"/>
              <w:ind w:left="0"/>
              <w:jc w:val="center"/>
              <w:rPr>
                <w:rFonts w:ascii="仿宋" w:eastAsia="仿宋" w:hAnsi="仿宋"/>
                <w:lang w:eastAsia="zh-CN"/>
              </w:rPr>
            </w:pPr>
            <w:r>
              <w:rPr>
                <w:rFonts w:ascii="仿宋" w:eastAsia="仿宋" w:hAnsi="仿宋" w:hint="eastAsia"/>
                <w:lang w:eastAsia="zh-CN"/>
              </w:rPr>
              <w:t>3</w:t>
            </w:r>
            <w:r w:rsidR="00161BDF">
              <w:rPr>
                <w:rFonts w:ascii="仿宋" w:eastAsia="仿宋" w:hAnsi="仿宋" w:hint="eastAsia"/>
                <w:lang w:eastAsia="zh-CN"/>
              </w:rPr>
              <w:t>5</w:t>
            </w:r>
            <w:r>
              <w:rPr>
                <w:rFonts w:ascii="仿宋" w:eastAsia="仿宋" w:hAnsi="仿宋" w:hint="eastAsia"/>
                <w:lang w:eastAsia="zh-CN"/>
              </w:rPr>
              <w:t>00</w:t>
            </w:r>
            <w:r w:rsidR="00B3370E" w:rsidRPr="00EC62E9">
              <w:rPr>
                <w:rFonts w:ascii="仿宋" w:eastAsia="仿宋" w:hAnsi="仿宋" w:hint="eastAsia"/>
                <w:lang w:eastAsia="zh-CN"/>
              </w:rPr>
              <w:t>吨</w:t>
            </w:r>
          </w:p>
        </w:tc>
        <w:tc>
          <w:tcPr>
            <w:tcW w:w="1990" w:type="dxa"/>
            <w:vAlign w:val="center"/>
          </w:tcPr>
          <w:p w:rsidR="00750272" w:rsidRPr="00EC62E9" w:rsidRDefault="00B3370E" w:rsidP="00586687">
            <w:pPr>
              <w:pStyle w:val="10"/>
              <w:spacing w:line="360" w:lineRule="auto"/>
              <w:ind w:left="0"/>
              <w:jc w:val="center"/>
              <w:rPr>
                <w:rFonts w:ascii="仿宋" w:eastAsia="仿宋" w:hAnsi="仿宋"/>
                <w:lang w:eastAsia="zh-CN"/>
              </w:rPr>
            </w:pPr>
            <w:r w:rsidRPr="00EC62E9">
              <w:rPr>
                <w:rFonts w:ascii="仿宋" w:eastAsia="仿宋" w:hAnsi="仿宋" w:cstheme="minorEastAsia" w:hint="eastAsia"/>
                <w:lang w:eastAsia="zh-CN"/>
              </w:rPr>
              <w:t>见采购指标</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w:t>
            </w:r>
            <w:r w:rsidR="00144887">
              <w:rPr>
                <w:rFonts w:ascii="仿宋" w:eastAsia="仿宋" w:hAnsi="仿宋" w:hint="eastAsia"/>
                <w:sz w:val="28"/>
                <w:szCs w:val="28"/>
                <w:lang w:eastAsia="zh-CN"/>
              </w:rPr>
              <w:t>8</w:t>
            </w:r>
            <w:r w:rsidR="00B41FDF">
              <w:rPr>
                <w:rFonts w:ascii="仿宋" w:eastAsia="仿宋" w:hAnsi="仿宋" w:hint="eastAsia"/>
                <w:sz w:val="28"/>
                <w:szCs w:val="28"/>
                <w:lang w:eastAsia="zh-CN"/>
              </w:rPr>
              <w:t>月</w:t>
            </w:r>
            <w:r w:rsidR="00C10DF4">
              <w:rPr>
                <w:rFonts w:ascii="仿宋" w:eastAsia="仿宋" w:hAnsi="仿宋" w:hint="eastAsia"/>
                <w:sz w:val="28"/>
                <w:szCs w:val="28"/>
                <w:lang w:eastAsia="zh-CN"/>
              </w:rPr>
              <w:t>25</w:t>
            </w:r>
            <w:r w:rsidR="00B41FDF">
              <w:rPr>
                <w:rFonts w:ascii="仿宋" w:eastAsia="仿宋" w:hAnsi="仿宋" w:hint="eastAsia"/>
                <w:sz w:val="28"/>
                <w:szCs w:val="28"/>
                <w:lang w:eastAsia="zh-CN"/>
              </w:rPr>
              <w:t>日-</w:t>
            </w:r>
            <w:r w:rsidR="00144887">
              <w:rPr>
                <w:rFonts w:ascii="仿宋" w:eastAsia="仿宋" w:hAnsi="仿宋" w:hint="eastAsia"/>
                <w:sz w:val="28"/>
                <w:szCs w:val="28"/>
                <w:lang w:eastAsia="zh-CN"/>
              </w:rPr>
              <w:t>9</w:t>
            </w:r>
            <w:r w:rsidR="00B41FDF">
              <w:rPr>
                <w:rFonts w:ascii="仿宋" w:eastAsia="仿宋" w:hAnsi="仿宋" w:hint="eastAsia"/>
                <w:sz w:val="28"/>
                <w:szCs w:val="28"/>
                <w:lang w:eastAsia="zh-CN"/>
              </w:rPr>
              <w:t>月</w:t>
            </w:r>
            <w:r w:rsidR="00161BDF">
              <w:rPr>
                <w:rFonts w:ascii="仿宋" w:eastAsia="仿宋" w:hAnsi="仿宋" w:hint="eastAsia"/>
                <w:sz w:val="28"/>
                <w:szCs w:val="28"/>
                <w:lang w:eastAsia="zh-CN"/>
              </w:rPr>
              <w:t>30</w:t>
            </w:r>
            <w:r w:rsidR="00B41FDF">
              <w:rPr>
                <w:rFonts w:ascii="仿宋" w:eastAsia="仿宋" w:hAnsi="仿宋" w:hint="eastAsia"/>
                <w:sz w:val="28"/>
                <w:szCs w:val="28"/>
                <w:lang w:eastAsia="zh-CN"/>
              </w:rPr>
              <w:t>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B3370E" w:rsidRPr="00EC62E9" w:rsidRDefault="00B3370E"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二、</w:t>
      </w:r>
      <w:r w:rsidR="00E13100" w:rsidRPr="00EC62E9">
        <w:rPr>
          <w:rFonts w:ascii="仿宋" w:eastAsia="仿宋" w:hAnsi="仿宋" w:hint="eastAsia"/>
          <w:b/>
          <w:w w:val="95"/>
          <w:sz w:val="30"/>
          <w:szCs w:val="30"/>
          <w:lang w:eastAsia="zh-CN"/>
        </w:rPr>
        <w:t>技术要求</w:t>
      </w:r>
      <w:r w:rsidRPr="00EC62E9">
        <w:rPr>
          <w:rFonts w:ascii="仿宋" w:eastAsia="仿宋" w:hAnsi="仿宋" w:hint="eastAsia"/>
          <w:b/>
          <w:w w:val="95"/>
          <w:sz w:val="30"/>
          <w:szCs w:val="30"/>
          <w:lang w:eastAsia="zh-CN"/>
        </w:rPr>
        <w:t>（采购指标）</w:t>
      </w:r>
    </w:p>
    <w:p w:rsidR="00B3370E" w:rsidRDefault="002B1A28" w:rsidP="00B3370E">
      <w:pPr>
        <w:pStyle w:val="a2"/>
        <w:ind w:firstLine="0"/>
        <w:jc w:val="center"/>
        <w:rPr>
          <w:rFonts w:ascii="仿宋" w:eastAsia="仿宋" w:hAnsi="仿宋" w:cs="宋体"/>
          <w:b/>
          <w:noProof/>
          <w:w w:val="95"/>
          <w:sz w:val="30"/>
          <w:szCs w:val="30"/>
        </w:rPr>
      </w:pPr>
      <w:r>
        <w:rPr>
          <w:rFonts w:ascii="仿宋" w:eastAsia="仿宋" w:hAnsi="仿宋" w:cs="宋体"/>
          <w:b/>
          <w:noProof/>
          <w:w w:val="95"/>
          <w:sz w:val="30"/>
          <w:szCs w:val="30"/>
        </w:rPr>
        <w:drawing>
          <wp:inline distT="0" distB="0" distL="0" distR="0">
            <wp:extent cx="5594350" cy="3760441"/>
            <wp:effectExtent l="19050" t="0" r="6350" b="0"/>
            <wp:docPr id="4" name="图片 2" descr="D:\Users\liusj\xwechat_files\wxid_wldk5p1sv1nl21_c7ee\temp\RWTemp\2026-05\6965215e7a31c05440b0894e3b6af211\0357b062cc661133ad43851df9e06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iusj\xwechat_files\wxid_wldk5p1sv1nl21_c7ee\temp\RWTemp\2026-05\6965215e7a31c05440b0894e3b6af211\0357b062cc661133ad43851df9e06e22.png"/>
                    <pic:cNvPicPr>
                      <a:picLocks noChangeAspect="1" noChangeArrowheads="1"/>
                    </pic:cNvPicPr>
                  </pic:nvPicPr>
                  <pic:blipFill>
                    <a:blip r:embed="rId12" cstate="print"/>
                    <a:srcRect/>
                    <a:stretch>
                      <a:fillRect/>
                    </a:stretch>
                  </pic:blipFill>
                  <pic:spPr bwMode="auto">
                    <a:xfrm>
                      <a:off x="0" y="0"/>
                      <a:ext cx="5594350" cy="3760441"/>
                    </a:xfrm>
                    <a:prstGeom prst="rect">
                      <a:avLst/>
                    </a:prstGeom>
                    <a:noFill/>
                    <a:ln w="9525">
                      <a:noFill/>
                      <a:miter lim="800000"/>
                      <a:headEnd/>
                      <a:tailEnd/>
                    </a:ln>
                  </pic:spPr>
                </pic:pic>
              </a:graphicData>
            </a:graphic>
          </wp:inline>
        </w:drawing>
      </w:r>
    </w:p>
    <w:p w:rsidR="002B1A28" w:rsidRDefault="002B1A28" w:rsidP="00B3370E">
      <w:pPr>
        <w:pStyle w:val="a2"/>
        <w:ind w:firstLine="0"/>
        <w:jc w:val="center"/>
        <w:rPr>
          <w:rFonts w:ascii="仿宋" w:eastAsia="仿宋" w:hAnsi="仿宋" w:cs="宋体"/>
          <w:b/>
          <w:w w:val="95"/>
          <w:sz w:val="30"/>
          <w:szCs w:val="30"/>
        </w:rPr>
      </w:pPr>
    </w:p>
    <w:p w:rsidR="00FA6471" w:rsidRPr="00EC62E9" w:rsidRDefault="00FA6471" w:rsidP="00B41FDF">
      <w:pPr>
        <w:pStyle w:val="a2"/>
        <w:ind w:firstLine="0"/>
        <w:rPr>
          <w:rFonts w:ascii="仿宋" w:eastAsia="仿宋" w:hAnsi="仿宋" w:cs="宋体"/>
          <w:b/>
          <w:w w:val="95"/>
          <w:sz w:val="30"/>
          <w:szCs w:val="30"/>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液氮</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液氮</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FA6471">
        <w:rPr>
          <w:rFonts w:ascii="仿宋" w:eastAsia="仿宋" w:hAnsi="仿宋" w:hint="eastAsia"/>
          <w:color w:val="000000" w:themeColor="text1"/>
          <w:sz w:val="28"/>
          <w:szCs w:val="28"/>
          <w:u w:val="single"/>
          <w:lang w:eastAsia="zh-CN"/>
        </w:rPr>
        <w:t>3</w:t>
      </w:r>
      <w:r w:rsidR="00161BDF">
        <w:rPr>
          <w:rFonts w:ascii="仿宋" w:eastAsia="仿宋" w:hAnsi="仿宋" w:hint="eastAsia"/>
          <w:color w:val="000000" w:themeColor="text1"/>
          <w:sz w:val="28"/>
          <w:szCs w:val="28"/>
          <w:u w:val="single"/>
          <w:lang w:eastAsia="zh-CN"/>
        </w:rPr>
        <w:t>5</w:t>
      </w:r>
      <w:r w:rsidR="00FA6471">
        <w:rPr>
          <w:rFonts w:ascii="仿宋" w:eastAsia="仿宋" w:hAnsi="仿宋" w:hint="eastAsia"/>
          <w:color w:val="000000" w:themeColor="text1"/>
          <w:sz w:val="28"/>
          <w:szCs w:val="28"/>
          <w:u w:val="single"/>
          <w:lang w:eastAsia="zh-CN"/>
        </w:rPr>
        <w:t>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F82AB4">
        <w:rPr>
          <w:rFonts w:ascii="仿宋" w:eastAsia="仿宋" w:hAnsi="仿宋" w:hint="eastAsia"/>
          <w:sz w:val="28"/>
          <w:szCs w:val="28"/>
          <w:lang w:eastAsia="zh-CN"/>
        </w:rPr>
        <w:t>5</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7C2738" w:rsidRPr="00EC62E9" w:rsidRDefault="007C2738" w:rsidP="007C2738">
      <w:pPr>
        <w:pStyle w:val="13"/>
        <w:spacing w:line="360" w:lineRule="auto"/>
        <w:rPr>
          <w:rFonts w:ascii="仿宋" w:eastAsia="仿宋" w:hAnsi="仿宋"/>
          <w:sz w:val="28"/>
          <w:szCs w:val="28"/>
        </w:rPr>
      </w:pPr>
    </w:p>
    <w:p w:rsidR="007C2738" w:rsidRDefault="007C2738" w:rsidP="007C2738">
      <w:pPr>
        <w:pStyle w:val="10"/>
        <w:ind w:left="0"/>
        <w:rPr>
          <w:rFonts w:ascii="仿宋" w:eastAsia="仿宋" w:hAnsi="仿宋"/>
          <w:lang w:eastAsia="zh-CN"/>
        </w:rPr>
      </w:pPr>
    </w:p>
    <w:p w:rsidR="007C2738" w:rsidRDefault="007C2738" w:rsidP="007C2738">
      <w:pPr>
        <w:rPr>
          <w:lang w:eastAsia="zh-CN"/>
        </w:rPr>
      </w:pPr>
    </w:p>
    <w:p w:rsidR="007C2738" w:rsidRPr="007C2738" w:rsidRDefault="007C2738" w:rsidP="007C2738">
      <w:pPr>
        <w:pStyle w:val="10"/>
        <w:rPr>
          <w:lang w:eastAsia="zh-CN"/>
        </w:rPr>
      </w:pPr>
    </w:p>
    <w:p w:rsidR="007C2738" w:rsidRDefault="007C2738" w:rsidP="007C2738">
      <w:pPr>
        <w:rPr>
          <w:lang w:eastAsia="zh-CN"/>
        </w:rPr>
      </w:pPr>
    </w:p>
    <w:p w:rsidR="007C2738" w:rsidRPr="007A0D98" w:rsidRDefault="007C2738" w:rsidP="007C2738">
      <w:pPr>
        <w:spacing w:line="360" w:lineRule="auto"/>
        <w:jc w:val="center"/>
        <w:rPr>
          <w:b/>
          <w:color w:val="000000"/>
          <w:sz w:val="24"/>
          <w:lang w:eastAsia="zh-CN"/>
        </w:rPr>
      </w:pPr>
      <w:r>
        <w:rPr>
          <w:rFonts w:hint="eastAsia"/>
          <w:b/>
          <w:color w:val="000000"/>
          <w:sz w:val="24"/>
          <w:lang w:eastAsia="zh-CN"/>
        </w:rPr>
        <w:t>一般货物（产品）采购合同</w:t>
      </w:r>
    </w:p>
    <w:p w:rsidR="007C2738" w:rsidRDefault="007C2738" w:rsidP="007C2738">
      <w:pPr>
        <w:spacing w:line="360" w:lineRule="auto"/>
        <w:rPr>
          <w:color w:val="000000"/>
          <w:sz w:val="18"/>
          <w:szCs w:val="18"/>
          <w:lang w:eastAsia="zh-CN"/>
        </w:rPr>
      </w:pPr>
      <w:r>
        <w:rPr>
          <w:rFonts w:hint="eastAsia"/>
          <w:color w:val="000000"/>
          <w:sz w:val="18"/>
          <w:szCs w:val="18"/>
          <w:lang w:eastAsia="zh-CN"/>
        </w:rPr>
        <w:t>合同编号：</w:t>
      </w:r>
    </w:p>
    <w:p w:rsidR="007C2738" w:rsidRDefault="007C2738" w:rsidP="007C2738">
      <w:pPr>
        <w:spacing w:line="360" w:lineRule="auto"/>
        <w:jc w:val="center"/>
        <w:rPr>
          <w:b/>
          <w:color w:val="000000"/>
          <w:szCs w:val="21"/>
          <w:u w:val="single"/>
          <w:lang w:eastAsia="zh-CN"/>
        </w:rPr>
      </w:pPr>
      <w:r>
        <w:rPr>
          <w:rFonts w:hint="eastAsia"/>
          <w:b/>
          <w:color w:val="000000"/>
          <w:szCs w:val="21"/>
          <w:u w:val="single"/>
          <w:lang w:eastAsia="zh-CN"/>
        </w:rPr>
        <w:t>第一部分  协议书</w:t>
      </w:r>
    </w:p>
    <w:p w:rsidR="007C2738" w:rsidRDefault="007C2738" w:rsidP="007C2738">
      <w:pPr>
        <w:spacing w:line="360" w:lineRule="auto"/>
        <w:rPr>
          <w:b/>
          <w:color w:val="000000"/>
          <w:szCs w:val="21"/>
          <w:lang w:eastAsia="zh-CN"/>
        </w:rPr>
      </w:pPr>
      <w:r>
        <w:rPr>
          <w:rFonts w:hint="eastAsia"/>
          <w:b/>
          <w:color w:val="000000"/>
          <w:szCs w:val="21"/>
          <w:lang w:eastAsia="zh-CN"/>
        </w:rPr>
        <w:t>供</w:t>
      </w:r>
      <w:r>
        <w:rPr>
          <w:rFonts w:hint="eastAsia"/>
          <w:b/>
          <w:bCs/>
          <w:lang w:eastAsia="zh-CN"/>
        </w:rPr>
        <w:t>方：</w:t>
      </w:r>
      <w:r>
        <w:rPr>
          <w:b/>
          <w:color w:val="000000"/>
          <w:szCs w:val="21"/>
          <w:lang w:eastAsia="zh-CN"/>
        </w:rPr>
        <w:t xml:space="preserve"> </w:t>
      </w:r>
    </w:p>
    <w:p w:rsidR="007C2738" w:rsidRDefault="007C2738" w:rsidP="007C2738">
      <w:pPr>
        <w:spacing w:line="360" w:lineRule="auto"/>
        <w:rPr>
          <w:b/>
          <w:color w:val="000000"/>
          <w:szCs w:val="21"/>
          <w:lang w:eastAsia="zh-CN"/>
        </w:rPr>
      </w:pPr>
      <w:r>
        <w:rPr>
          <w:rFonts w:hint="eastAsia"/>
          <w:b/>
          <w:color w:val="000000"/>
          <w:szCs w:val="21"/>
          <w:lang w:eastAsia="zh-CN"/>
        </w:rPr>
        <w:t>需方：福建福海创石油化工有限公司</w:t>
      </w:r>
    </w:p>
    <w:p w:rsidR="007C2738" w:rsidRDefault="007C2738" w:rsidP="007C2738">
      <w:pPr>
        <w:spacing w:line="360" w:lineRule="auto"/>
        <w:ind w:firstLineChars="291" w:firstLine="643"/>
        <w:rPr>
          <w:b/>
          <w:color w:val="000000"/>
          <w:szCs w:val="21"/>
          <w:lang w:eastAsia="zh-CN"/>
        </w:rPr>
      </w:pPr>
      <w:r>
        <w:rPr>
          <w:rFonts w:hint="eastAsia"/>
          <w:b/>
          <w:bCs/>
          <w:lang w:eastAsia="zh-CN"/>
        </w:rPr>
        <w:t>腾龙芳烃（漳州）有限公司</w:t>
      </w:r>
    </w:p>
    <w:p w:rsidR="007C2738" w:rsidRDefault="007C2738" w:rsidP="007C2738">
      <w:pPr>
        <w:spacing w:line="360" w:lineRule="auto"/>
        <w:ind w:firstLineChars="200" w:firstLine="440"/>
        <w:rPr>
          <w:szCs w:val="21"/>
          <w:lang w:eastAsia="zh-CN"/>
        </w:rPr>
      </w:pPr>
      <w:r>
        <w:rPr>
          <w:rFonts w:hint="eastAsia"/>
          <w:szCs w:val="21"/>
          <w:lang w:eastAsia="zh-CN"/>
        </w:rPr>
        <w:t>鉴于：供、需双方有权利及能力依法签署并履行本合同约定的事项，供、需双方经过充分协商，根据</w:t>
      </w:r>
      <w:r>
        <w:rPr>
          <w:rFonts w:hint="eastAsia"/>
          <w:color w:val="000000"/>
          <w:szCs w:val="21"/>
          <w:lang w:eastAsia="zh-CN"/>
        </w:rPr>
        <w:t>《中华人民共和国民法典》</w:t>
      </w:r>
      <w:r>
        <w:rPr>
          <w:rFonts w:hint="eastAsia"/>
          <w:szCs w:val="21"/>
          <w:lang w:eastAsia="zh-CN"/>
        </w:rPr>
        <w:t>及相关法律法规，本着平等互利、诚信合作的原则，于</w:t>
      </w:r>
      <w:r>
        <w:rPr>
          <w:rFonts w:hint="eastAsia"/>
          <w:szCs w:val="21"/>
          <w:u w:val="single"/>
          <w:lang w:eastAsia="zh-CN"/>
        </w:rPr>
        <w:t xml:space="preserve"> 2026 </w:t>
      </w:r>
      <w:r>
        <w:rPr>
          <w:rFonts w:hint="eastAsia"/>
          <w:szCs w:val="21"/>
          <w:lang w:eastAsia="zh-CN"/>
        </w:rPr>
        <w:t>年</w:t>
      </w:r>
      <w:r>
        <w:rPr>
          <w:rFonts w:hint="eastAsia"/>
          <w:szCs w:val="21"/>
          <w:u w:val="single"/>
          <w:lang w:eastAsia="zh-CN"/>
        </w:rPr>
        <w:t xml:space="preserve">    </w:t>
      </w:r>
      <w:r>
        <w:rPr>
          <w:rFonts w:hint="eastAsia"/>
          <w:szCs w:val="21"/>
          <w:lang w:eastAsia="zh-CN"/>
        </w:rPr>
        <w:t>月</w:t>
      </w:r>
      <w:r w:rsidRPr="007C2738">
        <w:rPr>
          <w:rFonts w:hint="eastAsia"/>
          <w:szCs w:val="21"/>
          <w:u w:val="single"/>
          <w:lang w:eastAsia="zh-CN"/>
        </w:rPr>
        <w:t xml:space="preserve">      </w:t>
      </w:r>
      <w:r>
        <w:rPr>
          <w:rFonts w:hint="eastAsia"/>
          <w:szCs w:val="21"/>
          <w:lang w:eastAsia="zh-CN"/>
        </w:rPr>
        <w:t>日在</w:t>
      </w:r>
      <w:r>
        <w:rPr>
          <w:rFonts w:hint="eastAsia"/>
          <w:szCs w:val="21"/>
          <w:u w:val="single"/>
          <w:lang w:eastAsia="zh-CN"/>
        </w:rPr>
        <w:t xml:space="preserve">   漳州  </w:t>
      </w:r>
      <w:r>
        <w:rPr>
          <w:rFonts w:hint="eastAsia"/>
          <w:szCs w:val="21"/>
          <w:lang w:eastAsia="zh-CN"/>
        </w:rPr>
        <w:t>签订本合同。供、需双方在协议上的签字人是供、需双方的法定代表人或委托代理人。</w:t>
      </w:r>
    </w:p>
    <w:p w:rsidR="007C2738" w:rsidRDefault="007C2738" w:rsidP="007C2738">
      <w:pPr>
        <w:spacing w:line="360" w:lineRule="auto"/>
        <w:rPr>
          <w:b/>
          <w:color w:val="000000"/>
          <w:szCs w:val="21"/>
          <w:lang w:eastAsia="zh-CN"/>
        </w:rPr>
      </w:pPr>
      <w:r>
        <w:rPr>
          <w:rFonts w:hint="eastAsia"/>
          <w:b/>
          <w:color w:val="000000"/>
          <w:szCs w:val="21"/>
          <w:lang w:eastAsia="zh-CN"/>
        </w:rPr>
        <w:t>一、 产品名称、生产厂家、型号规格、计量单位、数量、单价、金额、备注:</w:t>
      </w: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3"/>
        <w:gridCol w:w="848"/>
        <w:gridCol w:w="717"/>
        <w:gridCol w:w="707"/>
        <w:gridCol w:w="900"/>
        <w:gridCol w:w="1228"/>
        <w:gridCol w:w="1419"/>
        <w:gridCol w:w="1278"/>
        <w:gridCol w:w="992"/>
      </w:tblGrid>
      <w:tr w:rsidR="007C2738" w:rsidTr="007C2738">
        <w:trPr>
          <w:jc w:val="center"/>
        </w:trPr>
        <w:tc>
          <w:tcPr>
            <w:tcW w:w="948" w:type="pct"/>
            <w:vAlign w:val="center"/>
          </w:tcPr>
          <w:p w:rsidR="007C2738" w:rsidRDefault="007C2738" w:rsidP="007C2738">
            <w:pPr>
              <w:spacing w:line="360" w:lineRule="auto"/>
              <w:jc w:val="center"/>
              <w:rPr>
                <w:color w:val="000000"/>
                <w:szCs w:val="21"/>
              </w:rPr>
            </w:pPr>
            <w:r>
              <w:rPr>
                <w:rFonts w:hint="eastAsia"/>
                <w:color w:val="000000"/>
                <w:szCs w:val="21"/>
              </w:rPr>
              <w:t>产品</w:t>
            </w:r>
          </w:p>
          <w:p w:rsidR="007C2738" w:rsidRDefault="007C2738" w:rsidP="007C2738">
            <w:pPr>
              <w:spacing w:line="360" w:lineRule="auto"/>
              <w:jc w:val="center"/>
              <w:rPr>
                <w:color w:val="000000"/>
                <w:szCs w:val="21"/>
              </w:rPr>
            </w:pPr>
            <w:r>
              <w:rPr>
                <w:rFonts w:hint="eastAsia"/>
                <w:color w:val="000000"/>
                <w:szCs w:val="21"/>
              </w:rPr>
              <w:t>名称</w:t>
            </w:r>
          </w:p>
        </w:tc>
        <w:tc>
          <w:tcPr>
            <w:tcW w:w="425" w:type="pct"/>
            <w:vAlign w:val="center"/>
          </w:tcPr>
          <w:p w:rsidR="007C2738" w:rsidRDefault="007C2738" w:rsidP="007C2738">
            <w:pPr>
              <w:spacing w:line="360" w:lineRule="auto"/>
              <w:jc w:val="center"/>
              <w:rPr>
                <w:color w:val="000000"/>
                <w:szCs w:val="21"/>
              </w:rPr>
            </w:pPr>
            <w:r>
              <w:rPr>
                <w:rFonts w:hint="eastAsia"/>
                <w:color w:val="000000"/>
                <w:szCs w:val="21"/>
              </w:rPr>
              <w:t>生产</w:t>
            </w:r>
          </w:p>
          <w:p w:rsidR="007C2738" w:rsidRDefault="007C2738" w:rsidP="007C2738">
            <w:pPr>
              <w:spacing w:line="360" w:lineRule="auto"/>
              <w:jc w:val="center"/>
              <w:rPr>
                <w:color w:val="000000"/>
                <w:szCs w:val="21"/>
              </w:rPr>
            </w:pPr>
            <w:r>
              <w:rPr>
                <w:rFonts w:hint="eastAsia"/>
                <w:color w:val="000000"/>
                <w:szCs w:val="21"/>
              </w:rPr>
              <w:t>厂家</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型号规格</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计量单位</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rPr>
              <w:t>数量</w:t>
            </w:r>
          </w:p>
        </w:tc>
        <w:tc>
          <w:tcPr>
            <w:tcW w:w="615" w:type="pct"/>
            <w:tcBorders>
              <w:bottom w:val="single" w:sz="4" w:space="0" w:color="auto"/>
            </w:tcBorders>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含税单价（13%）</w:t>
            </w:r>
          </w:p>
          <w:p w:rsidR="007C2738" w:rsidRDefault="007C2738" w:rsidP="007C2738">
            <w:pPr>
              <w:spacing w:line="360" w:lineRule="auto"/>
              <w:jc w:val="center"/>
              <w:rPr>
                <w:color w:val="000000"/>
                <w:szCs w:val="21"/>
                <w:lang w:eastAsia="zh-CN"/>
              </w:rPr>
            </w:pPr>
            <w:r>
              <w:rPr>
                <w:rFonts w:hint="eastAsia"/>
                <w:color w:val="000000"/>
                <w:szCs w:val="21"/>
                <w:lang w:eastAsia="zh-CN"/>
              </w:rPr>
              <w:t>（元/吨）</w:t>
            </w:r>
          </w:p>
        </w:tc>
        <w:tc>
          <w:tcPr>
            <w:tcW w:w="711" w:type="pct"/>
            <w:vAlign w:val="center"/>
          </w:tcPr>
          <w:p w:rsidR="007C2738" w:rsidRDefault="007C2738" w:rsidP="007C2738">
            <w:pPr>
              <w:spacing w:line="360" w:lineRule="auto"/>
              <w:jc w:val="center"/>
              <w:rPr>
                <w:color w:val="000000"/>
                <w:szCs w:val="21"/>
              </w:rPr>
            </w:pPr>
            <w:r>
              <w:rPr>
                <w:rFonts w:hint="eastAsia"/>
                <w:color w:val="000000"/>
                <w:szCs w:val="21"/>
              </w:rPr>
              <w:t>不含税单价</w:t>
            </w:r>
          </w:p>
          <w:p w:rsidR="007C2738" w:rsidRDefault="007C2738" w:rsidP="007C2738">
            <w:pPr>
              <w:spacing w:line="360" w:lineRule="auto"/>
              <w:jc w:val="center"/>
              <w:rPr>
                <w:color w:val="000000"/>
                <w:szCs w:val="21"/>
              </w:rPr>
            </w:pPr>
            <w:r>
              <w:rPr>
                <w:rFonts w:hint="eastAsia"/>
                <w:color w:val="000000"/>
                <w:szCs w:val="21"/>
              </w:rPr>
              <w:t>（元/吨）</w:t>
            </w:r>
          </w:p>
        </w:tc>
        <w:tc>
          <w:tcPr>
            <w:tcW w:w="640" w:type="pct"/>
            <w:vAlign w:val="center"/>
          </w:tcPr>
          <w:p w:rsidR="007C2738" w:rsidRDefault="007C2738" w:rsidP="007C2738">
            <w:pPr>
              <w:spacing w:line="360" w:lineRule="auto"/>
              <w:jc w:val="center"/>
              <w:rPr>
                <w:color w:val="000000"/>
                <w:szCs w:val="21"/>
              </w:rPr>
            </w:pPr>
            <w:r>
              <w:rPr>
                <w:rFonts w:hint="eastAsia"/>
                <w:color w:val="000000"/>
                <w:szCs w:val="21"/>
              </w:rPr>
              <w:t>含税总金额</w:t>
            </w:r>
          </w:p>
          <w:p w:rsidR="007C2738" w:rsidRDefault="007C2738" w:rsidP="007C2738">
            <w:pPr>
              <w:spacing w:line="360" w:lineRule="auto"/>
              <w:jc w:val="center"/>
              <w:rPr>
                <w:color w:val="000000"/>
                <w:szCs w:val="21"/>
              </w:rPr>
            </w:pPr>
            <w:r>
              <w:rPr>
                <w:rFonts w:hint="eastAsia"/>
                <w:color w:val="000000"/>
                <w:szCs w:val="21"/>
              </w:rPr>
              <w:t>13%（元）</w:t>
            </w:r>
          </w:p>
        </w:tc>
        <w:tc>
          <w:tcPr>
            <w:tcW w:w="497" w:type="pct"/>
            <w:vAlign w:val="center"/>
          </w:tcPr>
          <w:p w:rsidR="007C2738" w:rsidRDefault="007C2738" w:rsidP="007C2738">
            <w:pPr>
              <w:spacing w:line="360" w:lineRule="auto"/>
              <w:jc w:val="center"/>
              <w:rPr>
                <w:color w:val="000000"/>
                <w:szCs w:val="21"/>
              </w:rPr>
            </w:pPr>
            <w:r>
              <w:rPr>
                <w:rFonts w:hint="eastAsia"/>
                <w:color w:val="000000"/>
                <w:szCs w:val="21"/>
              </w:rPr>
              <w:t>备注</w:t>
            </w:r>
          </w:p>
        </w:tc>
      </w:tr>
      <w:tr w:rsidR="007C2738" w:rsidTr="007C2738">
        <w:trPr>
          <w:trHeight w:val="411"/>
          <w:jc w:val="center"/>
        </w:trPr>
        <w:tc>
          <w:tcPr>
            <w:tcW w:w="948" w:type="pct"/>
            <w:vAlign w:val="center"/>
          </w:tcPr>
          <w:p w:rsidR="007C2738" w:rsidRDefault="007C2738" w:rsidP="007C2738">
            <w:pPr>
              <w:spacing w:line="360" w:lineRule="auto"/>
              <w:jc w:val="center"/>
              <w:rPr>
                <w:color w:val="000000"/>
                <w:szCs w:val="21"/>
              </w:rPr>
            </w:pPr>
            <w:r>
              <w:rPr>
                <w:rFonts w:hint="eastAsia"/>
                <w:szCs w:val="21"/>
              </w:rPr>
              <w:t>液氮</w:t>
            </w:r>
          </w:p>
        </w:tc>
        <w:tc>
          <w:tcPr>
            <w:tcW w:w="425" w:type="pct"/>
            <w:vAlign w:val="center"/>
          </w:tcPr>
          <w:p w:rsidR="007C2738" w:rsidRDefault="007C2738" w:rsidP="007C2738">
            <w:pPr>
              <w:spacing w:line="360" w:lineRule="auto"/>
              <w:jc w:val="center"/>
              <w:rPr>
                <w:color w:val="000000"/>
                <w:szCs w:val="21"/>
              </w:rPr>
            </w:pPr>
            <w:r>
              <w:rPr>
                <w:color w:val="000000"/>
                <w:szCs w:val="21"/>
              </w:rPr>
              <w:t>/</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详见附件</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吨</w:t>
            </w:r>
          </w:p>
        </w:tc>
        <w:tc>
          <w:tcPr>
            <w:tcW w:w="451" w:type="pct"/>
            <w:vAlign w:val="center"/>
          </w:tcPr>
          <w:p w:rsidR="007C2738" w:rsidRDefault="007C2738" w:rsidP="00161BDF">
            <w:pPr>
              <w:spacing w:line="360" w:lineRule="auto"/>
              <w:jc w:val="center"/>
              <w:rPr>
                <w:color w:val="000000"/>
                <w:szCs w:val="21"/>
              </w:rPr>
            </w:pPr>
            <w:r>
              <w:rPr>
                <w:rFonts w:hint="eastAsia"/>
                <w:color w:val="000000"/>
                <w:szCs w:val="21"/>
                <w:lang w:eastAsia="zh-CN"/>
              </w:rPr>
              <w:t>3</w:t>
            </w:r>
            <w:r w:rsidR="00161BDF">
              <w:rPr>
                <w:rFonts w:hint="eastAsia"/>
                <w:color w:val="000000"/>
                <w:szCs w:val="21"/>
                <w:lang w:eastAsia="zh-CN"/>
              </w:rPr>
              <w:t>5</w:t>
            </w:r>
            <w:r>
              <w:rPr>
                <w:rFonts w:hint="eastAsia"/>
                <w:color w:val="000000"/>
                <w:szCs w:val="21"/>
              </w:rPr>
              <w:t>00</w:t>
            </w:r>
          </w:p>
        </w:tc>
        <w:tc>
          <w:tcPr>
            <w:tcW w:w="615" w:type="pct"/>
            <w:vAlign w:val="center"/>
          </w:tcPr>
          <w:p w:rsidR="007C2738" w:rsidRDefault="007C2738" w:rsidP="007C2738">
            <w:pPr>
              <w:spacing w:line="360" w:lineRule="auto"/>
              <w:jc w:val="center"/>
              <w:rPr>
                <w:color w:val="000000"/>
                <w:szCs w:val="21"/>
              </w:rPr>
            </w:pPr>
          </w:p>
        </w:tc>
        <w:tc>
          <w:tcPr>
            <w:tcW w:w="711" w:type="pct"/>
            <w:vAlign w:val="center"/>
          </w:tcPr>
          <w:p w:rsidR="007C2738" w:rsidRDefault="007C2738" w:rsidP="007C2738">
            <w:pPr>
              <w:spacing w:line="360" w:lineRule="auto"/>
              <w:jc w:val="center"/>
              <w:rPr>
                <w:color w:val="000000"/>
                <w:szCs w:val="21"/>
              </w:rPr>
            </w:pPr>
          </w:p>
        </w:tc>
        <w:tc>
          <w:tcPr>
            <w:tcW w:w="640" w:type="pct"/>
            <w:vAlign w:val="center"/>
          </w:tcPr>
          <w:p w:rsidR="007C2738" w:rsidRDefault="007C2738" w:rsidP="007C2738">
            <w:pPr>
              <w:spacing w:line="360" w:lineRule="auto"/>
              <w:jc w:val="center"/>
              <w:rPr>
                <w:color w:val="000000"/>
                <w:szCs w:val="21"/>
              </w:rPr>
            </w:pPr>
          </w:p>
        </w:tc>
        <w:tc>
          <w:tcPr>
            <w:tcW w:w="497" w:type="pct"/>
            <w:vAlign w:val="center"/>
          </w:tcPr>
          <w:p w:rsidR="007C2738" w:rsidRDefault="007C2738" w:rsidP="007C2738">
            <w:pPr>
              <w:spacing w:line="360" w:lineRule="auto"/>
              <w:rPr>
                <w:color w:val="000000"/>
                <w:szCs w:val="21"/>
              </w:rPr>
            </w:pPr>
          </w:p>
        </w:tc>
      </w:tr>
      <w:tr w:rsidR="007C2738" w:rsidTr="007C2738">
        <w:trPr>
          <w:trHeight w:val="426"/>
          <w:jc w:val="center"/>
        </w:trPr>
        <w:tc>
          <w:tcPr>
            <w:tcW w:w="1373" w:type="pct"/>
            <w:gridSpan w:val="2"/>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合计人民币含税（13%）金额（大写）：</w:t>
            </w:r>
          </w:p>
        </w:tc>
        <w:tc>
          <w:tcPr>
            <w:tcW w:w="3627" w:type="pct"/>
            <w:gridSpan w:val="7"/>
            <w:vAlign w:val="center"/>
          </w:tcPr>
          <w:p w:rsidR="007C2738" w:rsidRDefault="007C2738" w:rsidP="007C2738">
            <w:pPr>
              <w:spacing w:line="360" w:lineRule="auto"/>
              <w:jc w:val="center"/>
              <w:rPr>
                <w:color w:val="000000"/>
                <w:szCs w:val="21"/>
                <w:lang w:eastAsia="zh-CN"/>
              </w:rPr>
            </w:pPr>
          </w:p>
        </w:tc>
      </w:tr>
    </w:tbl>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上述数量为暂定量，需方可根据需要进行调整，双方按订单约定之实际交货数量结算。</w:t>
      </w:r>
    </w:p>
    <w:p w:rsidR="007C2738" w:rsidRDefault="007C2738" w:rsidP="007C2738">
      <w:pPr>
        <w:spacing w:line="360" w:lineRule="auto"/>
        <w:rPr>
          <w:b/>
          <w:color w:val="000000"/>
          <w:szCs w:val="21"/>
          <w:lang w:eastAsia="zh-CN"/>
        </w:rPr>
      </w:pPr>
      <w:r>
        <w:rPr>
          <w:rFonts w:hint="eastAsia"/>
          <w:b/>
          <w:color w:val="000000"/>
          <w:szCs w:val="21"/>
          <w:lang w:eastAsia="zh-CN"/>
        </w:rPr>
        <w:t>二、供货有效期：</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本合同供货有效期从</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144887">
        <w:rPr>
          <w:rFonts w:hint="eastAsia"/>
          <w:color w:val="000000"/>
          <w:szCs w:val="21"/>
          <w:u w:val="single"/>
          <w:lang w:eastAsia="zh-CN"/>
        </w:rPr>
        <w:t>8</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sidR="00C10DF4">
        <w:rPr>
          <w:rFonts w:hint="eastAsia"/>
          <w:color w:val="000000"/>
          <w:szCs w:val="21"/>
          <w:u w:val="single"/>
          <w:lang w:eastAsia="zh-CN"/>
        </w:rPr>
        <w:t>25</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144887">
        <w:rPr>
          <w:rFonts w:hint="eastAsia"/>
          <w:color w:val="000000"/>
          <w:szCs w:val="21"/>
          <w:u w:val="single"/>
          <w:lang w:eastAsia="zh-CN"/>
        </w:rPr>
        <w:t>9</w:t>
      </w:r>
      <w:r>
        <w:rPr>
          <w:rFonts w:hint="eastAsia"/>
          <w:color w:val="000000"/>
          <w:szCs w:val="21"/>
          <w:u w:val="single"/>
          <w:lang w:eastAsia="zh-CN"/>
        </w:rPr>
        <w:t xml:space="preserve"> </w:t>
      </w:r>
      <w:r>
        <w:rPr>
          <w:rFonts w:hint="eastAsia"/>
          <w:color w:val="000000"/>
          <w:szCs w:val="21"/>
          <w:lang w:eastAsia="zh-CN"/>
        </w:rPr>
        <w:t>月</w:t>
      </w:r>
      <w:r w:rsidR="002B1A28">
        <w:rPr>
          <w:rFonts w:hint="eastAsia"/>
          <w:color w:val="000000"/>
          <w:szCs w:val="21"/>
          <w:u w:val="single"/>
          <w:lang w:eastAsia="zh-CN"/>
        </w:rPr>
        <w:t xml:space="preserve"> </w:t>
      </w:r>
      <w:r w:rsidR="00161BDF">
        <w:rPr>
          <w:rFonts w:hint="eastAsia"/>
          <w:color w:val="000000"/>
          <w:szCs w:val="21"/>
          <w:u w:val="single"/>
          <w:lang w:eastAsia="zh-CN"/>
        </w:rPr>
        <w:t>30</w:t>
      </w:r>
      <w:r>
        <w:rPr>
          <w:rFonts w:hint="eastAsia"/>
          <w:color w:val="000000"/>
          <w:szCs w:val="21"/>
          <w:u w:val="single"/>
          <w:lang w:eastAsia="zh-CN"/>
        </w:rPr>
        <w:t xml:space="preserve"> </w:t>
      </w:r>
      <w:r>
        <w:rPr>
          <w:rFonts w:hint="eastAsia"/>
          <w:color w:val="000000"/>
          <w:szCs w:val="21"/>
          <w:lang w:eastAsia="zh-CN"/>
        </w:rPr>
        <w:t>日；如合同数量履行完毕，本合同亦自动终止。</w:t>
      </w:r>
    </w:p>
    <w:p w:rsidR="007C2738" w:rsidRPr="00234ABE" w:rsidRDefault="007C2738" w:rsidP="007C2738">
      <w:pPr>
        <w:spacing w:line="360" w:lineRule="auto"/>
        <w:rPr>
          <w:color w:val="000000"/>
          <w:szCs w:val="21"/>
          <w:u w:val="single" w:color="000000"/>
          <w:lang w:eastAsia="zh-CN"/>
        </w:rPr>
      </w:pPr>
      <w:r>
        <w:rPr>
          <w:rFonts w:hint="eastAsia"/>
          <w:b/>
          <w:color w:val="000000"/>
          <w:szCs w:val="21"/>
          <w:lang w:eastAsia="zh-CN"/>
        </w:rPr>
        <w:t>三、产品质量要求及技术标准：</w:t>
      </w:r>
      <w:r>
        <w:rPr>
          <w:rFonts w:hint="eastAsia"/>
          <w:color w:val="000000"/>
          <w:szCs w:val="21"/>
          <w:lang w:eastAsia="zh-CN"/>
        </w:rPr>
        <w:t>双方商定按下列第</w:t>
      </w:r>
      <w:r>
        <w:rPr>
          <w:rFonts w:hint="eastAsia"/>
          <w:color w:val="000000"/>
          <w:szCs w:val="21"/>
          <w:u w:val="single"/>
          <w:lang w:eastAsia="zh-CN"/>
        </w:rPr>
        <w:t xml:space="preserve">  1  </w:t>
      </w:r>
      <w:r>
        <w:rPr>
          <w:rFonts w:hint="eastAsia"/>
          <w:color w:val="000000"/>
          <w:szCs w:val="21"/>
          <w:lang w:eastAsia="zh-CN"/>
        </w:rPr>
        <w:t>款执行，其中主</w:t>
      </w:r>
      <w:r w:rsidRPr="00234ABE">
        <w:rPr>
          <w:rFonts w:hint="eastAsia"/>
          <w:color w:val="000000"/>
          <w:szCs w:val="21"/>
          <w:lang w:eastAsia="zh-CN"/>
        </w:rPr>
        <w:t>要的技术指标包含：</w:t>
      </w:r>
      <w:r w:rsidRPr="00234ABE">
        <w:rPr>
          <w:rFonts w:hint="eastAsia"/>
          <w:color w:val="000000"/>
          <w:szCs w:val="21"/>
          <w:u w:val="single"/>
          <w:lang w:eastAsia="zh-CN"/>
        </w:rPr>
        <w:t xml:space="preserve">  </w:t>
      </w:r>
      <w:r w:rsidRPr="00234ABE">
        <w:rPr>
          <w:rFonts w:hint="eastAsia"/>
          <w:color w:val="000000"/>
          <w:szCs w:val="21"/>
          <w:u w:val="single" w:color="000000"/>
          <w:lang w:eastAsia="zh-CN"/>
        </w:rPr>
        <w:t>供方应安装符合产品质量检测要求的分析设备，定期检验以确保其准确性，并提供随车产品质量分析报告单</w:t>
      </w:r>
      <w:r w:rsidRPr="00234ABE">
        <w:rPr>
          <w:rFonts w:hint="eastAsia"/>
          <w:color w:val="000000"/>
          <w:szCs w:val="21"/>
          <w:u w:val="single"/>
          <w:lang w:eastAsia="zh-CN"/>
        </w:rPr>
        <w:t>。</w:t>
      </w:r>
    </w:p>
    <w:p w:rsidR="007C2738" w:rsidRDefault="007C2738" w:rsidP="007C2738">
      <w:pPr>
        <w:spacing w:line="360" w:lineRule="auto"/>
        <w:ind w:firstLineChars="200" w:firstLine="440"/>
        <w:rPr>
          <w:rFonts w:cs="Arial"/>
          <w:color w:val="000000"/>
          <w:szCs w:val="21"/>
          <w:lang w:eastAsia="zh-CN"/>
        </w:rPr>
      </w:pPr>
      <w:r w:rsidRPr="00234ABE">
        <w:rPr>
          <w:color w:val="000000"/>
          <w:szCs w:val="21"/>
          <w:lang w:eastAsia="zh-CN"/>
        </w:rPr>
        <w:t>1、国家标准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w:t>
      </w:r>
      <w:r w:rsidR="002B1A28" w:rsidRPr="002B1A28">
        <w:rPr>
          <w:rFonts w:hint="eastAsia"/>
          <w:color w:val="000000"/>
          <w:szCs w:val="21"/>
          <w:u w:val="single"/>
          <w:lang w:eastAsia="zh-CN"/>
        </w:rPr>
        <w:t>GB/T 8979-2025</w:t>
      </w:r>
      <w:r w:rsidRPr="00234ABE">
        <w:rPr>
          <w:rFonts w:hint="eastAsia"/>
          <w:color w:val="000000"/>
          <w:szCs w:val="21"/>
          <w:u w:val="single"/>
          <w:lang w:eastAsia="zh-CN"/>
        </w:rPr>
        <w:t xml:space="preserve">  </w:t>
      </w:r>
      <w:r w:rsidRPr="00234ABE">
        <w:rPr>
          <w:color w:val="000000"/>
          <w:szCs w:val="21"/>
          <w:lang w:eastAsia="zh-CN"/>
        </w:rPr>
        <w:t>2、行业标准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hint="eastAsia"/>
          <w:color w:val="000000"/>
          <w:szCs w:val="21"/>
          <w:lang w:eastAsia="zh-CN"/>
        </w:rPr>
        <w:t xml:space="preserve"> </w:t>
      </w:r>
      <w:r w:rsidRPr="00234ABE">
        <w:rPr>
          <w:color w:val="000000"/>
          <w:szCs w:val="21"/>
          <w:lang w:eastAsia="zh-CN"/>
        </w:rPr>
        <w:t>3、企业标</w:t>
      </w:r>
      <w:r w:rsidRPr="00234ABE">
        <w:rPr>
          <w:rFonts w:hint="eastAsia"/>
          <w:color w:val="000000"/>
          <w:szCs w:val="21"/>
          <w:lang w:eastAsia="zh-CN"/>
        </w:rPr>
        <w:t>准及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cs="Arial"/>
          <w:color w:val="000000"/>
          <w:szCs w:val="21"/>
          <w:lang w:eastAsia="zh-CN"/>
        </w:rPr>
        <w:t>4、</w:t>
      </w:r>
      <w:r>
        <w:rPr>
          <w:rFonts w:cs="Arial"/>
          <w:color w:val="000000"/>
          <w:szCs w:val="21"/>
          <w:lang w:eastAsia="zh-CN"/>
        </w:rPr>
        <w:t>其他标准</w:t>
      </w:r>
      <w:r>
        <w:rPr>
          <w:rFonts w:cs="Arial" w:hint="eastAsia"/>
          <w:color w:val="000000"/>
          <w:szCs w:val="21"/>
          <w:u w:val="single"/>
          <w:lang w:eastAsia="zh-CN"/>
        </w:rPr>
        <w:t xml:space="preserve">  </w:t>
      </w:r>
      <w:r>
        <w:rPr>
          <w:rFonts w:hint="eastAsia"/>
          <w:color w:val="000000"/>
          <w:szCs w:val="21"/>
          <w:u w:val="single"/>
          <w:lang w:eastAsia="zh-CN"/>
        </w:rPr>
        <w:t>/</w:t>
      </w:r>
      <w:r>
        <w:rPr>
          <w:rFonts w:cs="Arial" w:hint="eastAsia"/>
          <w:color w:val="000000"/>
          <w:szCs w:val="21"/>
          <w:u w:val="single"/>
          <w:lang w:eastAsia="zh-CN"/>
        </w:rPr>
        <w:t xml:space="preserve">  </w:t>
      </w:r>
      <w:r>
        <w:rPr>
          <w:rFonts w:cs="Arial" w:hint="eastAsia"/>
          <w:color w:val="000000"/>
          <w:szCs w:val="21"/>
          <w:lang w:eastAsia="zh-CN"/>
        </w:rPr>
        <w:t>。</w:t>
      </w:r>
    </w:p>
    <w:p w:rsidR="007C2738" w:rsidRDefault="007C2738" w:rsidP="007C2738">
      <w:pPr>
        <w:spacing w:line="360" w:lineRule="auto"/>
        <w:ind w:firstLineChars="196" w:firstLine="431"/>
        <w:rPr>
          <w:color w:val="000000"/>
          <w:szCs w:val="21"/>
          <w:lang w:eastAsia="zh-CN"/>
        </w:rPr>
      </w:pPr>
      <w:r>
        <w:rPr>
          <w:color w:val="000000"/>
          <w:szCs w:val="21"/>
          <w:lang w:eastAsia="zh-CN"/>
        </w:rPr>
        <w:t>2.</w:t>
      </w:r>
      <w:r>
        <w:rPr>
          <w:rFonts w:hint="eastAsia"/>
          <w:color w:val="000000"/>
          <w:szCs w:val="21"/>
          <w:lang w:eastAsia="zh-CN"/>
        </w:rPr>
        <w:t>需方</w:t>
      </w:r>
      <w:r>
        <w:rPr>
          <w:color w:val="000000"/>
          <w:szCs w:val="21"/>
          <w:lang w:eastAsia="zh-CN"/>
        </w:rPr>
        <w:t>有权对产品质量进行验证，如有异议的，可要求双方开展联合调查，也可交由具有国家质量技术监督部门认可第三方检验机构进行检验，确定是</w:t>
      </w:r>
      <w:r>
        <w:rPr>
          <w:rFonts w:hint="eastAsia"/>
          <w:color w:val="000000"/>
          <w:szCs w:val="21"/>
          <w:lang w:eastAsia="zh-CN"/>
        </w:rPr>
        <w:t>供方</w:t>
      </w:r>
      <w:r>
        <w:rPr>
          <w:color w:val="000000"/>
          <w:szCs w:val="21"/>
          <w:lang w:eastAsia="zh-CN"/>
        </w:rPr>
        <w:t>产品质量问题，</w:t>
      </w:r>
      <w:r>
        <w:rPr>
          <w:rFonts w:hint="eastAsia"/>
          <w:color w:val="000000"/>
          <w:szCs w:val="21"/>
          <w:lang w:eastAsia="zh-CN"/>
        </w:rPr>
        <w:t>由供方赔偿相应损失。</w:t>
      </w:r>
    </w:p>
    <w:p w:rsidR="007C2738" w:rsidRDefault="007C2738" w:rsidP="007C2738">
      <w:pPr>
        <w:spacing w:line="360" w:lineRule="auto"/>
        <w:rPr>
          <w:color w:val="000000"/>
          <w:szCs w:val="21"/>
          <w:lang w:eastAsia="zh-CN"/>
        </w:rPr>
      </w:pPr>
      <w:r>
        <w:rPr>
          <w:rFonts w:hint="eastAsia"/>
          <w:b/>
          <w:color w:val="000000"/>
          <w:szCs w:val="21"/>
          <w:lang w:eastAsia="zh-CN"/>
        </w:rPr>
        <w:lastRenderedPageBreak/>
        <w:t>四、运输方式：</w:t>
      </w:r>
      <w:r>
        <w:rPr>
          <w:rFonts w:hint="eastAsia"/>
          <w:color w:val="000000"/>
          <w:szCs w:val="21"/>
          <w:lang w:eastAsia="zh-CN"/>
        </w:rPr>
        <w:t>双方商定按下列第</w:t>
      </w:r>
      <w:r>
        <w:rPr>
          <w:rFonts w:hint="eastAsia"/>
          <w:color w:val="000000"/>
          <w:szCs w:val="21"/>
          <w:u w:val="single"/>
          <w:lang w:eastAsia="zh-CN"/>
        </w:rPr>
        <w:t xml:space="preserve">    4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液氮专用槽车     </w:t>
      </w:r>
    </w:p>
    <w:p w:rsidR="007C2738" w:rsidRDefault="007C2738" w:rsidP="007C2738">
      <w:pPr>
        <w:spacing w:line="360" w:lineRule="auto"/>
        <w:rPr>
          <w:b/>
          <w:color w:val="000000"/>
          <w:szCs w:val="21"/>
          <w:lang w:eastAsia="zh-CN"/>
        </w:rPr>
      </w:pPr>
      <w:r>
        <w:rPr>
          <w:rFonts w:hint="eastAsia"/>
          <w:b/>
          <w:color w:val="000000"/>
          <w:szCs w:val="21"/>
          <w:lang w:eastAsia="zh-CN"/>
        </w:rPr>
        <w:t>五、货款结算与支付方式：</w:t>
      </w:r>
    </w:p>
    <w:p w:rsidR="007C2738" w:rsidRDefault="007C2738" w:rsidP="007C2738">
      <w:pPr>
        <w:spacing w:line="360" w:lineRule="auto"/>
        <w:ind w:firstLineChars="196" w:firstLine="431"/>
        <w:rPr>
          <w:color w:val="000000"/>
          <w:szCs w:val="21"/>
          <w:lang w:eastAsia="zh-CN"/>
        </w:rPr>
      </w:pPr>
      <w:r>
        <w:rPr>
          <w:rFonts w:hint="eastAsia"/>
          <w:color w:val="000000"/>
          <w:szCs w:val="21"/>
          <w:lang w:eastAsia="zh-CN"/>
        </w:rPr>
        <w:t>供需</w:t>
      </w:r>
      <w:r>
        <w:rPr>
          <w:color w:val="000000"/>
          <w:szCs w:val="21"/>
          <w:lang w:eastAsia="zh-CN"/>
        </w:rPr>
        <w:t>双方在每月25日前就交货当月</w:t>
      </w:r>
      <w:r>
        <w:rPr>
          <w:rFonts w:hint="eastAsia"/>
          <w:color w:val="000000"/>
          <w:szCs w:val="21"/>
          <w:lang w:eastAsia="zh-CN"/>
        </w:rPr>
        <w:t>需</w:t>
      </w:r>
      <w:r>
        <w:rPr>
          <w:color w:val="000000"/>
          <w:szCs w:val="21"/>
          <w:lang w:eastAsia="zh-CN"/>
        </w:rPr>
        <w:t>方实际过磅数量为结算依据进行对账，待双方确认后的</w:t>
      </w:r>
      <w:r>
        <w:rPr>
          <w:rFonts w:hint="eastAsia"/>
          <w:color w:val="000000"/>
          <w:szCs w:val="21"/>
          <w:lang w:eastAsia="zh-CN"/>
        </w:rPr>
        <w:t>3</w:t>
      </w:r>
      <w:r>
        <w:rPr>
          <w:color w:val="000000"/>
          <w:szCs w:val="21"/>
          <w:lang w:eastAsia="zh-CN"/>
        </w:rPr>
        <w:t>个工作日内</w:t>
      </w:r>
      <w:r>
        <w:rPr>
          <w:rFonts w:hint="eastAsia"/>
          <w:color w:val="000000"/>
          <w:szCs w:val="21"/>
          <w:lang w:eastAsia="zh-CN"/>
        </w:rPr>
        <w:t>，由供方提供相应金额的13%增值税专用发票，需方收到并确认无误后30日内向供方支付货款。如果需方对供方所提供的票据有任何异议，必须在收到票据后3</w:t>
      </w:r>
      <w:r>
        <w:rPr>
          <w:color w:val="000000"/>
          <w:szCs w:val="21"/>
          <w:lang w:eastAsia="zh-CN"/>
        </w:rPr>
        <w:t>个工作日内以书面形式提出并送达</w:t>
      </w:r>
      <w:r>
        <w:rPr>
          <w:rFonts w:hint="eastAsia"/>
          <w:color w:val="000000"/>
          <w:szCs w:val="21"/>
          <w:lang w:eastAsia="zh-CN"/>
        </w:rPr>
        <w:t>供</w:t>
      </w:r>
      <w:r>
        <w:rPr>
          <w:color w:val="000000"/>
          <w:szCs w:val="21"/>
          <w:lang w:eastAsia="zh-CN"/>
        </w:rPr>
        <w:t>方，否则视同接受。</w:t>
      </w:r>
    </w:p>
    <w:p w:rsidR="007C2738" w:rsidRDefault="007C2738" w:rsidP="007C2738">
      <w:pPr>
        <w:spacing w:line="360" w:lineRule="auto"/>
        <w:rPr>
          <w:color w:val="000000"/>
          <w:szCs w:val="21"/>
          <w:lang w:eastAsia="zh-CN"/>
        </w:rPr>
      </w:pPr>
      <w:r>
        <w:rPr>
          <w:rFonts w:hint="eastAsia"/>
          <w:b/>
          <w:color w:val="000000"/>
          <w:szCs w:val="21"/>
          <w:lang w:eastAsia="zh-CN"/>
        </w:rPr>
        <w:t>六、交付期限：</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需方有权在本合同供货有效期内，分批向供方通过指定邮箱提出交货数量需求，供方应在收到需方提出的交货数量需求之日起</w:t>
      </w:r>
      <w:r>
        <w:rPr>
          <w:rFonts w:hint="eastAsia"/>
          <w:color w:val="000000"/>
          <w:szCs w:val="21"/>
          <w:u w:val="single"/>
          <w:lang w:eastAsia="zh-CN"/>
        </w:rPr>
        <w:t xml:space="preserve">  2  </w:t>
      </w:r>
      <w:r>
        <w:rPr>
          <w:rFonts w:hint="eastAsia"/>
          <w:color w:val="000000"/>
          <w:szCs w:val="21"/>
          <w:lang w:eastAsia="zh-CN"/>
        </w:rPr>
        <w:t>日内将货物交付需方。</w:t>
      </w:r>
    </w:p>
    <w:p w:rsidR="007C2738" w:rsidRDefault="007C2738" w:rsidP="007C2738">
      <w:pPr>
        <w:spacing w:line="360" w:lineRule="auto"/>
        <w:rPr>
          <w:color w:val="000000"/>
          <w:sz w:val="24"/>
          <w:lang w:eastAsia="zh-CN"/>
        </w:rPr>
      </w:pPr>
      <w:r>
        <w:rPr>
          <w:rFonts w:hint="eastAsia"/>
          <w:b/>
          <w:color w:val="000000"/>
          <w:szCs w:val="21"/>
          <w:lang w:eastAsia="zh-CN"/>
        </w:rPr>
        <w:t>七、交付方式：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r>
        <w:rPr>
          <w:color w:val="000000"/>
          <w:sz w:val="24"/>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w:t>
      </w:r>
      <w:r>
        <w:rPr>
          <w:rFonts w:hint="eastAsia"/>
          <w:color w:val="000000"/>
          <w:szCs w:val="21"/>
          <w:u w:val="single"/>
          <w:lang w:eastAsia="zh-CN"/>
        </w:rPr>
        <w:t>福建省漳州市古雷经济开发区腾龙路86号（需方指定卸货区域）</w:t>
      </w:r>
      <w:r>
        <w:rPr>
          <w:rFonts w:hint="eastAsia"/>
          <w:color w:val="000000"/>
          <w:sz w:val="18"/>
          <w:szCs w:val="18"/>
          <w:u w:val="single"/>
          <w:lang w:eastAsia="zh-CN"/>
        </w:rPr>
        <w:t xml:space="preserve">　</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color w:val="000000"/>
          <w:sz w:val="18"/>
          <w:szCs w:val="18"/>
          <w:u w:val="single"/>
          <w:lang w:eastAsia="zh-CN"/>
        </w:rPr>
        <w:t xml:space="preserve">　/　</w:t>
      </w:r>
      <w:r>
        <w:rPr>
          <w:rFonts w:hint="eastAsia"/>
          <w:color w:val="000000"/>
          <w:szCs w:val="21"/>
          <w:lang w:eastAsia="zh-CN"/>
        </w:rPr>
        <w:t>。</w:t>
      </w:r>
    </w:p>
    <w:p w:rsidR="007C2738" w:rsidRPr="007C2738" w:rsidRDefault="007C2738" w:rsidP="007C2738">
      <w:pPr>
        <w:spacing w:line="360" w:lineRule="auto"/>
        <w:rPr>
          <w:color w:val="000000"/>
          <w:szCs w:val="21"/>
          <w:lang w:eastAsia="zh-CN"/>
        </w:rPr>
      </w:pPr>
      <w:r>
        <w:rPr>
          <w:rFonts w:hint="eastAsia"/>
          <w:b/>
          <w:bCs/>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Pr>
          <w:rFonts w:hint="eastAsia"/>
          <w:szCs w:val="21"/>
          <w:u w:val="single"/>
          <w:lang w:eastAsia="zh-CN"/>
        </w:rPr>
        <w:t xml:space="preserve">肆 </w:t>
      </w:r>
      <w:r>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Pr>
          <w:rFonts w:hint="eastAsia"/>
          <w:szCs w:val="21"/>
          <w:u w:val="single"/>
          <w:lang w:eastAsia="zh-CN"/>
        </w:rPr>
        <w:t>叁</w:t>
      </w:r>
      <w:r>
        <w:rPr>
          <w:rFonts w:hint="eastAsia"/>
          <w:color w:val="000000"/>
          <w:szCs w:val="21"/>
          <w:u w:val="single"/>
          <w:lang w:eastAsia="zh-CN"/>
        </w:rPr>
        <w:t xml:space="preserve">  </w:t>
      </w:r>
      <w:r>
        <w:rPr>
          <w:rFonts w:hint="eastAsia"/>
          <w:color w:val="000000"/>
          <w:szCs w:val="21"/>
          <w:lang w:eastAsia="zh-CN"/>
        </w:rPr>
        <w:t>份。</w:t>
      </w:r>
    </w:p>
    <w:p w:rsidR="007C2738" w:rsidRDefault="007C2738" w:rsidP="007C2738">
      <w:pPr>
        <w:spacing w:line="360" w:lineRule="auto"/>
        <w:rPr>
          <w:b/>
          <w:color w:val="000000"/>
          <w:szCs w:val="21"/>
          <w:lang w:eastAsia="zh-CN"/>
        </w:rPr>
      </w:pPr>
      <w:r>
        <w:rPr>
          <w:rFonts w:hint="eastAsia"/>
          <w:b/>
          <w:color w:val="000000"/>
          <w:szCs w:val="21"/>
          <w:lang w:eastAsia="zh-CN"/>
        </w:rPr>
        <w:t>供方:</w:t>
      </w:r>
      <w:r>
        <w:rPr>
          <w:rFonts w:hint="eastAsia"/>
          <w:b/>
          <w:bCs/>
          <w:lang w:eastAsia="zh-CN"/>
        </w:rPr>
        <w:t xml:space="preserve">                        </w:t>
      </w:r>
      <w:r>
        <w:rPr>
          <w:rFonts w:hint="eastAsia"/>
          <w:b/>
          <w:color w:val="000000"/>
          <w:szCs w:val="21"/>
          <w:lang w:eastAsia="zh-CN"/>
        </w:rPr>
        <w:t xml:space="preserve">                 需方:</w:t>
      </w:r>
      <w:r>
        <w:rPr>
          <w:rFonts w:hint="eastAsia"/>
          <w:b/>
          <w:bCs/>
          <w:sz w:val="24"/>
          <w:lang w:eastAsia="zh-CN"/>
        </w:rPr>
        <w:t xml:space="preserve"> </w:t>
      </w:r>
      <w:r>
        <w:rPr>
          <w:rFonts w:hint="eastAsia"/>
          <w:b/>
          <w:bCs/>
          <w:lang w:eastAsia="zh-CN"/>
        </w:rPr>
        <w:t>福建福海创石油化工有限公司</w:t>
      </w:r>
    </w:p>
    <w:p w:rsidR="007C2738" w:rsidRDefault="007C2738" w:rsidP="007C2738">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供方（章）：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工商注册号：                                  工商注册号：</w:t>
      </w:r>
      <w:r w:rsidRPr="009F0867">
        <w:rPr>
          <w:rFonts w:asciiTheme="minorEastAsia" w:eastAsiaTheme="minorEastAsia" w:hAnsiTheme="minorEastAsia"/>
          <w:color w:val="000000"/>
          <w:szCs w:val="21"/>
          <w:lang w:eastAsia="zh-CN"/>
        </w:rPr>
        <w:t>91350600MA2YNG3G0P</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地址：                                        地址：漳州市古雷港经济开发区腾龙路88号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邮政编码：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法定代表人或委托代理人：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经办人：                                      经办人：刘少剑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电话：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传真：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电子邮箱：                                    电子邮箱：</w:t>
      </w:r>
      <w:r w:rsidR="00C10DF4" w:rsidRPr="00C10DF4">
        <w:rPr>
          <w:rFonts w:asciiTheme="minorEastAsia" w:eastAsiaTheme="minorEastAsia" w:hAnsiTheme="minorEastAsia"/>
          <w:color w:val="000000"/>
          <w:szCs w:val="21"/>
          <w:lang w:eastAsia="zh-CN"/>
        </w:rPr>
        <w:t>sjliu@fhcpec.com.cn</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                                    开户银行：</w:t>
      </w:r>
      <w:r w:rsidRPr="00DB0B2A">
        <w:rPr>
          <w:rFonts w:hint="eastAsia"/>
          <w:color w:val="000000"/>
          <w:sz w:val="20"/>
          <w:szCs w:val="20"/>
          <w:lang w:eastAsia="zh-CN"/>
        </w:rPr>
        <w:t>中国银行漳州古雷经济开发区支行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帐号：                                        帐号：</w:t>
      </w:r>
      <w:r w:rsidRPr="009F0867">
        <w:rPr>
          <w:rFonts w:asciiTheme="minorEastAsia" w:eastAsiaTheme="minorEastAsia" w:hAnsiTheme="minorEastAsia"/>
          <w:color w:val="000000"/>
          <w:szCs w:val="21"/>
          <w:lang w:eastAsia="zh-CN"/>
        </w:rPr>
        <w:t>406574816628</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税号：                                        税号：</w:t>
      </w:r>
      <w:r w:rsidRPr="009F0867">
        <w:rPr>
          <w:rFonts w:asciiTheme="minorEastAsia" w:eastAsiaTheme="minorEastAsia" w:hAnsiTheme="minorEastAsia"/>
          <w:color w:val="000000"/>
          <w:szCs w:val="21"/>
          <w:lang w:eastAsia="zh-CN"/>
        </w:rPr>
        <w:t>91350600MA2YNG3G0P</w:t>
      </w:r>
    </w:p>
    <w:p w:rsidR="007C2738" w:rsidRPr="00091472" w:rsidRDefault="007C2738" w:rsidP="007C2738">
      <w:pPr>
        <w:pStyle w:val="10"/>
        <w:spacing w:line="360" w:lineRule="auto"/>
        <w:ind w:left="0"/>
        <w:rPr>
          <w:lang w:eastAsia="zh-CN"/>
        </w:rPr>
      </w:pP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 xml:space="preserve">                                              需方:</w:t>
      </w:r>
      <w:r>
        <w:rPr>
          <w:rFonts w:hint="eastAsia"/>
          <w:b/>
          <w:bCs/>
          <w:sz w:val="24"/>
          <w:lang w:eastAsia="zh-CN"/>
        </w:rPr>
        <w:t xml:space="preserve"> </w:t>
      </w:r>
      <w:r>
        <w:rPr>
          <w:rFonts w:hint="eastAsia"/>
          <w:b/>
          <w:bCs/>
          <w:lang w:eastAsia="zh-CN"/>
        </w:rPr>
        <w:t>腾龙芳烃（漳州）有限公司</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工商注册号：350600400014016</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地址：漳州市古雷港经济开发区腾龙路84号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经办</w:t>
      </w:r>
      <w:bookmarkStart w:id="1" w:name="_GoBack"/>
      <w:bookmarkEnd w:id="1"/>
      <w:r>
        <w:rPr>
          <w:rFonts w:asciiTheme="minorEastAsia" w:eastAsiaTheme="minorEastAsia" w:hAnsiTheme="minorEastAsia" w:hint="eastAsia"/>
          <w:color w:val="000000"/>
          <w:szCs w:val="21"/>
          <w:lang w:eastAsia="zh-CN"/>
        </w:rPr>
        <w:t>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电子邮箱：</w:t>
      </w:r>
      <w:r w:rsidR="00C10DF4" w:rsidRPr="00C10DF4">
        <w:rPr>
          <w:rFonts w:asciiTheme="minorEastAsia" w:eastAsiaTheme="minorEastAsia" w:hAnsiTheme="minorEastAsia"/>
          <w:color w:val="000000"/>
          <w:szCs w:val="21"/>
          <w:lang w:eastAsia="zh-CN"/>
        </w:rPr>
        <w:t>sjliu@fhcpec.com.cn</w:t>
      </w:r>
    </w:p>
    <w:p w:rsidR="007C2738" w:rsidRDefault="007C2738" w:rsidP="007C2738">
      <w:pPr>
        <w:spacing w:line="360" w:lineRule="auto"/>
        <w:ind w:firstLineChars="2300" w:firstLine="5060"/>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开户银行：兴业银行漳州古雷支行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帐号：</w:t>
      </w:r>
      <w:r>
        <w:rPr>
          <w:rFonts w:asciiTheme="minorEastAsia" w:eastAsiaTheme="minorEastAsia" w:hAnsiTheme="minorEastAsia"/>
          <w:color w:val="000000"/>
          <w:szCs w:val="21"/>
          <w:lang w:eastAsia="zh-CN"/>
        </w:rPr>
        <w:t>162070100100021071</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税号：</w:t>
      </w:r>
      <w:r>
        <w:rPr>
          <w:rFonts w:asciiTheme="minorEastAsia" w:eastAsiaTheme="minorEastAsia" w:hAnsiTheme="minorEastAsia"/>
          <w:color w:val="000000"/>
          <w:szCs w:val="21"/>
          <w:lang w:eastAsia="zh-CN"/>
        </w:rPr>
        <w:t>91350600717866709A</w:t>
      </w:r>
    </w:p>
    <w:p w:rsidR="007C2738" w:rsidRDefault="007C2738" w:rsidP="007C2738">
      <w:pPr>
        <w:spacing w:line="360" w:lineRule="auto"/>
        <w:rPr>
          <w:b/>
          <w:color w:val="000000"/>
          <w:sz w:val="18"/>
          <w:szCs w:val="18"/>
          <w:u w:val="single"/>
          <w:lang w:eastAsia="zh-CN"/>
        </w:rPr>
      </w:pPr>
    </w:p>
    <w:p w:rsidR="007C2738" w:rsidRDefault="007C2738" w:rsidP="007C2738">
      <w:pPr>
        <w:spacing w:line="360" w:lineRule="auto"/>
        <w:jc w:val="center"/>
        <w:rPr>
          <w:b/>
          <w:color w:val="000000"/>
          <w:szCs w:val="21"/>
          <w:lang w:eastAsia="zh-CN"/>
        </w:rPr>
      </w:pPr>
      <w:r>
        <w:rPr>
          <w:rFonts w:hint="eastAsia"/>
          <w:b/>
          <w:color w:val="000000"/>
          <w:szCs w:val="21"/>
          <w:u w:val="single"/>
          <w:lang w:eastAsia="zh-CN"/>
        </w:rPr>
        <w:t>第二部分  合同条款及规则</w:t>
      </w:r>
    </w:p>
    <w:p w:rsidR="007C2738" w:rsidRDefault="007C2738" w:rsidP="007C2738">
      <w:pPr>
        <w:spacing w:line="360" w:lineRule="auto"/>
        <w:rPr>
          <w:color w:val="000000"/>
          <w:szCs w:val="21"/>
          <w:lang w:eastAsia="zh-CN"/>
        </w:rPr>
      </w:pPr>
      <w:r>
        <w:rPr>
          <w:rFonts w:hint="eastAsia"/>
          <w:b/>
          <w:color w:val="000000"/>
          <w:szCs w:val="21"/>
          <w:lang w:eastAsia="zh-CN"/>
        </w:rPr>
        <w:t>第一条 数量交接、误差标准及处理方式：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1.以桶装、袋装方式包装的，按单位重量及包装数量作为结算依据。需方有权抽检或点包，如发现单位重量或</w:t>
      </w:r>
      <w:r w:rsidRPr="00234ABE">
        <w:rPr>
          <w:rFonts w:hint="eastAsia"/>
          <w:color w:val="000000"/>
          <w:szCs w:val="21"/>
          <w:lang w:eastAsia="zh-CN"/>
        </w:rPr>
        <w:t>包装数量不足，经供需双方确认后，应以需方实际接收重量及数量为准。</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2.以需方接收时的检验确认的重量作为数量结算标准。</w:t>
      </w:r>
      <w:r w:rsidRPr="00234ABE">
        <w:rPr>
          <w:color w:val="000000"/>
          <w:szCs w:val="21"/>
          <w:lang w:eastAsia="zh-CN"/>
        </w:rPr>
        <w:t>计量方式:原则上以</w:t>
      </w:r>
      <w:r w:rsidRPr="00234ABE">
        <w:rPr>
          <w:rFonts w:hint="eastAsia"/>
          <w:color w:val="000000"/>
          <w:szCs w:val="21"/>
          <w:lang w:eastAsia="zh-CN"/>
        </w:rPr>
        <w:t>需</w:t>
      </w:r>
      <w:r w:rsidRPr="00234ABE">
        <w:rPr>
          <w:color w:val="000000"/>
          <w:szCs w:val="21"/>
          <w:lang w:eastAsia="zh-CN"/>
        </w:rPr>
        <w:t>方厂区内的计量设备称重结果为准，</w:t>
      </w:r>
      <w:r w:rsidRPr="00234ABE">
        <w:rPr>
          <w:rFonts w:hint="eastAsia"/>
          <w:color w:val="000000"/>
          <w:szCs w:val="21"/>
          <w:lang w:eastAsia="zh-CN"/>
        </w:rPr>
        <w:t>需</w:t>
      </w:r>
      <w:r w:rsidRPr="00234ABE">
        <w:rPr>
          <w:color w:val="000000"/>
          <w:szCs w:val="21"/>
          <w:lang w:eastAsia="zh-CN"/>
        </w:rPr>
        <w:t>方计量设备应取得年度校验报告且在有效期内。若</w:t>
      </w:r>
      <w:r w:rsidRPr="00234ABE">
        <w:rPr>
          <w:rFonts w:hint="eastAsia"/>
          <w:color w:val="000000"/>
          <w:szCs w:val="21"/>
          <w:lang w:eastAsia="zh-CN"/>
        </w:rPr>
        <w:t>供</w:t>
      </w:r>
      <w:r w:rsidRPr="00234ABE">
        <w:rPr>
          <w:color w:val="000000"/>
          <w:szCs w:val="21"/>
          <w:lang w:eastAsia="zh-CN"/>
        </w:rPr>
        <w:t>方对</w:t>
      </w:r>
      <w:r w:rsidRPr="00234ABE">
        <w:rPr>
          <w:rFonts w:hint="eastAsia"/>
          <w:color w:val="000000"/>
          <w:szCs w:val="21"/>
          <w:lang w:eastAsia="zh-CN"/>
        </w:rPr>
        <w:t>需</w:t>
      </w:r>
      <w:r w:rsidRPr="00234ABE">
        <w:rPr>
          <w:color w:val="000000"/>
          <w:szCs w:val="21"/>
          <w:lang w:eastAsia="zh-CN"/>
        </w:rPr>
        <w:t>方的计量设备准确性有疑问，则有权要求双方共同委托独立第三家予以验证，产生的相关费用由过错方承担。</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3.以供方发运地的过磅重量或流量计（体积或质量）作为结算标准，需</w:t>
      </w:r>
      <w:r>
        <w:rPr>
          <w:rFonts w:hint="eastAsia"/>
          <w:color w:val="000000"/>
          <w:szCs w:val="21"/>
          <w:lang w:eastAsia="zh-CN"/>
        </w:rPr>
        <w:t>方接收时过磅或流量计（如有）复核，误差率在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rPr>
          <w:b/>
          <w:color w:val="000000"/>
          <w:szCs w:val="21"/>
          <w:lang w:eastAsia="zh-CN"/>
        </w:rPr>
      </w:pPr>
      <w:r>
        <w:rPr>
          <w:rFonts w:hint="eastAsia"/>
          <w:b/>
          <w:color w:val="000000"/>
          <w:szCs w:val="21"/>
          <w:lang w:eastAsia="zh-CN"/>
        </w:rPr>
        <w:t>第二条 产品包装标准</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第三条 对产品质量负责的条件及期限</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1.供</w:t>
      </w:r>
      <w:r>
        <w:rPr>
          <w:rFonts w:cs="Arial"/>
          <w:color w:val="000000"/>
          <w:szCs w:val="21"/>
          <w:lang w:eastAsia="zh-CN"/>
        </w:rPr>
        <w:t>方产品均</w:t>
      </w:r>
      <w:r>
        <w:rPr>
          <w:rFonts w:cs="Arial" w:hint="eastAsia"/>
          <w:color w:val="000000"/>
          <w:szCs w:val="21"/>
          <w:lang w:eastAsia="zh-CN"/>
        </w:rPr>
        <w:t>需</w:t>
      </w:r>
      <w:r>
        <w:rPr>
          <w:rFonts w:cs="Arial"/>
          <w:color w:val="000000"/>
          <w:szCs w:val="21"/>
          <w:lang w:eastAsia="zh-CN"/>
        </w:rPr>
        <w:t>附质检报告单</w:t>
      </w:r>
      <w:r>
        <w:rPr>
          <w:rFonts w:cs="Arial" w:hint="eastAsia"/>
          <w:color w:val="000000"/>
          <w:szCs w:val="21"/>
          <w:lang w:eastAsia="zh-CN"/>
        </w:rPr>
        <w:t>或</w:t>
      </w:r>
      <w:r>
        <w:rPr>
          <w:rFonts w:cs="Arial"/>
          <w:color w:val="000000"/>
          <w:szCs w:val="21"/>
          <w:lang w:eastAsia="zh-CN"/>
        </w:rPr>
        <w:t>质量保证书</w:t>
      </w:r>
      <w:r>
        <w:rPr>
          <w:rFonts w:cs="Arial" w:hint="eastAsia"/>
          <w:color w:val="000000"/>
          <w:szCs w:val="21"/>
          <w:lang w:eastAsia="zh-CN"/>
        </w:rPr>
        <w:t>。</w:t>
      </w:r>
      <w:r>
        <w:rPr>
          <w:rFonts w:cs="Arial"/>
          <w:color w:val="000000"/>
          <w:szCs w:val="21"/>
          <w:lang w:eastAsia="zh-CN"/>
        </w:rPr>
        <w:t>在</w:t>
      </w:r>
      <w:r>
        <w:rPr>
          <w:rFonts w:cs="Arial" w:hint="eastAsia"/>
          <w:color w:val="000000"/>
          <w:szCs w:val="21"/>
          <w:lang w:eastAsia="zh-CN"/>
        </w:rPr>
        <w:t>交货之日起</w:t>
      </w:r>
      <w:r>
        <w:rPr>
          <w:rFonts w:cs="Arial" w:hint="eastAsia"/>
          <w:color w:val="000000"/>
          <w:szCs w:val="21"/>
          <w:u w:val="single"/>
          <w:lang w:eastAsia="zh-CN"/>
        </w:rPr>
        <w:t xml:space="preserve"> 12 </w:t>
      </w:r>
      <w:r>
        <w:rPr>
          <w:rFonts w:cs="Arial"/>
          <w:color w:val="000000"/>
          <w:szCs w:val="21"/>
          <w:lang w:eastAsia="zh-CN"/>
        </w:rPr>
        <w:t>个月</w:t>
      </w:r>
      <w:r>
        <w:rPr>
          <w:rFonts w:cs="Arial" w:hint="eastAsia"/>
          <w:color w:val="000000"/>
          <w:szCs w:val="21"/>
          <w:lang w:eastAsia="zh-CN"/>
        </w:rPr>
        <w:t>的质量保证</w:t>
      </w:r>
      <w:r>
        <w:rPr>
          <w:rFonts w:cs="Arial"/>
          <w:color w:val="000000"/>
          <w:szCs w:val="21"/>
          <w:lang w:eastAsia="zh-CN"/>
        </w:rPr>
        <w:t>期内，</w:t>
      </w:r>
      <w:r>
        <w:rPr>
          <w:rFonts w:cs="Arial" w:hint="eastAsia"/>
          <w:color w:val="000000"/>
          <w:szCs w:val="21"/>
          <w:lang w:eastAsia="zh-CN"/>
        </w:rPr>
        <w:t>供</w:t>
      </w:r>
      <w:r>
        <w:rPr>
          <w:rFonts w:cs="Arial"/>
          <w:color w:val="000000"/>
          <w:szCs w:val="21"/>
          <w:lang w:eastAsia="zh-CN"/>
        </w:rPr>
        <w:t>方按</w:t>
      </w:r>
      <w:r>
        <w:rPr>
          <w:rFonts w:cs="Arial" w:hint="eastAsia"/>
          <w:color w:val="000000"/>
          <w:szCs w:val="21"/>
          <w:lang w:eastAsia="zh-CN"/>
        </w:rPr>
        <w:t>协议书第三条约定的</w:t>
      </w:r>
      <w:r>
        <w:rPr>
          <w:rFonts w:hint="eastAsia"/>
          <w:color w:val="000000"/>
          <w:szCs w:val="21"/>
          <w:lang w:eastAsia="zh-CN"/>
        </w:rPr>
        <w:t>产品质量要求及技术标准</w:t>
      </w:r>
      <w:r>
        <w:rPr>
          <w:rFonts w:cs="Arial"/>
          <w:color w:val="000000"/>
          <w:szCs w:val="21"/>
          <w:lang w:eastAsia="zh-CN"/>
        </w:rPr>
        <w:t>规定的质量标准对</w:t>
      </w:r>
      <w:r>
        <w:rPr>
          <w:rFonts w:cs="Arial" w:hint="eastAsia"/>
          <w:color w:val="000000"/>
          <w:szCs w:val="21"/>
          <w:lang w:eastAsia="zh-CN"/>
        </w:rPr>
        <w:t>交付的</w:t>
      </w:r>
      <w:r>
        <w:rPr>
          <w:rFonts w:cs="Arial"/>
          <w:color w:val="000000"/>
          <w:szCs w:val="21"/>
          <w:lang w:eastAsia="zh-CN"/>
        </w:rPr>
        <w:t>产品负责。</w:t>
      </w:r>
    </w:p>
    <w:p w:rsidR="007C2738" w:rsidRDefault="007C2738" w:rsidP="007C2738">
      <w:pPr>
        <w:spacing w:line="360" w:lineRule="auto"/>
        <w:ind w:firstLineChars="200" w:firstLine="440"/>
        <w:rPr>
          <w:rFonts w:cs="Arial"/>
          <w:color w:val="000000"/>
          <w:szCs w:val="21"/>
          <w:lang w:eastAsia="zh-CN"/>
        </w:rPr>
      </w:pPr>
      <w:r>
        <w:rPr>
          <w:rFonts w:hint="eastAsia"/>
          <w:color w:val="000000"/>
          <w:szCs w:val="21"/>
          <w:lang w:eastAsia="zh-CN"/>
        </w:rPr>
        <w:t>2.如果</w:t>
      </w:r>
      <w:r>
        <w:rPr>
          <w:rFonts w:cs="Arial" w:hint="eastAsia"/>
          <w:color w:val="000000"/>
          <w:szCs w:val="21"/>
          <w:lang w:eastAsia="zh-CN"/>
        </w:rPr>
        <w:t>供</w:t>
      </w:r>
      <w:r>
        <w:rPr>
          <w:rFonts w:cs="Arial"/>
          <w:color w:val="000000"/>
          <w:szCs w:val="21"/>
          <w:lang w:eastAsia="zh-CN"/>
        </w:rPr>
        <w:t>方知道或者应当知道所出卖产品存在质量缺陷，所承担的质量保证期限不受</w:t>
      </w:r>
      <w:r>
        <w:rPr>
          <w:rFonts w:cs="Arial" w:hint="eastAsia"/>
          <w:color w:val="000000"/>
          <w:szCs w:val="21"/>
          <w:lang w:eastAsia="zh-CN"/>
        </w:rPr>
        <w:t>本条第一款</w:t>
      </w:r>
      <w:r>
        <w:rPr>
          <w:rFonts w:cs="Arial"/>
          <w:color w:val="000000"/>
          <w:szCs w:val="21"/>
          <w:lang w:eastAsia="zh-CN"/>
        </w:rPr>
        <w:t>质量</w:t>
      </w:r>
      <w:r>
        <w:rPr>
          <w:rFonts w:cs="Arial" w:hint="eastAsia"/>
          <w:color w:val="000000"/>
          <w:szCs w:val="21"/>
          <w:lang w:eastAsia="zh-CN"/>
        </w:rPr>
        <w:t>保证</w:t>
      </w:r>
      <w:r>
        <w:rPr>
          <w:rFonts w:cs="Arial"/>
          <w:color w:val="000000"/>
          <w:szCs w:val="21"/>
          <w:lang w:eastAsia="zh-CN"/>
        </w:rPr>
        <w:t>期限的约束</w:t>
      </w:r>
      <w:r>
        <w:rPr>
          <w:rFonts w:cs="Arial" w:hint="eastAsia"/>
          <w:color w:val="000000"/>
          <w:szCs w:val="21"/>
          <w:lang w:eastAsia="zh-CN"/>
        </w:rPr>
        <w:t>，供方</w:t>
      </w:r>
      <w:r>
        <w:rPr>
          <w:rFonts w:hint="eastAsia"/>
          <w:color w:val="000000"/>
          <w:szCs w:val="21"/>
          <w:lang w:eastAsia="zh-CN"/>
        </w:rPr>
        <w:t>应依法承担相应责任。</w:t>
      </w:r>
    </w:p>
    <w:p w:rsidR="007C2738" w:rsidRDefault="007C2738" w:rsidP="007C2738">
      <w:pPr>
        <w:spacing w:line="360" w:lineRule="auto"/>
        <w:rPr>
          <w:b/>
          <w:color w:val="000000"/>
          <w:szCs w:val="21"/>
          <w:lang w:eastAsia="zh-CN"/>
        </w:rPr>
      </w:pPr>
      <w:r>
        <w:rPr>
          <w:rFonts w:hint="eastAsia"/>
          <w:b/>
          <w:color w:val="000000"/>
          <w:szCs w:val="21"/>
          <w:lang w:eastAsia="zh-CN"/>
        </w:rPr>
        <w:t>第四条 货物所有权、风险的转移</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供</w:t>
      </w:r>
      <w:r>
        <w:rPr>
          <w:rFonts w:cs="Arial"/>
          <w:color w:val="000000"/>
          <w:szCs w:val="21"/>
          <w:lang w:eastAsia="zh-CN"/>
        </w:rPr>
        <w:t>方及其液体承运商人员必须遵守国家规定的有关产品的安全要求和</w:t>
      </w:r>
      <w:r>
        <w:rPr>
          <w:rFonts w:cs="Arial" w:hint="eastAsia"/>
          <w:color w:val="000000"/>
          <w:szCs w:val="21"/>
          <w:lang w:eastAsia="zh-CN"/>
        </w:rPr>
        <w:t>需</w:t>
      </w:r>
      <w:r>
        <w:rPr>
          <w:rFonts w:cs="Arial"/>
          <w:color w:val="000000"/>
          <w:szCs w:val="21"/>
          <w:lang w:eastAsia="zh-CN"/>
        </w:rPr>
        <w:t>方现场的相关安全要求，保证其运输车辆、车载储罐、驾驶和运输均符合国家和</w:t>
      </w:r>
      <w:r>
        <w:rPr>
          <w:rFonts w:cs="Arial" w:hint="eastAsia"/>
          <w:color w:val="000000"/>
          <w:szCs w:val="21"/>
          <w:lang w:eastAsia="zh-CN"/>
        </w:rPr>
        <w:t>需</w:t>
      </w:r>
      <w:r>
        <w:rPr>
          <w:rFonts w:cs="Arial"/>
          <w:color w:val="000000"/>
          <w:szCs w:val="21"/>
          <w:lang w:eastAsia="zh-CN"/>
        </w:rPr>
        <w:t>方的安全标准和要求，并应负责对自有运输车辆及车载储罐进行定期保养维护，确保其符合国家和</w:t>
      </w:r>
      <w:r>
        <w:rPr>
          <w:rFonts w:cs="Arial" w:hint="eastAsia"/>
          <w:color w:val="000000"/>
          <w:szCs w:val="21"/>
          <w:lang w:eastAsia="zh-CN"/>
        </w:rPr>
        <w:t>需</w:t>
      </w:r>
      <w:r>
        <w:rPr>
          <w:rFonts w:cs="Arial"/>
          <w:color w:val="000000"/>
          <w:szCs w:val="21"/>
          <w:lang w:eastAsia="zh-CN"/>
        </w:rPr>
        <w:t>方的安全标准和要求;若因违反本款的安全保证而导致发生任何人身和财产损失，</w:t>
      </w:r>
      <w:r>
        <w:rPr>
          <w:rFonts w:cs="Arial" w:hint="eastAsia"/>
          <w:color w:val="000000"/>
          <w:szCs w:val="21"/>
          <w:lang w:eastAsia="zh-CN"/>
        </w:rPr>
        <w:t>供</w:t>
      </w:r>
      <w:r>
        <w:rPr>
          <w:rFonts w:cs="Arial"/>
          <w:color w:val="000000"/>
          <w:szCs w:val="21"/>
          <w:lang w:eastAsia="zh-CN"/>
        </w:rPr>
        <w:t>方及其液体承运商承担全部责任，并赔偿损失方所遭受的损失。</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2.</w:t>
      </w:r>
      <w:r>
        <w:rPr>
          <w:rFonts w:cs="Arial" w:hint="eastAsia"/>
          <w:color w:val="000000"/>
          <w:szCs w:val="21"/>
          <w:lang w:eastAsia="zh-CN"/>
        </w:rPr>
        <w:t>供</w:t>
      </w:r>
      <w:r>
        <w:rPr>
          <w:rFonts w:cs="Arial"/>
          <w:color w:val="000000"/>
          <w:szCs w:val="21"/>
          <w:lang w:eastAsia="zh-CN"/>
        </w:rPr>
        <w:t>方及其液体承运商在</w:t>
      </w:r>
      <w:r>
        <w:rPr>
          <w:rFonts w:cs="Arial" w:hint="eastAsia"/>
          <w:color w:val="000000"/>
          <w:szCs w:val="21"/>
          <w:lang w:eastAsia="zh-CN"/>
        </w:rPr>
        <w:t>需</w:t>
      </w:r>
      <w:r>
        <w:rPr>
          <w:rFonts w:cs="Arial"/>
          <w:color w:val="000000"/>
          <w:szCs w:val="21"/>
          <w:lang w:eastAsia="zh-CN"/>
        </w:rPr>
        <w:t>方工厂的任何作业，须接受</w:t>
      </w:r>
      <w:r>
        <w:rPr>
          <w:rFonts w:cs="Arial" w:hint="eastAsia"/>
          <w:color w:val="000000"/>
          <w:szCs w:val="21"/>
          <w:lang w:eastAsia="zh-CN"/>
        </w:rPr>
        <w:t>需</w:t>
      </w:r>
      <w:r>
        <w:rPr>
          <w:rFonts w:cs="Arial"/>
          <w:color w:val="000000"/>
          <w:szCs w:val="21"/>
          <w:lang w:eastAsia="zh-CN"/>
        </w:rPr>
        <w:t>方安全检查，遵守</w:t>
      </w:r>
      <w:r>
        <w:rPr>
          <w:rFonts w:cs="Arial" w:hint="eastAsia"/>
          <w:color w:val="000000"/>
          <w:szCs w:val="21"/>
          <w:lang w:eastAsia="zh-CN"/>
        </w:rPr>
        <w:t>需</w:t>
      </w:r>
      <w:r>
        <w:rPr>
          <w:rFonts w:cs="Arial"/>
          <w:color w:val="000000"/>
          <w:szCs w:val="21"/>
          <w:lang w:eastAsia="zh-CN"/>
        </w:rPr>
        <w:t>方安全管理规定，如果违反，</w:t>
      </w:r>
      <w:r>
        <w:rPr>
          <w:rFonts w:cs="Arial" w:hint="eastAsia"/>
          <w:color w:val="000000"/>
          <w:szCs w:val="21"/>
          <w:lang w:eastAsia="zh-CN"/>
        </w:rPr>
        <w:t>需</w:t>
      </w:r>
      <w:r>
        <w:rPr>
          <w:rFonts w:cs="Arial"/>
          <w:color w:val="000000"/>
          <w:szCs w:val="21"/>
          <w:lang w:eastAsia="zh-CN"/>
        </w:rPr>
        <w:t>方有权按照其现行有效管理制度对</w:t>
      </w:r>
      <w:r>
        <w:rPr>
          <w:rFonts w:cs="Arial" w:hint="eastAsia"/>
          <w:color w:val="000000"/>
          <w:szCs w:val="21"/>
          <w:lang w:eastAsia="zh-CN"/>
        </w:rPr>
        <w:t>供</w:t>
      </w:r>
      <w:r>
        <w:rPr>
          <w:rFonts w:cs="Arial"/>
          <w:color w:val="000000"/>
          <w:szCs w:val="21"/>
          <w:lang w:eastAsia="zh-CN"/>
        </w:rPr>
        <w:t>方进行考核。</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3.</w:t>
      </w:r>
      <w:r>
        <w:rPr>
          <w:rFonts w:cs="Arial" w:hint="eastAsia"/>
          <w:color w:val="000000"/>
          <w:szCs w:val="21"/>
          <w:lang w:eastAsia="zh-CN"/>
        </w:rPr>
        <w:t>供</w:t>
      </w:r>
      <w:r>
        <w:rPr>
          <w:rFonts w:cs="Arial"/>
          <w:color w:val="000000"/>
          <w:szCs w:val="21"/>
          <w:lang w:eastAsia="zh-CN"/>
        </w:rPr>
        <w:t>方及其液体承运商人员需培训合格并取得相应的特种设备作业许可证(R2)，因</w:t>
      </w:r>
      <w:r>
        <w:rPr>
          <w:rFonts w:cs="Arial" w:hint="eastAsia"/>
          <w:color w:val="000000"/>
          <w:szCs w:val="21"/>
          <w:lang w:eastAsia="zh-CN"/>
        </w:rPr>
        <w:t>供</w:t>
      </w:r>
      <w:r>
        <w:rPr>
          <w:rFonts w:cs="Arial"/>
          <w:color w:val="000000"/>
          <w:szCs w:val="21"/>
          <w:lang w:eastAsia="zh-CN"/>
        </w:rPr>
        <w:t>方承运商人员的过错造成</w:t>
      </w:r>
      <w:r>
        <w:rPr>
          <w:rFonts w:cs="Arial" w:hint="eastAsia"/>
          <w:color w:val="000000"/>
          <w:szCs w:val="21"/>
          <w:lang w:eastAsia="zh-CN"/>
        </w:rPr>
        <w:t>需</w:t>
      </w:r>
      <w:r>
        <w:rPr>
          <w:rFonts w:cs="Arial"/>
          <w:color w:val="000000"/>
          <w:szCs w:val="21"/>
          <w:lang w:eastAsia="zh-CN"/>
        </w:rPr>
        <w:t>方财产损失时，</w:t>
      </w:r>
      <w:r>
        <w:rPr>
          <w:rFonts w:cs="Arial" w:hint="eastAsia"/>
          <w:color w:val="000000"/>
          <w:szCs w:val="21"/>
          <w:lang w:eastAsia="zh-CN"/>
        </w:rPr>
        <w:t>需</w:t>
      </w:r>
      <w:r>
        <w:rPr>
          <w:rFonts w:cs="Arial"/>
          <w:color w:val="000000"/>
          <w:szCs w:val="21"/>
          <w:lang w:eastAsia="zh-CN"/>
        </w:rPr>
        <w:t>方有权追究</w:t>
      </w:r>
      <w:r>
        <w:rPr>
          <w:rFonts w:cs="Arial" w:hint="eastAsia"/>
          <w:color w:val="000000"/>
          <w:szCs w:val="21"/>
          <w:lang w:eastAsia="zh-CN"/>
        </w:rPr>
        <w:t>供</w:t>
      </w:r>
      <w:r>
        <w:rPr>
          <w:rFonts w:cs="Arial"/>
          <w:color w:val="000000"/>
          <w:szCs w:val="21"/>
          <w:lang w:eastAsia="zh-CN"/>
        </w:rPr>
        <w:t>方造成的直接经济损失。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4.供方送货或代办托运方式下，货物的所有权和风险于供方将货物送至需方指定地点并经需方验收合格时转移至需方。货物迟延交付的，由造成迟延交付的一方承担迟延期间货物的风险责任。</w:t>
      </w:r>
    </w:p>
    <w:p w:rsidR="007C2738" w:rsidRDefault="007C2738" w:rsidP="007C2738">
      <w:pPr>
        <w:spacing w:line="360" w:lineRule="auto"/>
        <w:rPr>
          <w:color w:val="000000"/>
          <w:szCs w:val="21"/>
          <w:lang w:eastAsia="zh-CN"/>
        </w:rPr>
      </w:pPr>
      <w:r>
        <w:rPr>
          <w:rFonts w:hint="eastAsia"/>
          <w:b/>
          <w:color w:val="000000"/>
          <w:szCs w:val="21"/>
          <w:lang w:eastAsia="zh-CN"/>
        </w:rPr>
        <w:t>第五条 运输方式、费用负担、交货地点：</w:t>
      </w:r>
      <w:r>
        <w:rPr>
          <w:rFonts w:hint="eastAsia"/>
          <w:color w:val="000000"/>
          <w:szCs w:val="21"/>
          <w:lang w:eastAsia="zh-CN"/>
        </w:rPr>
        <w:t>供方送货或代办托运方式下，双方商定按下列第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1.火车运输，供方负责运输及负担运费，运至需方指定的单位或仓库。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2.汽车运输，供方负责运输及负担运费，运至需方指定的单位或仓库。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3.车船联运，供方负责运输及负担运费，船运至</w:t>
      </w:r>
      <w:r>
        <w:rPr>
          <w:rFonts w:hint="eastAsia"/>
          <w:color w:val="000000"/>
          <w:szCs w:val="21"/>
          <w:u w:val="single"/>
          <w:lang w:eastAsia="zh-CN"/>
        </w:rPr>
        <w:t xml:space="preserve">       </w:t>
      </w:r>
      <w:r>
        <w:rPr>
          <w:rFonts w:hint="eastAsia"/>
          <w:color w:val="000000"/>
          <w:szCs w:val="21"/>
          <w:lang w:eastAsia="zh-CN"/>
        </w:rPr>
        <w:t xml:space="preserve">，再以汽车运输方式运至需方指定的单位或仓库。         </w:t>
      </w:r>
    </w:p>
    <w:p w:rsidR="007C2738" w:rsidRDefault="007C2738" w:rsidP="007C2738">
      <w:pPr>
        <w:spacing w:line="360" w:lineRule="auto"/>
        <w:rPr>
          <w:b/>
          <w:color w:val="000000"/>
          <w:szCs w:val="21"/>
          <w:lang w:eastAsia="zh-CN"/>
        </w:rPr>
      </w:pPr>
      <w:r>
        <w:rPr>
          <w:rFonts w:hint="eastAsia"/>
          <w:b/>
          <w:color w:val="000000"/>
          <w:szCs w:val="21"/>
          <w:lang w:eastAsia="zh-CN"/>
        </w:rPr>
        <w:t>第六条 质量验收标准、方法及提出异议的期限</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1.检验标准：按本合同产品质量要求及技术标准</w:t>
      </w:r>
      <w:r>
        <w:rPr>
          <w:rFonts w:cs="Arial"/>
          <w:color w:val="000000"/>
          <w:szCs w:val="21"/>
          <w:lang w:eastAsia="zh-CN"/>
        </w:rPr>
        <w:t>规定的</w:t>
      </w:r>
      <w:r>
        <w:rPr>
          <w:rFonts w:hint="eastAsia"/>
          <w:color w:val="000000"/>
          <w:szCs w:val="21"/>
          <w:lang w:eastAsia="zh-CN"/>
        </w:rPr>
        <w:t>质量标准进行检验。货物交付时，供方与需方共同提取货物样品</w:t>
      </w:r>
      <w:r>
        <w:rPr>
          <w:rFonts w:hint="eastAsia"/>
          <w:color w:val="000000"/>
          <w:szCs w:val="21"/>
          <w:u w:val="single"/>
          <w:lang w:eastAsia="zh-CN"/>
        </w:rPr>
        <w:t xml:space="preserve">  1  </w:t>
      </w:r>
      <w:r>
        <w:rPr>
          <w:rFonts w:hint="eastAsia"/>
          <w:color w:val="000000"/>
          <w:szCs w:val="21"/>
          <w:lang w:eastAsia="zh-CN"/>
        </w:rPr>
        <w:t>件并进行封存，以备检验，如供方不参与取样，视同默认需方的取样。封样应作为双方发生质量争议时裁决的依据，封样保留时间为</w:t>
      </w:r>
      <w:r>
        <w:rPr>
          <w:rFonts w:hint="eastAsia"/>
          <w:color w:val="000000"/>
          <w:szCs w:val="21"/>
          <w:u w:val="single"/>
          <w:lang w:eastAsia="zh-CN"/>
        </w:rPr>
        <w:t xml:space="preserve">   30    </w:t>
      </w:r>
      <w:r>
        <w:rPr>
          <w:rFonts w:hint="eastAsia"/>
          <w:color w:val="000000"/>
          <w:szCs w:val="21"/>
          <w:lang w:eastAsia="zh-CN"/>
        </w:rPr>
        <w:t>天。</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2.需方在接收供方货物后，如发现与合同约定质量不符，在</w:t>
      </w:r>
      <w:r>
        <w:rPr>
          <w:rFonts w:hint="eastAsia"/>
          <w:color w:val="000000"/>
          <w:szCs w:val="21"/>
          <w:u w:val="single"/>
          <w:lang w:eastAsia="zh-CN"/>
        </w:rPr>
        <w:t xml:space="preserve">  7  </w:t>
      </w:r>
      <w:r>
        <w:rPr>
          <w:rFonts w:hint="eastAsia"/>
          <w:color w:val="000000"/>
          <w:szCs w:val="21"/>
          <w:lang w:eastAsia="zh-CN"/>
        </w:rPr>
        <w:t>天内向供方提出异议。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3.如双方对货物的质量有争议的，由双方共同指定具有国家认可资质的检验机构对封存的样</w:t>
      </w:r>
      <w:r>
        <w:rPr>
          <w:rFonts w:hint="eastAsia"/>
          <w:color w:val="000000"/>
          <w:szCs w:val="21"/>
          <w:lang w:eastAsia="zh-CN"/>
        </w:rPr>
        <w:lastRenderedPageBreak/>
        <w:t>品进行检验，并以该检验机构的检验结果作为确认货物质量的依据。如在争议发生后</w:t>
      </w:r>
      <w:r>
        <w:rPr>
          <w:rFonts w:hint="eastAsia"/>
          <w:color w:val="000000"/>
          <w:szCs w:val="21"/>
          <w:u w:val="single"/>
          <w:lang w:eastAsia="zh-CN"/>
        </w:rPr>
        <w:t xml:space="preserve">  5   </w:t>
      </w:r>
      <w:r>
        <w:rPr>
          <w:rFonts w:hint="eastAsia"/>
          <w:color w:val="000000"/>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7C2738" w:rsidRDefault="007C2738" w:rsidP="007C2738">
      <w:pPr>
        <w:spacing w:line="360" w:lineRule="auto"/>
        <w:rPr>
          <w:b/>
          <w:color w:val="000000"/>
          <w:szCs w:val="21"/>
          <w:lang w:eastAsia="zh-CN"/>
        </w:rPr>
      </w:pPr>
      <w:r>
        <w:rPr>
          <w:rFonts w:hint="eastAsia"/>
          <w:b/>
          <w:color w:val="000000"/>
          <w:szCs w:val="21"/>
          <w:lang w:eastAsia="zh-CN"/>
        </w:rPr>
        <w:t>第七条 保密条款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7C2738" w:rsidRDefault="007C2738" w:rsidP="007C2738">
      <w:pPr>
        <w:spacing w:line="360" w:lineRule="auto"/>
        <w:rPr>
          <w:b/>
          <w:color w:val="000000"/>
          <w:szCs w:val="21"/>
          <w:lang w:eastAsia="zh-CN"/>
        </w:rPr>
      </w:pPr>
      <w:r>
        <w:rPr>
          <w:rFonts w:hint="eastAsia"/>
          <w:b/>
          <w:color w:val="000000"/>
          <w:szCs w:val="21"/>
          <w:lang w:eastAsia="zh-CN"/>
        </w:rPr>
        <w:t>第八条 健康、安全和环境保护及现场HSE要求</w:t>
      </w:r>
      <w:r>
        <w:rPr>
          <w:b/>
          <w:color w:val="000000"/>
          <w:szCs w:val="21"/>
          <w:lang w:eastAsia="zh-CN"/>
        </w:rPr>
        <w:tab/>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1.供需双方须确保在购销、运输、存储、加工、使用产品等过程中，对各自负责的环节，遵守质量、安全、环境与健康等法律法规的有关要求，并承担质量、安全、环境与健康责任。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3.供方销售的货物</w:t>
      </w:r>
      <w:r>
        <w:rPr>
          <w:rFonts w:hint="eastAsia"/>
          <w:color w:val="000000"/>
          <w:szCs w:val="21"/>
          <w:u w:val="single"/>
          <w:lang w:eastAsia="zh-CN"/>
        </w:rPr>
        <w:t xml:space="preserve">   需   </w:t>
      </w:r>
      <w:r>
        <w:rPr>
          <w:rFonts w:hint="eastAsia"/>
          <w:color w:val="000000"/>
          <w:szCs w:val="21"/>
          <w:lang w:eastAsia="zh-CN"/>
        </w:rPr>
        <w:t>（ 填：需或不需）附产品安全环境技术说明书。</w:t>
      </w:r>
    </w:p>
    <w:p w:rsidR="007C2738" w:rsidRDefault="007C2738" w:rsidP="007C2738">
      <w:pPr>
        <w:spacing w:line="360" w:lineRule="auto"/>
        <w:rPr>
          <w:b/>
          <w:color w:val="000000"/>
          <w:szCs w:val="21"/>
          <w:lang w:eastAsia="zh-CN"/>
        </w:rPr>
      </w:pPr>
      <w:r>
        <w:rPr>
          <w:rFonts w:hint="eastAsia"/>
          <w:b/>
          <w:color w:val="000000"/>
          <w:szCs w:val="21"/>
          <w:lang w:eastAsia="zh-CN"/>
        </w:rPr>
        <w:t>第九条 不可抗力</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7C2738" w:rsidRDefault="007C2738" w:rsidP="007C2738">
      <w:pPr>
        <w:spacing w:line="360" w:lineRule="auto"/>
        <w:rPr>
          <w:b/>
          <w:color w:val="000000"/>
          <w:szCs w:val="21"/>
          <w:lang w:eastAsia="zh-CN"/>
        </w:rPr>
      </w:pPr>
      <w:r>
        <w:rPr>
          <w:rFonts w:hint="eastAsia"/>
          <w:b/>
          <w:color w:val="000000"/>
          <w:szCs w:val="21"/>
          <w:lang w:eastAsia="zh-CN"/>
        </w:rPr>
        <w:t xml:space="preserve">第十条 合同变更与解除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lastRenderedPageBreak/>
        <w:t>除本合同另有约定或法律规定外，非经双方协商一致，任何一方均不得擅自变更或解除合同。</w:t>
      </w:r>
      <w:r>
        <w:rPr>
          <w:rFonts w:hint="eastAsia"/>
          <w:bCs/>
          <w:color w:val="000000"/>
          <w:szCs w:val="21"/>
          <w:lang w:eastAsia="zh-CN"/>
        </w:rPr>
        <w:t>合同变更或解除须采取书面形式。</w:t>
      </w:r>
    </w:p>
    <w:p w:rsidR="007C2738" w:rsidRDefault="007C2738" w:rsidP="007C2738">
      <w:pPr>
        <w:spacing w:line="360" w:lineRule="auto"/>
        <w:rPr>
          <w:b/>
          <w:color w:val="000000"/>
          <w:szCs w:val="21"/>
          <w:lang w:eastAsia="zh-CN"/>
        </w:rPr>
      </w:pPr>
      <w:r>
        <w:rPr>
          <w:rFonts w:hint="eastAsia"/>
          <w:b/>
          <w:color w:val="000000"/>
          <w:szCs w:val="21"/>
          <w:lang w:eastAsia="zh-CN"/>
        </w:rPr>
        <w:t>第十一条 违约责任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1.供方未按期如数交付符合合同约定质量的货物，每逾期</w:t>
      </w:r>
      <w:r>
        <w:rPr>
          <w:rFonts w:hint="eastAsia"/>
          <w:color w:val="000000"/>
          <w:szCs w:val="21"/>
          <w:u w:val="single"/>
          <w:lang w:eastAsia="zh-CN"/>
        </w:rPr>
        <w:t xml:space="preserve"> 壹  </w:t>
      </w:r>
      <w:r>
        <w:rPr>
          <w:rFonts w:hint="eastAsia"/>
          <w:color w:val="000000"/>
          <w:szCs w:val="21"/>
          <w:lang w:eastAsia="zh-CN"/>
        </w:rPr>
        <w:t>日，应向需方支付延迟交付货物货款金额</w:t>
      </w:r>
      <w:r>
        <w:rPr>
          <w:rFonts w:hint="eastAsia"/>
          <w:color w:val="000000"/>
          <w:szCs w:val="21"/>
          <w:u w:val="single"/>
          <w:lang w:eastAsia="zh-CN"/>
        </w:rPr>
        <w:t xml:space="preserve"> 0.</w:t>
      </w:r>
      <w:r>
        <w:rPr>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％的违约金；如供方逾期交货超过</w:t>
      </w:r>
      <w:r>
        <w:rPr>
          <w:rFonts w:hint="eastAsia"/>
          <w:color w:val="000000"/>
          <w:szCs w:val="21"/>
          <w:u w:val="single"/>
          <w:lang w:eastAsia="zh-CN"/>
        </w:rPr>
        <w:t xml:space="preserve">  三十  </w:t>
      </w:r>
      <w:r>
        <w:rPr>
          <w:rFonts w:hint="eastAsia"/>
          <w:color w:val="000000"/>
          <w:szCs w:val="21"/>
          <w:lang w:eastAsia="zh-CN"/>
        </w:rPr>
        <w:t>日的或供方逾期交货次数累计超过</w:t>
      </w:r>
      <w:r>
        <w:rPr>
          <w:rFonts w:hint="eastAsia"/>
          <w:color w:val="000000"/>
          <w:szCs w:val="21"/>
          <w:u w:val="single"/>
          <w:lang w:eastAsia="zh-CN"/>
        </w:rPr>
        <w:t xml:space="preserve"> 壹 </w:t>
      </w:r>
      <w:r>
        <w:rPr>
          <w:rFonts w:hint="eastAsia"/>
          <w:color w:val="000000"/>
          <w:szCs w:val="21"/>
          <w:lang w:eastAsia="zh-CN"/>
        </w:rPr>
        <w:t>笔订单，除应向需方支付违约金外，需方还有权解除逾期交货的单笔订单及该份合同，并要求供方赔偿因逾期交货而造成的损失。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  壹  笔订单，需方有权解除合同。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3.发生其他违约情形，违约方应赔偿由此给对方造成的损失。如属双方过错，应各自承担相应责任。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4.需方逾期付款的，以逾期支付款项为基数，按照中国人民银行授权全国银行间同业拆借中心公布的一年期贷款市场报价利率(LPR)支付违约金。</w:t>
      </w:r>
    </w:p>
    <w:p w:rsidR="007C2738" w:rsidRDefault="007C2738" w:rsidP="007C2738">
      <w:pPr>
        <w:spacing w:line="360" w:lineRule="auto"/>
        <w:rPr>
          <w:b/>
          <w:color w:val="000000"/>
          <w:szCs w:val="21"/>
          <w:lang w:eastAsia="zh-CN"/>
        </w:rPr>
      </w:pPr>
      <w:r>
        <w:rPr>
          <w:rFonts w:hint="eastAsia"/>
          <w:b/>
          <w:color w:val="000000"/>
          <w:szCs w:val="21"/>
          <w:lang w:eastAsia="zh-CN"/>
        </w:rPr>
        <w:t>第十二条 法律的适用及争议解决方式</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1.本合同的效力、解释及履行均适用中华人民共和国法律。</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2.因本合同履行过程中引起的任何争议，双方应及时友好协商解决。协商不成的，向</w:t>
      </w:r>
      <w:r>
        <w:rPr>
          <w:color w:val="000000"/>
          <w:szCs w:val="21"/>
          <w:lang w:eastAsia="zh-CN"/>
        </w:rPr>
        <w:t>需方所在地的人民法院</w:t>
      </w:r>
      <w:r>
        <w:rPr>
          <w:rFonts w:hint="eastAsia"/>
          <w:color w:val="000000"/>
          <w:szCs w:val="21"/>
          <w:lang w:eastAsia="zh-CN"/>
        </w:rPr>
        <w:t>提起</w:t>
      </w:r>
      <w:r>
        <w:rPr>
          <w:color w:val="000000"/>
          <w:szCs w:val="21"/>
          <w:lang w:eastAsia="zh-CN"/>
        </w:rPr>
        <w:t>诉讼</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7C2738" w:rsidRDefault="007C2738" w:rsidP="007C2738">
      <w:pPr>
        <w:spacing w:line="360" w:lineRule="auto"/>
        <w:rPr>
          <w:b/>
          <w:color w:val="000000"/>
          <w:szCs w:val="21"/>
          <w:lang w:eastAsia="zh-CN"/>
        </w:rPr>
      </w:pPr>
      <w:r>
        <w:rPr>
          <w:rFonts w:hint="eastAsia"/>
          <w:b/>
          <w:color w:val="000000"/>
          <w:szCs w:val="21"/>
          <w:lang w:eastAsia="zh-CN"/>
        </w:rPr>
        <w:t>第十三条 廉政条款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20 </w:t>
      </w:r>
      <w:r>
        <w:rPr>
          <w:rFonts w:hint="eastAsia"/>
          <w:color w:val="000000"/>
          <w:szCs w:val="21"/>
          <w:lang w:eastAsia="zh-CN"/>
        </w:rPr>
        <w:t>%，如给守约方造成的损失超过本条约定的违约金金额，超出部分的</w:t>
      </w:r>
      <w:r>
        <w:rPr>
          <w:rFonts w:hint="eastAsia"/>
          <w:color w:val="000000"/>
          <w:szCs w:val="21"/>
          <w:lang w:eastAsia="zh-CN"/>
        </w:rPr>
        <w:lastRenderedPageBreak/>
        <w:t>损失，违约方还应予以赔偿。并且，守约方有权视违约方违约情节的严重程度，解除本合同和/或将违约方纳入限制或禁止交易的对象。</w:t>
      </w:r>
    </w:p>
    <w:p w:rsidR="007C2738" w:rsidRDefault="007C2738" w:rsidP="007C2738">
      <w:pPr>
        <w:spacing w:line="360" w:lineRule="auto"/>
        <w:rPr>
          <w:b/>
          <w:color w:val="000000"/>
          <w:szCs w:val="21"/>
          <w:lang w:eastAsia="zh-CN"/>
        </w:rPr>
      </w:pPr>
      <w:r>
        <w:rPr>
          <w:rFonts w:hint="eastAsia"/>
          <w:b/>
          <w:color w:val="000000"/>
          <w:szCs w:val="21"/>
          <w:lang w:eastAsia="zh-CN"/>
        </w:rPr>
        <w:t>第十四条 合同的效力及其他</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1.本合同自签订之日起生效。本合同传真件同样有效。合同以传真件形式生效后，双方应及时以纸质盖章原件的文本形式予以固定。</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2.本合同未尽事宜，双方协商签订补充协议。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3.本合同的组成部分：协议书、《合同条款及规则》、相关标准及附件、订单、补充协议。</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r w:rsidRPr="00234ABE">
        <w:rPr>
          <w:rFonts w:hint="eastAsia"/>
          <w:color w:val="000000"/>
          <w:szCs w:val="21"/>
          <w:lang w:eastAsia="zh-CN"/>
        </w:rPr>
        <w:t>方应第一时间通知另一方，否则，通知方按对方变更前地址寄出的，仍然视为有效送达，地址变更方对此无异议。</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5.其他约定事项：</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①履约保证金：供方的</w:t>
      </w:r>
      <w:r>
        <w:rPr>
          <w:rFonts w:hint="eastAsia"/>
          <w:color w:val="000000"/>
          <w:szCs w:val="21"/>
          <w:lang w:eastAsia="zh-CN"/>
        </w:rPr>
        <w:t>伍</w:t>
      </w:r>
      <w:r w:rsidRPr="00234ABE">
        <w:rPr>
          <w:rFonts w:hint="eastAsia"/>
          <w:color w:val="000000"/>
          <w:szCs w:val="21"/>
          <w:lang w:eastAsia="zh-CN"/>
        </w:rPr>
        <w:t>万元整参比保证金转为履约保证金，待本合同执行完后60天内需方无息返还该笔履约保证金至供方指定账户。</w:t>
      </w:r>
    </w:p>
    <w:p w:rsidR="00FA6471" w:rsidRPr="00FA6471" w:rsidRDefault="002B1A28" w:rsidP="002E7391">
      <w:pPr>
        <w:spacing w:line="360" w:lineRule="auto"/>
        <w:jc w:val="center"/>
        <w:rPr>
          <w:lang w:eastAsia="zh-CN"/>
        </w:rPr>
      </w:pPr>
      <w:r>
        <w:rPr>
          <w:noProof/>
          <w:lang w:eastAsia="zh-CN"/>
        </w:rPr>
        <w:drawing>
          <wp:inline distT="0" distB="0" distL="0" distR="0">
            <wp:extent cx="5724525" cy="3841680"/>
            <wp:effectExtent l="19050" t="0" r="9525" b="0"/>
            <wp:docPr id="2" name="图片 1" descr="F:\园区采购\普采业务\2026.05液氮外采（第四批3000吨）\ScreenShot_2026-05-06_093003_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园区采购\普采业务\2026.05液氮外采（第四批3000吨）\ScreenShot_2026-05-06_093003_660.png"/>
                    <pic:cNvPicPr>
                      <a:picLocks noChangeAspect="1" noChangeArrowheads="1"/>
                    </pic:cNvPicPr>
                  </pic:nvPicPr>
                  <pic:blipFill>
                    <a:blip r:embed="rId13" cstate="print"/>
                    <a:srcRect/>
                    <a:stretch>
                      <a:fillRect/>
                    </a:stretch>
                  </pic:blipFill>
                  <pic:spPr bwMode="auto">
                    <a:xfrm>
                      <a:off x="0" y="0"/>
                      <a:ext cx="5724525" cy="3841680"/>
                    </a:xfrm>
                    <a:prstGeom prst="rect">
                      <a:avLst/>
                    </a:prstGeom>
                    <a:noFill/>
                    <a:ln w="9525">
                      <a:noFill/>
                      <a:miter lim="800000"/>
                      <a:headEnd/>
                      <a:tailEnd/>
                    </a:ln>
                  </pic:spPr>
                </pic:pic>
              </a:graphicData>
            </a:graphic>
          </wp:inline>
        </w:drawing>
      </w:r>
    </w:p>
    <w:sectPr w:rsidR="00FA6471" w:rsidRPr="00FA6471" w:rsidSect="007C2738">
      <w:footerReference w:type="default" r:id="rId14"/>
      <w:pgSz w:w="11910" w:h="16840"/>
      <w:pgMar w:top="1418" w:right="1134" w:bottom="1134" w:left="1418" w:header="0" w:footer="550"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153" w:rsidRDefault="007F6153">
      <w:r>
        <w:separator/>
      </w:r>
    </w:p>
  </w:endnote>
  <w:endnote w:type="continuationSeparator" w:id="0">
    <w:p w:rsidR="007F6153" w:rsidRDefault="007F61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7C2738" w:rsidRDefault="007C2738">
            <w:pPr>
              <w:pStyle w:val="af"/>
              <w:jc w:val="center"/>
            </w:pPr>
            <w:r>
              <w:rPr>
                <w:lang w:val="zh-CN" w:eastAsia="zh-CN"/>
              </w:rPr>
              <w:t xml:space="preserve"> </w:t>
            </w:r>
            <w:r>
              <w:rPr>
                <w:rFonts w:hint="eastAsia"/>
                <w:lang w:eastAsia="zh-CN"/>
              </w:rPr>
              <w:t>第</w:t>
            </w:r>
            <w:r w:rsidR="003C5920">
              <w:rPr>
                <w:b/>
                <w:bCs/>
                <w:sz w:val="24"/>
                <w:szCs w:val="24"/>
              </w:rPr>
              <w:fldChar w:fldCharType="begin"/>
            </w:r>
            <w:r>
              <w:rPr>
                <w:b/>
                <w:bCs/>
              </w:rPr>
              <w:instrText>PAGE</w:instrText>
            </w:r>
            <w:r w:rsidR="003C5920">
              <w:rPr>
                <w:b/>
                <w:bCs/>
                <w:sz w:val="24"/>
                <w:szCs w:val="24"/>
              </w:rPr>
              <w:fldChar w:fldCharType="separate"/>
            </w:r>
            <w:r w:rsidR="001E5895">
              <w:rPr>
                <w:b/>
                <w:bCs/>
                <w:noProof/>
              </w:rPr>
              <w:t>1</w:t>
            </w:r>
            <w:r w:rsidR="003C5920">
              <w:rPr>
                <w:b/>
                <w:bCs/>
                <w:sz w:val="24"/>
                <w:szCs w:val="24"/>
              </w:rPr>
              <w:fldChar w:fldCharType="end"/>
            </w:r>
            <w:r>
              <w:rPr>
                <w:lang w:val="zh-CN" w:eastAsia="zh-CN"/>
              </w:rPr>
              <w:t xml:space="preserve"> / </w:t>
            </w:r>
            <w:r w:rsidR="003C5920">
              <w:rPr>
                <w:b/>
                <w:bCs/>
                <w:sz w:val="24"/>
                <w:szCs w:val="24"/>
              </w:rPr>
              <w:fldChar w:fldCharType="begin"/>
            </w:r>
            <w:r>
              <w:rPr>
                <w:b/>
                <w:bCs/>
              </w:rPr>
              <w:instrText>NUMPAGES</w:instrText>
            </w:r>
            <w:r w:rsidR="003C5920">
              <w:rPr>
                <w:b/>
                <w:bCs/>
                <w:sz w:val="24"/>
                <w:szCs w:val="24"/>
              </w:rPr>
              <w:fldChar w:fldCharType="separate"/>
            </w:r>
            <w:r w:rsidR="001E5895">
              <w:rPr>
                <w:b/>
                <w:bCs/>
                <w:noProof/>
              </w:rPr>
              <w:t>35</w:t>
            </w:r>
            <w:r w:rsidR="003C5920">
              <w:rPr>
                <w:b/>
                <w:bCs/>
                <w:sz w:val="24"/>
                <w:szCs w:val="24"/>
              </w:rPr>
              <w:fldChar w:fldCharType="end"/>
            </w:r>
          </w:p>
        </w:sdtContent>
      </w:sdt>
    </w:sdtContent>
  </w:sdt>
  <w:p w:rsidR="007C2738" w:rsidRDefault="007C273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7C2738" w:rsidRDefault="007C2738">
        <w:pPr>
          <w:pStyle w:val="af"/>
          <w:jc w:val="center"/>
        </w:pPr>
      </w:p>
      <w:sdt>
        <w:sdtPr>
          <w:rPr>
            <w:sz w:val="21"/>
            <w:szCs w:val="21"/>
          </w:rPr>
          <w:id w:val="2119642350"/>
        </w:sdtPr>
        <w:sdtContent>
          <w:p w:rsidR="007C2738" w:rsidRDefault="007C2738">
            <w:pPr>
              <w:pStyle w:val="af"/>
              <w:jc w:val="center"/>
            </w:pPr>
            <w:r>
              <w:rPr>
                <w:sz w:val="21"/>
                <w:szCs w:val="21"/>
                <w:lang w:val="zh-CN" w:eastAsia="zh-CN"/>
              </w:rPr>
              <w:t xml:space="preserve"> </w:t>
            </w:r>
            <w:r>
              <w:rPr>
                <w:rFonts w:hint="eastAsia"/>
                <w:sz w:val="21"/>
                <w:szCs w:val="21"/>
                <w:lang w:eastAsia="zh-CN"/>
              </w:rPr>
              <w:t xml:space="preserve"> 第</w:t>
            </w:r>
            <w:r w:rsidR="003C5920">
              <w:rPr>
                <w:b/>
                <w:bCs/>
                <w:sz w:val="21"/>
                <w:szCs w:val="21"/>
              </w:rPr>
              <w:fldChar w:fldCharType="begin"/>
            </w:r>
            <w:r>
              <w:rPr>
                <w:b/>
                <w:bCs/>
                <w:sz w:val="21"/>
                <w:szCs w:val="21"/>
              </w:rPr>
              <w:instrText>PAGE</w:instrText>
            </w:r>
            <w:r w:rsidR="003C5920">
              <w:rPr>
                <w:b/>
                <w:bCs/>
                <w:sz w:val="21"/>
                <w:szCs w:val="21"/>
              </w:rPr>
              <w:fldChar w:fldCharType="separate"/>
            </w:r>
            <w:r w:rsidR="001E5895">
              <w:rPr>
                <w:b/>
                <w:bCs/>
                <w:noProof/>
                <w:sz w:val="21"/>
                <w:szCs w:val="21"/>
              </w:rPr>
              <w:t>2</w:t>
            </w:r>
            <w:r w:rsidR="003C5920">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3C5920">
              <w:rPr>
                <w:b/>
                <w:bCs/>
                <w:sz w:val="21"/>
                <w:szCs w:val="21"/>
              </w:rPr>
              <w:fldChar w:fldCharType="begin"/>
            </w:r>
            <w:r>
              <w:rPr>
                <w:b/>
                <w:bCs/>
                <w:sz w:val="21"/>
                <w:szCs w:val="21"/>
              </w:rPr>
              <w:instrText>NUMPAGES</w:instrText>
            </w:r>
            <w:r w:rsidR="003C5920">
              <w:rPr>
                <w:b/>
                <w:bCs/>
                <w:sz w:val="21"/>
                <w:szCs w:val="21"/>
              </w:rPr>
              <w:fldChar w:fldCharType="separate"/>
            </w:r>
            <w:r w:rsidR="001E5895">
              <w:rPr>
                <w:b/>
                <w:bCs/>
                <w:noProof/>
                <w:sz w:val="21"/>
                <w:szCs w:val="21"/>
              </w:rPr>
              <w:t>35</w:t>
            </w:r>
            <w:r w:rsidR="003C5920">
              <w:rPr>
                <w:b/>
                <w:bCs/>
                <w:sz w:val="21"/>
                <w:szCs w:val="21"/>
              </w:rPr>
              <w:fldChar w:fldCharType="end"/>
            </w:r>
            <w:r>
              <w:rPr>
                <w:rFonts w:hint="eastAsia"/>
                <w:b/>
                <w:bCs/>
                <w:sz w:val="21"/>
                <w:szCs w:val="21"/>
                <w:lang w:eastAsia="zh-CN"/>
              </w:rPr>
              <w:t xml:space="preserve"> 页</w:t>
            </w:r>
          </w:p>
        </w:sdtContent>
      </w:sdt>
      <w:p w:rsidR="007C2738" w:rsidRDefault="003C5920">
        <w:pPr>
          <w:pStyle w:val="af"/>
          <w:jc w:val="center"/>
        </w:pPr>
      </w:p>
    </w:sdtContent>
  </w:sdt>
  <w:p w:rsidR="007C2738" w:rsidRDefault="007C2738">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3C5920">
    <w:pPr>
      <w:pStyle w:val="aa"/>
      <w:spacing w:line="14" w:lineRule="auto"/>
      <w:rPr>
        <w:sz w:val="20"/>
      </w:rPr>
    </w:pPr>
    <w:r w:rsidRPr="003C5920">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7C2738" w:rsidRDefault="007C2738">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7C2738">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153" w:rsidRDefault="007F6153">
      <w:r>
        <w:separator/>
      </w:r>
    </w:p>
  </w:footnote>
  <w:footnote w:type="continuationSeparator" w:id="0">
    <w:p w:rsidR="007F6153" w:rsidRDefault="007F61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69634"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0575"/>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43A9E"/>
    <w:rsid w:val="000462BC"/>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B0914"/>
    <w:rsid w:val="000B2F35"/>
    <w:rsid w:val="000C1186"/>
    <w:rsid w:val="000C57EB"/>
    <w:rsid w:val="000C629C"/>
    <w:rsid w:val="000C7C09"/>
    <w:rsid w:val="000D1175"/>
    <w:rsid w:val="000D1AB8"/>
    <w:rsid w:val="000D35CF"/>
    <w:rsid w:val="000D51F3"/>
    <w:rsid w:val="000E269E"/>
    <w:rsid w:val="000E505B"/>
    <w:rsid w:val="000F116F"/>
    <w:rsid w:val="000F15E9"/>
    <w:rsid w:val="000F27AD"/>
    <w:rsid w:val="000F39C1"/>
    <w:rsid w:val="000F4255"/>
    <w:rsid w:val="00101100"/>
    <w:rsid w:val="0011079D"/>
    <w:rsid w:val="00111AFD"/>
    <w:rsid w:val="00111D19"/>
    <w:rsid w:val="001150C5"/>
    <w:rsid w:val="00120D61"/>
    <w:rsid w:val="00122E24"/>
    <w:rsid w:val="0012681B"/>
    <w:rsid w:val="00127E8C"/>
    <w:rsid w:val="00130886"/>
    <w:rsid w:val="001337DE"/>
    <w:rsid w:val="00135AC9"/>
    <w:rsid w:val="00142384"/>
    <w:rsid w:val="00142830"/>
    <w:rsid w:val="00144887"/>
    <w:rsid w:val="00146977"/>
    <w:rsid w:val="00147F0B"/>
    <w:rsid w:val="00150395"/>
    <w:rsid w:val="001507FD"/>
    <w:rsid w:val="00150CB0"/>
    <w:rsid w:val="00153252"/>
    <w:rsid w:val="00154D53"/>
    <w:rsid w:val="00154EB4"/>
    <w:rsid w:val="00161BDF"/>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C69E7"/>
    <w:rsid w:val="001D13DE"/>
    <w:rsid w:val="001E3C0E"/>
    <w:rsid w:val="001E5895"/>
    <w:rsid w:val="001E5BEC"/>
    <w:rsid w:val="001F3956"/>
    <w:rsid w:val="001F3D0A"/>
    <w:rsid w:val="00200CED"/>
    <w:rsid w:val="0020141D"/>
    <w:rsid w:val="002257AF"/>
    <w:rsid w:val="00226DA8"/>
    <w:rsid w:val="00227556"/>
    <w:rsid w:val="002305DA"/>
    <w:rsid w:val="002318C1"/>
    <w:rsid w:val="00233571"/>
    <w:rsid w:val="002336A1"/>
    <w:rsid w:val="0023513B"/>
    <w:rsid w:val="002402FA"/>
    <w:rsid w:val="002408B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68F0"/>
    <w:rsid w:val="002B042F"/>
    <w:rsid w:val="002B1166"/>
    <w:rsid w:val="002B1A28"/>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E7391"/>
    <w:rsid w:val="002F1C0D"/>
    <w:rsid w:val="002F34BA"/>
    <w:rsid w:val="002F690D"/>
    <w:rsid w:val="002F755A"/>
    <w:rsid w:val="003053B9"/>
    <w:rsid w:val="00307367"/>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C5920"/>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56BA7"/>
    <w:rsid w:val="0046376D"/>
    <w:rsid w:val="00465443"/>
    <w:rsid w:val="00465D19"/>
    <w:rsid w:val="0047282D"/>
    <w:rsid w:val="0047402F"/>
    <w:rsid w:val="00481DEF"/>
    <w:rsid w:val="004835AF"/>
    <w:rsid w:val="004902B9"/>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F0475"/>
    <w:rsid w:val="004F0F94"/>
    <w:rsid w:val="004F1FC1"/>
    <w:rsid w:val="00500D74"/>
    <w:rsid w:val="005013AC"/>
    <w:rsid w:val="00505560"/>
    <w:rsid w:val="00507AB9"/>
    <w:rsid w:val="00513D5D"/>
    <w:rsid w:val="00514AFE"/>
    <w:rsid w:val="00514C80"/>
    <w:rsid w:val="00515429"/>
    <w:rsid w:val="00517611"/>
    <w:rsid w:val="0052658A"/>
    <w:rsid w:val="00533119"/>
    <w:rsid w:val="005339E0"/>
    <w:rsid w:val="005345C8"/>
    <w:rsid w:val="005369F4"/>
    <w:rsid w:val="00546EEB"/>
    <w:rsid w:val="00547AD0"/>
    <w:rsid w:val="00547FCD"/>
    <w:rsid w:val="005518F3"/>
    <w:rsid w:val="00555E59"/>
    <w:rsid w:val="00565CF8"/>
    <w:rsid w:val="0057705C"/>
    <w:rsid w:val="00581B11"/>
    <w:rsid w:val="00586687"/>
    <w:rsid w:val="0058671D"/>
    <w:rsid w:val="00590DF7"/>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5F7130"/>
    <w:rsid w:val="00603968"/>
    <w:rsid w:val="0060442F"/>
    <w:rsid w:val="00606A94"/>
    <w:rsid w:val="00607AFE"/>
    <w:rsid w:val="00611D91"/>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C51"/>
    <w:rsid w:val="006631EB"/>
    <w:rsid w:val="00664A57"/>
    <w:rsid w:val="00664E56"/>
    <w:rsid w:val="00676972"/>
    <w:rsid w:val="0068537B"/>
    <w:rsid w:val="0068543C"/>
    <w:rsid w:val="006940F9"/>
    <w:rsid w:val="006A232A"/>
    <w:rsid w:val="006A61A5"/>
    <w:rsid w:val="006A79DD"/>
    <w:rsid w:val="006A7D0D"/>
    <w:rsid w:val="006A7EA8"/>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0C71"/>
    <w:rsid w:val="00732878"/>
    <w:rsid w:val="00733A20"/>
    <w:rsid w:val="007371EE"/>
    <w:rsid w:val="0073742A"/>
    <w:rsid w:val="007422CA"/>
    <w:rsid w:val="00745001"/>
    <w:rsid w:val="00745779"/>
    <w:rsid w:val="00746844"/>
    <w:rsid w:val="00746DBA"/>
    <w:rsid w:val="00750272"/>
    <w:rsid w:val="00751B1E"/>
    <w:rsid w:val="00753C0F"/>
    <w:rsid w:val="007540CE"/>
    <w:rsid w:val="00754956"/>
    <w:rsid w:val="00755E15"/>
    <w:rsid w:val="007601EF"/>
    <w:rsid w:val="00760373"/>
    <w:rsid w:val="00786BE0"/>
    <w:rsid w:val="00787CB4"/>
    <w:rsid w:val="00794F72"/>
    <w:rsid w:val="00795740"/>
    <w:rsid w:val="007B58C8"/>
    <w:rsid w:val="007B7828"/>
    <w:rsid w:val="007C2738"/>
    <w:rsid w:val="007C2B12"/>
    <w:rsid w:val="007C6297"/>
    <w:rsid w:val="007C7F5F"/>
    <w:rsid w:val="007D17EF"/>
    <w:rsid w:val="007D2272"/>
    <w:rsid w:val="007D2D34"/>
    <w:rsid w:val="007D2D64"/>
    <w:rsid w:val="007D5A7E"/>
    <w:rsid w:val="007D5F37"/>
    <w:rsid w:val="007D6D04"/>
    <w:rsid w:val="007D6F70"/>
    <w:rsid w:val="007D7445"/>
    <w:rsid w:val="007D7FCA"/>
    <w:rsid w:val="007E208C"/>
    <w:rsid w:val="007E67FB"/>
    <w:rsid w:val="007E6CD1"/>
    <w:rsid w:val="007F06B2"/>
    <w:rsid w:val="007F3EB5"/>
    <w:rsid w:val="007F5682"/>
    <w:rsid w:val="007F6153"/>
    <w:rsid w:val="007F61D0"/>
    <w:rsid w:val="00804A52"/>
    <w:rsid w:val="00804C93"/>
    <w:rsid w:val="008068CB"/>
    <w:rsid w:val="00811DBA"/>
    <w:rsid w:val="008249BD"/>
    <w:rsid w:val="008263B0"/>
    <w:rsid w:val="00826D77"/>
    <w:rsid w:val="008279D0"/>
    <w:rsid w:val="008364EF"/>
    <w:rsid w:val="008367BA"/>
    <w:rsid w:val="0084007B"/>
    <w:rsid w:val="00840870"/>
    <w:rsid w:val="008433A6"/>
    <w:rsid w:val="008511C8"/>
    <w:rsid w:val="0085290F"/>
    <w:rsid w:val="00855428"/>
    <w:rsid w:val="00856CF7"/>
    <w:rsid w:val="00856E19"/>
    <w:rsid w:val="00857DC1"/>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D41E3"/>
    <w:rsid w:val="008E1769"/>
    <w:rsid w:val="008E1F3F"/>
    <w:rsid w:val="008E2155"/>
    <w:rsid w:val="008E5198"/>
    <w:rsid w:val="008F3559"/>
    <w:rsid w:val="008F67D0"/>
    <w:rsid w:val="00902E4C"/>
    <w:rsid w:val="009032F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73FF"/>
    <w:rsid w:val="009901E6"/>
    <w:rsid w:val="00991A52"/>
    <w:rsid w:val="009928C9"/>
    <w:rsid w:val="00992DC8"/>
    <w:rsid w:val="00995066"/>
    <w:rsid w:val="00995F84"/>
    <w:rsid w:val="00996546"/>
    <w:rsid w:val="0099730F"/>
    <w:rsid w:val="009A5EA2"/>
    <w:rsid w:val="009A6FD0"/>
    <w:rsid w:val="009B054A"/>
    <w:rsid w:val="009B2DE5"/>
    <w:rsid w:val="009B34A7"/>
    <w:rsid w:val="009B34B8"/>
    <w:rsid w:val="009C2494"/>
    <w:rsid w:val="009C3660"/>
    <w:rsid w:val="009D49AE"/>
    <w:rsid w:val="009D501D"/>
    <w:rsid w:val="009D7449"/>
    <w:rsid w:val="009E1058"/>
    <w:rsid w:val="009F0778"/>
    <w:rsid w:val="009F3194"/>
    <w:rsid w:val="009F6299"/>
    <w:rsid w:val="00A04A83"/>
    <w:rsid w:val="00A149E5"/>
    <w:rsid w:val="00A153FC"/>
    <w:rsid w:val="00A2542D"/>
    <w:rsid w:val="00A278D7"/>
    <w:rsid w:val="00A30C72"/>
    <w:rsid w:val="00A3205F"/>
    <w:rsid w:val="00A33603"/>
    <w:rsid w:val="00A348D1"/>
    <w:rsid w:val="00A367C8"/>
    <w:rsid w:val="00A37693"/>
    <w:rsid w:val="00A458D0"/>
    <w:rsid w:val="00A45F18"/>
    <w:rsid w:val="00A50D74"/>
    <w:rsid w:val="00A614C8"/>
    <w:rsid w:val="00A62247"/>
    <w:rsid w:val="00A64311"/>
    <w:rsid w:val="00A6610B"/>
    <w:rsid w:val="00A67EFF"/>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3A0"/>
    <w:rsid w:val="00BF06DD"/>
    <w:rsid w:val="00BF0B81"/>
    <w:rsid w:val="00BF0BA0"/>
    <w:rsid w:val="00BF1A08"/>
    <w:rsid w:val="00BF1E4B"/>
    <w:rsid w:val="00BF524A"/>
    <w:rsid w:val="00BF7F3A"/>
    <w:rsid w:val="00C02372"/>
    <w:rsid w:val="00C04BC0"/>
    <w:rsid w:val="00C04D6E"/>
    <w:rsid w:val="00C05D72"/>
    <w:rsid w:val="00C074CA"/>
    <w:rsid w:val="00C10DC9"/>
    <w:rsid w:val="00C10DF4"/>
    <w:rsid w:val="00C13082"/>
    <w:rsid w:val="00C13286"/>
    <w:rsid w:val="00C14D2D"/>
    <w:rsid w:val="00C177EB"/>
    <w:rsid w:val="00C20605"/>
    <w:rsid w:val="00C22DB9"/>
    <w:rsid w:val="00C257AE"/>
    <w:rsid w:val="00C267A5"/>
    <w:rsid w:val="00C31D86"/>
    <w:rsid w:val="00C3456C"/>
    <w:rsid w:val="00C36CCA"/>
    <w:rsid w:val="00C41BC6"/>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039AE"/>
    <w:rsid w:val="00D10EC7"/>
    <w:rsid w:val="00D1419B"/>
    <w:rsid w:val="00D14D07"/>
    <w:rsid w:val="00D16D59"/>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57A8"/>
    <w:rsid w:val="00D96DE6"/>
    <w:rsid w:val="00D9778F"/>
    <w:rsid w:val="00DA22F6"/>
    <w:rsid w:val="00DA25EB"/>
    <w:rsid w:val="00DA5752"/>
    <w:rsid w:val="00DA6C00"/>
    <w:rsid w:val="00DA7F1E"/>
    <w:rsid w:val="00DB0592"/>
    <w:rsid w:val="00DD3B90"/>
    <w:rsid w:val="00DD56C2"/>
    <w:rsid w:val="00DD73F9"/>
    <w:rsid w:val="00DE0571"/>
    <w:rsid w:val="00DE0812"/>
    <w:rsid w:val="00DE63EC"/>
    <w:rsid w:val="00DE67F6"/>
    <w:rsid w:val="00DF35F4"/>
    <w:rsid w:val="00DF41E5"/>
    <w:rsid w:val="00DF463A"/>
    <w:rsid w:val="00DF4A01"/>
    <w:rsid w:val="00E00780"/>
    <w:rsid w:val="00E068F1"/>
    <w:rsid w:val="00E10297"/>
    <w:rsid w:val="00E12E5B"/>
    <w:rsid w:val="00E13100"/>
    <w:rsid w:val="00E13875"/>
    <w:rsid w:val="00E155F5"/>
    <w:rsid w:val="00E21054"/>
    <w:rsid w:val="00E31E81"/>
    <w:rsid w:val="00E3205C"/>
    <w:rsid w:val="00E35382"/>
    <w:rsid w:val="00E37D62"/>
    <w:rsid w:val="00E410EA"/>
    <w:rsid w:val="00E50F7B"/>
    <w:rsid w:val="00E56799"/>
    <w:rsid w:val="00E6494A"/>
    <w:rsid w:val="00E70964"/>
    <w:rsid w:val="00E739AE"/>
    <w:rsid w:val="00E80BDD"/>
    <w:rsid w:val="00E816C8"/>
    <w:rsid w:val="00E85991"/>
    <w:rsid w:val="00E93446"/>
    <w:rsid w:val="00E94724"/>
    <w:rsid w:val="00E975FE"/>
    <w:rsid w:val="00E97CE7"/>
    <w:rsid w:val="00EA3D4B"/>
    <w:rsid w:val="00EA5A6E"/>
    <w:rsid w:val="00EB36A5"/>
    <w:rsid w:val="00EB659A"/>
    <w:rsid w:val="00EC50D4"/>
    <w:rsid w:val="00EC5462"/>
    <w:rsid w:val="00EC62E9"/>
    <w:rsid w:val="00EC6C83"/>
    <w:rsid w:val="00ED19AE"/>
    <w:rsid w:val="00ED2C9E"/>
    <w:rsid w:val="00ED4FC5"/>
    <w:rsid w:val="00ED59AA"/>
    <w:rsid w:val="00ED6E2F"/>
    <w:rsid w:val="00ED714C"/>
    <w:rsid w:val="00EF1FCA"/>
    <w:rsid w:val="00EF2D50"/>
    <w:rsid w:val="00EF3D56"/>
    <w:rsid w:val="00EF5762"/>
    <w:rsid w:val="00EF6FC7"/>
    <w:rsid w:val="00EF7961"/>
    <w:rsid w:val="00F024A8"/>
    <w:rsid w:val="00F076B3"/>
    <w:rsid w:val="00F10B09"/>
    <w:rsid w:val="00F115FB"/>
    <w:rsid w:val="00F11707"/>
    <w:rsid w:val="00F164A7"/>
    <w:rsid w:val="00F17FFC"/>
    <w:rsid w:val="00F2255E"/>
    <w:rsid w:val="00F22716"/>
    <w:rsid w:val="00F2580C"/>
    <w:rsid w:val="00F264D9"/>
    <w:rsid w:val="00F334EF"/>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426A"/>
    <w:rsid w:val="00FB7A38"/>
    <w:rsid w:val="00FC6A22"/>
    <w:rsid w:val="00FD0D54"/>
    <w:rsid w:val="00FD1B14"/>
    <w:rsid w:val="00FD1DC9"/>
    <w:rsid w:val="00FD29D5"/>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 w:type="paragraph" w:customStyle="1" w:styleId="mdf-toolbarpagetitle">
    <w:name w:val="mdf-toolbarpagetitle"/>
    <w:basedOn w:val="a1"/>
    <w:rsid w:val="002B1A28"/>
    <w:pPr>
      <w:widowControl/>
      <w:autoSpaceDE/>
      <w:autoSpaceDN/>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9305">
      <w:bodyDiv w:val="1"/>
      <w:marLeft w:val="0"/>
      <w:marRight w:val="0"/>
      <w:marTop w:val="0"/>
      <w:marBottom w:val="0"/>
      <w:divBdr>
        <w:top w:val="none" w:sz="0" w:space="0" w:color="auto"/>
        <w:left w:val="none" w:sz="0" w:space="0" w:color="auto"/>
        <w:bottom w:val="none" w:sz="0" w:space="0" w:color="auto"/>
        <w:right w:val="none" w:sz="0" w:space="0" w:color="auto"/>
      </w:divBdr>
    </w:div>
    <w:div w:id="939680658">
      <w:bodyDiv w:val="1"/>
      <w:marLeft w:val="0"/>
      <w:marRight w:val="0"/>
      <w:marTop w:val="0"/>
      <w:marBottom w:val="0"/>
      <w:divBdr>
        <w:top w:val="none" w:sz="0" w:space="0" w:color="auto"/>
        <w:left w:val="none" w:sz="0" w:space="0" w:color="auto"/>
        <w:bottom w:val="none" w:sz="0" w:space="0" w:color="auto"/>
        <w:right w:val="none" w:sz="0" w:space="0" w:color="auto"/>
      </w:divBdr>
    </w:div>
    <w:div w:id="1271661686">
      <w:bodyDiv w:val="1"/>
      <w:marLeft w:val="0"/>
      <w:marRight w:val="0"/>
      <w:marTop w:val="0"/>
      <w:marBottom w:val="0"/>
      <w:divBdr>
        <w:top w:val="none" w:sz="0" w:space="0" w:color="auto"/>
        <w:left w:val="none" w:sz="0" w:space="0" w:color="auto"/>
        <w:bottom w:val="none" w:sz="0" w:space="0" w:color="auto"/>
        <w:right w:val="none" w:sz="0" w:space="0" w:color="auto"/>
      </w:divBdr>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 w:id="1944803224">
      <w:bodyDiv w:val="1"/>
      <w:marLeft w:val="0"/>
      <w:marRight w:val="0"/>
      <w:marTop w:val="0"/>
      <w:marBottom w:val="0"/>
      <w:divBdr>
        <w:top w:val="none" w:sz="0" w:space="0" w:color="auto"/>
        <w:left w:val="none" w:sz="0" w:space="0" w:color="auto"/>
        <w:bottom w:val="none" w:sz="0" w:space="0" w:color="auto"/>
        <w:right w:val="none" w:sz="0" w:space="0" w:color="auto"/>
      </w:divBdr>
    </w:div>
    <w:div w:id="2075813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79CF39-ED9C-4DBA-97AB-10D08C035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Pages>
  <Words>2271</Words>
  <Characters>12947</Characters>
  <Application>Microsoft Office Word</Application>
  <DocSecurity>0</DocSecurity>
  <Lines>107</Lines>
  <Paragraphs>30</Paragraphs>
  <ScaleCrop>false</ScaleCrop>
  <Company>福化环保</Company>
  <LinksUpToDate>false</LinksUpToDate>
  <CharactersWithSpaces>15188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59</cp:revision>
  <dcterms:created xsi:type="dcterms:W3CDTF">2025-12-04T01:31:00Z</dcterms:created>
  <dcterms:modified xsi:type="dcterms:W3CDTF">2026-08-11T03:14:00Z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