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
        <w:rPr>
          <w:rFonts w:hint="eastAsia" w:ascii="仿宋" w:hAnsi="仿宋" w:eastAsia="仿宋"/>
          <w:sz w:val="20"/>
          <w:highlight w:val="none"/>
          <w:lang w:eastAsia="zh-CN"/>
        </w:rPr>
      </w:pPr>
    </w:p>
    <w:p w14:paraId="4422970F">
      <w:pPr>
        <w:pStyle w:val="2"/>
        <w:rPr>
          <w:rFonts w:hint="eastAsia" w:ascii="仿宋" w:hAnsi="仿宋" w:eastAsia="仿宋"/>
          <w:sz w:val="20"/>
          <w:highlight w:val="none"/>
        </w:rPr>
      </w:pPr>
    </w:p>
    <w:p w14:paraId="7E09FF86">
      <w:pPr>
        <w:pStyle w:val="2"/>
        <w:rPr>
          <w:rFonts w:hint="eastAsia" w:ascii="仿宋" w:hAnsi="仿宋" w:eastAsia="仿宋"/>
          <w:sz w:val="20"/>
          <w:highlight w:val="none"/>
        </w:rPr>
      </w:pPr>
    </w:p>
    <w:p w14:paraId="609CB927">
      <w:pPr>
        <w:pStyle w:val="2"/>
        <w:rPr>
          <w:rFonts w:hint="eastAsia" w:ascii="仿宋" w:hAnsi="仿宋" w:eastAsia="仿宋"/>
          <w:sz w:val="20"/>
          <w:highlight w:val="none"/>
        </w:rPr>
      </w:pPr>
    </w:p>
    <w:p w14:paraId="77780892">
      <w:pPr>
        <w:pStyle w:val="2"/>
        <w:rPr>
          <w:rFonts w:hint="eastAsia" w:ascii="仿宋" w:hAnsi="仿宋" w:eastAsia="仿宋"/>
          <w:sz w:val="20"/>
          <w:highlight w:val="none"/>
        </w:rPr>
      </w:pPr>
    </w:p>
    <w:p w14:paraId="52EDCF76">
      <w:pPr>
        <w:pStyle w:val="2"/>
        <w:spacing w:before="5"/>
        <w:rPr>
          <w:rFonts w:hint="eastAsia" w:ascii="仿宋" w:hAnsi="仿宋" w:eastAsia="仿宋"/>
          <w:sz w:val="20"/>
          <w:highlight w:val="none"/>
        </w:rPr>
      </w:pPr>
    </w:p>
    <w:p w14:paraId="083CB69D">
      <w:pPr>
        <w:pStyle w:val="2"/>
        <w:jc w:val="center"/>
        <w:rPr>
          <w:rFonts w:hint="eastAsia" w:ascii="仿宋" w:hAnsi="仿宋" w:eastAsia="仿宋"/>
          <w:b/>
          <w:color w:val="FF0000"/>
          <w:sz w:val="52"/>
          <w:szCs w:val="22"/>
          <w:highlight w:val="none"/>
          <w:u w:val="single"/>
          <w:lang w:eastAsia="zh-CN"/>
        </w:rPr>
      </w:pPr>
      <w:r>
        <w:rPr>
          <w:rFonts w:hint="eastAsia" w:ascii="仿宋" w:hAnsi="仿宋" w:eastAsia="仿宋"/>
          <w:b/>
          <w:color w:val="FF0000"/>
          <w:sz w:val="52"/>
          <w:szCs w:val="22"/>
          <w:highlight w:val="none"/>
          <w:u w:val="single"/>
          <w:lang w:eastAsia="zh-CN"/>
        </w:rPr>
        <w:t>福建福海创石油化工有限公司</w:t>
      </w:r>
    </w:p>
    <w:p w14:paraId="6E6F6E6B">
      <w:pPr>
        <w:pStyle w:val="2"/>
        <w:jc w:val="center"/>
        <w:rPr>
          <w:rFonts w:hint="eastAsia" w:ascii="仿宋" w:hAnsi="仿宋" w:eastAsia="仿宋"/>
          <w:b/>
          <w:sz w:val="52"/>
          <w:szCs w:val="22"/>
          <w:highlight w:val="none"/>
          <w:u w:val="single"/>
          <w:lang w:eastAsia="zh-CN"/>
        </w:rPr>
      </w:pPr>
    </w:p>
    <w:p w14:paraId="43EC0059">
      <w:pPr>
        <w:pStyle w:val="2"/>
        <w:jc w:val="center"/>
        <w:rPr>
          <w:rFonts w:hint="eastAsia" w:ascii="仿宋" w:hAnsi="仿宋" w:eastAsia="仿宋"/>
          <w:b/>
          <w:sz w:val="52"/>
          <w:szCs w:val="22"/>
          <w:highlight w:val="none"/>
          <w:u w:val="single"/>
          <w:lang w:eastAsia="zh-CN"/>
        </w:rPr>
      </w:pPr>
      <w:r>
        <w:rPr>
          <w:rFonts w:hint="eastAsia" w:ascii="仿宋" w:hAnsi="仿宋" w:eastAsia="仿宋"/>
          <w:b/>
          <w:sz w:val="52"/>
          <w:szCs w:val="22"/>
          <w:highlight w:val="none"/>
          <w:u w:val="single"/>
          <w:lang w:eastAsia="zh-CN"/>
        </w:rPr>
        <w:t>2026信创办公设备</w:t>
      </w:r>
      <w:r>
        <w:rPr>
          <w:rFonts w:hint="eastAsia" w:ascii="仿宋" w:hAnsi="仿宋" w:eastAsia="仿宋"/>
          <w:b/>
          <w:sz w:val="52"/>
          <w:szCs w:val="22"/>
          <w:highlight w:val="none"/>
          <w:u w:val="single"/>
          <w:lang w:val="en-US" w:eastAsia="zh-CN"/>
        </w:rPr>
        <w:t>采购</w:t>
      </w:r>
      <w:r>
        <w:rPr>
          <w:rFonts w:hint="eastAsia" w:ascii="仿宋" w:hAnsi="仿宋" w:eastAsia="仿宋"/>
          <w:b/>
          <w:sz w:val="52"/>
          <w:szCs w:val="22"/>
          <w:highlight w:val="none"/>
          <w:u w:val="single"/>
          <w:lang w:eastAsia="zh-CN"/>
        </w:rPr>
        <w:t>项目</w:t>
      </w:r>
    </w:p>
    <w:p w14:paraId="4FD62B60">
      <w:pPr>
        <w:pStyle w:val="2"/>
        <w:jc w:val="center"/>
        <w:rPr>
          <w:rFonts w:hint="eastAsia" w:ascii="仿宋" w:hAnsi="仿宋" w:eastAsia="仿宋"/>
          <w:b/>
          <w:sz w:val="72"/>
          <w:szCs w:val="72"/>
          <w:highlight w:val="none"/>
          <w:u w:val="single"/>
          <w:lang w:eastAsia="zh-CN"/>
        </w:rPr>
      </w:pPr>
      <w:r>
        <w:rPr>
          <w:rFonts w:hint="eastAsia" w:ascii="仿宋" w:hAnsi="仿宋" w:eastAsia="仿宋"/>
          <w:b/>
          <w:sz w:val="72"/>
          <w:szCs w:val="72"/>
          <w:highlight w:val="none"/>
          <w:u w:val="single"/>
          <w:lang w:eastAsia="zh-CN"/>
        </w:rPr>
        <w:t>非招询比采购文件</w:t>
      </w:r>
    </w:p>
    <w:p w14:paraId="664AE1EE">
      <w:pPr>
        <w:pStyle w:val="55"/>
        <w:jc w:val="center"/>
        <w:rPr>
          <w:rFonts w:hint="eastAsia" w:ascii="仿宋" w:hAnsi="仿宋" w:eastAsia="仿宋"/>
          <w:sz w:val="28"/>
          <w:szCs w:val="28"/>
          <w:highlight w:val="none"/>
        </w:rPr>
      </w:pPr>
      <w:r>
        <w:rPr>
          <w:rFonts w:hint="eastAsia" w:ascii="仿宋" w:hAnsi="仿宋" w:eastAsia="仿宋"/>
          <w:color w:val="FF0000"/>
          <w:sz w:val="28"/>
          <w:szCs w:val="28"/>
          <w:highlight w:val="none"/>
        </w:rPr>
        <w:t>（文件编号： QGD-3120-260727-0750</w:t>
      </w:r>
      <w:r>
        <w:rPr>
          <w:rFonts w:hint="eastAsia" w:ascii="仿宋" w:hAnsi="仿宋" w:eastAsia="仿宋"/>
          <w:sz w:val="28"/>
          <w:szCs w:val="28"/>
          <w:highlight w:val="none"/>
        </w:rPr>
        <w:t>）</w:t>
      </w:r>
    </w:p>
    <w:p w14:paraId="61CA626B">
      <w:pPr>
        <w:pStyle w:val="2"/>
        <w:rPr>
          <w:rFonts w:hint="eastAsia" w:ascii="仿宋" w:hAnsi="仿宋" w:eastAsia="仿宋"/>
          <w:b/>
          <w:sz w:val="94"/>
          <w:highlight w:val="none"/>
          <w:lang w:eastAsia="zh-CN"/>
        </w:rPr>
      </w:pPr>
    </w:p>
    <w:p w14:paraId="2C2E7F7C">
      <w:pPr>
        <w:pStyle w:val="2"/>
        <w:rPr>
          <w:rFonts w:hint="eastAsia" w:ascii="仿宋" w:hAnsi="仿宋" w:eastAsia="仿宋"/>
          <w:b/>
          <w:sz w:val="94"/>
          <w:highlight w:val="none"/>
          <w:lang w:eastAsia="zh-CN"/>
        </w:rPr>
      </w:pPr>
    </w:p>
    <w:p w14:paraId="0EDD7F02">
      <w:pPr>
        <w:pStyle w:val="2"/>
        <w:rPr>
          <w:rFonts w:hint="eastAsia" w:ascii="仿宋" w:hAnsi="仿宋" w:eastAsia="仿宋"/>
          <w:b/>
          <w:sz w:val="32"/>
          <w:szCs w:val="32"/>
          <w:highlight w:val="none"/>
          <w:lang w:eastAsia="zh-CN"/>
        </w:rPr>
      </w:pPr>
    </w:p>
    <w:p w14:paraId="625E23BA">
      <w:pPr>
        <w:pStyle w:val="2"/>
        <w:rPr>
          <w:rFonts w:hint="eastAsia" w:ascii="仿宋" w:hAnsi="仿宋" w:eastAsia="仿宋"/>
          <w:b/>
          <w:sz w:val="32"/>
          <w:szCs w:val="32"/>
          <w:highlight w:val="none"/>
          <w:lang w:eastAsia="zh-CN"/>
        </w:rPr>
      </w:pPr>
    </w:p>
    <w:p w14:paraId="508D72A8">
      <w:pPr>
        <w:pStyle w:val="2"/>
        <w:rPr>
          <w:rFonts w:hint="eastAsia" w:ascii="仿宋" w:hAnsi="仿宋" w:eastAsia="仿宋"/>
          <w:b/>
          <w:sz w:val="32"/>
          <w:szCs w:val="32"/>
          <w:highlight w:val="none"/>
          <w:lang w:eastAsia="zh-CN"/>
        </w:rPr>
      </w:pPr>
    </w:p>
    <w:p w14:paraId="5D7479EF">
      <w:pPr>
        <w:pStyle w:val="2"/>
        <w:rPr>
          <w:rFonts w:hint="eastAsia" w:ascii="仿宋" w:hAnsi="仿宋" w:eastAsia="仿宋"/>
          <w:b/>
          <w:sz w:val="32"/>
          <w:szCs w:val="32"/>
          <w:highlight w:val="none"/>
          <w:lang w:eastAsia="zh-CN"/>
        </w:rPr>
      </w:pPr>
    </w:p>
    <w:p w14:paraId="5876BD09">
      <w:pPr>
        <w:pStyle w:val="2"/>
        <w:rPr>
          <w:rFonts w:hint="eastAsia" w:ascii="仿宋" w:hAnsi="仿宋" w:eastAsia="仿宋"/>
          <w:b/>
          <w:sz w:val="32"/>
          <w:szCs w:val="32"/>
          <w:highlight w:val="none"/>
          <w:lang w:eastAsia="zh-CN"/>
        </w:rPr>
      </w:pPr>
    </w:p>
    <w:p w14:paraId="5E3EDBBB">
      <w:pPr>
        <w:pStyle w:val="55"/>
        <w:jc w:val="center"/>
        <w:rPr>
          <w:rFonts w:hint="eastAsia" w:ascii="仿宋" w:hAnsi="仿宋" w:eastAsia="仿宋"/>
          <w:b/>
          <w:sz w:val="28"/>
          <w:szCs w:val="28"/>
          <w:highlight w:val="none"/>
        </w:rPr>
      </w:pPr>
    </w:p>
    <w:p w14:paraId="2C80907E">
      <w:pPr>
        <w:pStyle w:val="55"/>
        <w:jc w:val="center"/>
        <w:rPr>
          <w:rFonts w:hint="eastAsia" w:ascii="仿宋" w:hAnsi="仿宋" w:eastAsia="仿宋"/>
          <w:b/>
          <w:sz w:val="28"/>
          <w:szCs w:val="28"/>
          <w:highlight w:val="none"/>
        </w:rPr>
      </w:pPr>
    </w:p>
    <w:p w14:paraId="5B33F967">
      <w:pPr>
        <w:pStyle w:val="55"/>
        <w:jc w:val="center"/>
        <w:rPr>
          <w:rFonts w:hint="eastAsia" w:ascii="仿宋" w:hAnsi="仿宋" w:eastAsia="仿宋"/>
          <w:b/>
          <w:sz w:val="28"/>
          <w:szCs w:val="28"/>
          <w:highlight w:val="none"/>
        </w:rPr>
      </w:pPr>
    </w:p>
    <w:p w14:paraId="73F3D721">
      <w:pPr>
        <w:pStyle w:val="55"/>
        <w:jc w:val="center"/>
        <w:rPr>
          <w:rFonts w:hint="eastAsia" w:ascii="仿宋" w:hAnsi="仿宋" w:eastAsia="仿宋"/>
          <w:b/>
          <w:sz w:val="28"/>
          <w:szCs w:val="28"/>
          <w:highlight w:val="none"/>
        </w:rPr>
      </w:pPr>
    </w:p>
    <w:p w14:paraId="6C9110B6">
      <w:pPr>
        <w:pStyle w:val="55"/>
        <w:jc w:val="center"/>
        <w:rPr>
          <w:rFonts w:hint="eastAsia" w:ascii="仿宋" w:hAnsi="仿宋" w:eastAsia="仿宋"/>
          <w:b/>
          <w:sz w:val="28"/>
          <w:szCs w:val="28"/>
          <w:highlight w:val="none"/>
        </w:rPr>
      </w:pPr>
    </w:p>
    <w:p w14:paraId="143AFC8C">
      <w:pPr>
        <w:pStyle w:val="55"/>
        <w:jc w:val="center"/>
        <w:rPr>
          <w:rFonts w:hint="eastAsia" w:ascii="仿宋" w:hAnsi="仿宋" w:eastAsia="仿宋"/>
          <w:b/>
          <w:sz w:val="28"/>
          <w:szCs w:val="28"/>
          <w:highlight w:val="none"/>
        </w:rPr>
      </w:pPr>
    </w:p>
    <w:p w14:paraId="35F74606">
      <w:pPr>
        <w:pStyle w:val="55"/>
        <w:jc w:val="center"/>
        <w:rPr>
          <w:rFonts w:hint="eastAsia" w:ascii="仿宋" w:hAnsi="仿宋" w:eastAsia="仿宋"/>
          <w:b/>
          <w:sz w:val="28"/>
          <w:szCs w:val="28"/>
          <w:highlight w:val="none"/>
        </w:rPr>
      </w:pPr>
    </w:p>
    <w:p w14:paraId="6A4632BD">
      <w:pPr>
        <w:pStyle w:val="55"/>
        <w:jc w:val="center"/>
        <w:rPr>
          <w:rFonts w:hint="eastAsia" w:ascii="仿宋" w:hAnsi="仿宋" w:eastAsia="仿宋"/>
          <w:b/>
          <w:sz w:val="28"/>
          <w:szCs w:val="28"/>
          <w:highlight w:val="none"/>
        </w:rPr>
      </w:pPr>
    </w:p>
    <w:p w14:paraId="22155F58">
      <w:pPr>
        <w:pStyle w:val="55"/>
        <w:jc w:val="center"/>
        <w:rPr>
          <w:rFonts w:hint="eastAsia" w:ascii="仿宋" w:hAnsi="仿宋" w:eastAsia="仿宋"/>
          <w:b/>
          <w:sz w:val="28"/>
          <w:szCs w:val="28"/>
          <w:highlight w:val="none"/>
        </w:rPr>
      </w:pPr>
    </w:p>
    <w:p w14:paraId="28F76EEA">
      <w:pPr>
        <w:pStyle w:val="55"/>
        <w:jc w:val="center"/>
        <w:rPr>
          <w:rFonts w:hint="eastAsia" w:ascii="仿宋" w:hAnsi="仿宋" w:eastAsia="仿宋"/>
          <w:b/>
          <w:sz w:val="28"/>
          <w:szCs w:val="28"/>
          <w:highlight w:val="none"/>
        </w:rPr>
      </w:pPr>
      <w:r>
        <w:rPr>
          <w:rFonts w:hint="eastAsia" w:ascii="仿宋" w:hAnsi="仿宋" w:eastAsia="仿宋"/>
          <w:b/>
          <w:sz w:val="28"/>
          <w:szCs w:val="28"/>
          <w:highlight w:val="none"/>
        </w:rPr>
        <w:t>福建</w:t>
      </w:r>
      <w:r>
        <w:rPr>
          <w:rFonts w:ascii="仿宋" w:hAnsi="仿宋" w:eastAsia="仿宋"/>
          <w:b/>
          <w:sz w:val="28"/>
          <w:szCs w:val="28"/>
          <w:highlight w:val="none"/>
        </w:rPr>
        <w:t>福海创石油化工有限公司</w:t>
      </w:r>
      <w:r>
        <w:rPr>
          <w:rFonts w:hint="eastAsia" w:ascii="仿宋" w:hAnsi="仿宋" w:eastAsia="仿宋"/>
          <w:b/>
          <w:sz w:val="28"/>
          <w:szCs w:val="28"/>
          <w:highlight w:val="none"/>
        </w:rPr>
        <w:t>编制</w:t>
      </w:r>
    </w:p>
    <w:p w14:paraId="40C5E08A">
      <w:pPr>
        <w:spacing w:line="271" w:lineRule="auto"/>
        <w:ind w:right="1889"/>
        <w:rPr>
          <w:rFonts w:hint="eastAsia" w:ascii="仿宋" w:hAnsi="仿宋" w:eastAsia="仿宋"/>
          <w:b/>
          <w:color w:val="FF0000"/>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八</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highlight w:val="none"/>
          <w:lang w:eastAsia="zh-CN"/>
        </w:rPr>
      </w:pPr>
      <w:r>
        <w:rPr>
          <w:rFonts w:hint="eastAsia" w:ascii="仿宋" w:hAnsi="仿宋" w:eastAsia="仿宋"/>
          <w:sz w:val="32"/>
          <w:highlight w:val="none"/>
          <w:lang w:eastAsia="zh-CN"/>
        </w:rPr>
        <w:t>目</w:t>
      </w:r>
      <w:r>
        <w:rPr>
          <w:rFonts w:hint="eastAsia" w:ascii="仿宋" w:hAnsi="仿宋" w:eastAsia="仿宋"/>
          <w:sz w:val="32"/>
          <w:highlight w:val="none"/>
          <w:lang w:eastAsia="zh-CN"/>
        </w:rPr>
        <w:tab/>
      </w:r>
      <w:r>
        <w:rPr>
          <w:rFonts w:hint="eastAsia" w:ascii="仿宋" w:hAnsi="仿宋" w:eastAsia="仿宋"/>
          <w:sz w:val="32"/>
          <w:highlight w:val="none"/>
          <w:lang w:eastAsia="zh-CN"/>
        </w:rPr>
        <w:t>录</w:t>
      </w:r>
    </w:p>
    <w:p w14:paraId="02E1E4BA">
      <w:pPr>
        <w:pStyle w:val="2"/>
        <w:rPr>
          <w:rFonts w:hint="eastAsia" w:ascii="仿宋" w:hAnsi="仿宋" w:eastAsia="仿宋"/>
          <w:sz w:val="20"/>
          <w:highlight w:val="none"/>
          <w:lang w:eastAsia="zh-CN"/>
        </w:rPr>
      </w:pPr>
    </w:p>
    <w:p w14:paraId="2F106746">
      <w:pPr>
        <w:pStyle w:val="2"/>
        <w:rPr>
          <w:rFonts w:hint="eastAsia" w:ascii="仿宋" w:hAnsi="仿宋" w:eastAsia="仿宋"/>
          <w:sz w:val="20"/>
          <w:highlight w:val="none"/>
          <w:lang w:eastAsia="zh-CN"/>
        </w:rPr>
      </w:pPr>
    </w:p>
    <w:p w14:paraId="2356BFA5">
      <w:pPr>
        <w:pStyle w:val="2"/>
        <w:spacing w:before="9"/>
        <w:rPr>
          <w:rFonts w:hint="eastAsia" w:ascii="仿宋" w:hAnsi="仿宋" w:eastAsia="仿宋"/>
          <w:highlight w:val="none"/>
          <w:lang w:eastAsia="zh-CN"/>
        </w:rPr>
      </w:pPr>
    </w:p>
    <w:p w14:paraId="5202D942">
      <w:pPr>
        <w:tabs>
          <w:tab w:val="left" w:pos="709"/>
        </w:tabs>
        <w:spacing w:line="360" w:lineRule="auto"/>
        <w:rPr>
          <w:rFonts w:hint="eastAsia" w:ascii="仿宋" w:hAnsi="仿宋" w:eastAsia="仿宋"/>
          <w:sz w:val="24"/>
          <w:szCs w:val="24"/>
          <w:highlight w:val="none"/>
          <w:lang w:eastAsia="zh-CN"/>
        </w:rPr>
      </w:pPr>
      <w:r>
        <w:rPr>
          <w:rFonts w:hint="eastAsia" w:ascii="仿宋" w:hAnsi="仿宋" w:eastAsia="仿宋"/>
          <w:sz w:val="24"/>
          <w:szCs w:val="24"/>
          <w:highlight w:val="none"/>
          <w:lang w:eastAsia="zh-CN"/>
        </w:rPr>
        <w:t xml:space="preserve">    </w:t>
      </w:r>
      <w:r>
        <w:rPr>
          <w:rFonts w:ascii="仿宋" w:hAnsi="仿宋" w:eastAsia="仿宋"/>
          <w:sz w:val="24"/>
          <w:szCs w:val="24"/>
          <w:highlight w:val="none"/>
          <w:lang w:eastAsia="zh-CN"/>
        </w:rPr>
        <w:t>第一章</w:t>
      </w:r>
      <w:r>
        <w:rPr>
          <w:rFonts w:ascii="仿宋" w:hAnsi="仿宋" w:eastAsia="仿宋"/>
          <w:sz w:val="24"/>
          <w:szCs w:val="24"/>
          <w:highlight w:val="none"/>
          <w:lang w:eastAsia="zh-CN"/>
        </w:rPr>
        <w:tab/>
      </w:r>
      <w:r>
        <w:rPr>
          <w:rFonts w:hint="eastAsia" w:ascii="仿宋" w:hAnsi="仿宋" w:eastAsia="仿宋"/>
          <w:sz w:val="24"/>
          <w:szCs w:val="24"/>
          <w:highlight w:val="none"/>
          <w:lang w:eastAsia="zh-CN"/>
        </w:rPr>
        <w:t>询比</w:t>
      </w:r>
      <w:r>
        <w:rPr>
          <w:rFonts w:ascii="仿宋" w:hAnsi="仿宋" w:eastAsia="仿宋"/>
          <w:sz w:val="24"/>
          <w:szCs w:val="24"/>
          <w:highlight w:val="none"/>
          <w:lang w:eastAsia="zh-CN"/>
        </w:rPr>
        <w:t xml:space="preserve">公告 </w:t>
      </w:r>
      <w:r>
        <w:rPr>
          <w:rFonts w:hint="eastAsia" w:ascii="仿宋" w:hAnsi="仿宋" w:eastAsia="仿宋"/>
          <w:sz w:val="24"/>
          <w:szCs w:val="24"/>
          <w:highlight w:val="none"/>
          <w:lang w:eastAsia="zh-CN"/>
        </w:rPr>
        <w:t xml:space="preserve">    </w:t>
      </w:r>
    </w:p>
    <w:p w14:paraId="52559B48">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第二章</w:t>
      </w:r>
      <w:r>
        <w:rPr>
          <w:rFonts w:ascii="仿宋" w:hAnsi="仿宋" w:eastAsia="仿宋"/>
          <w:sz w:val="24"/>
          <w:szCs w:val="24"/>
          <w:highlight w:val="none"/>
          <w:lang w:eastAsia="zh-CN"/>
        </w:rPr>
        <w:tab/>
      </w:r>
      <w:r>
        <w:rPr>
          <w:rFonts w:hint="eastAsia" w:ascii="仿宋" w:hAnsi="仿宋" w:eastAsia="仿宋"/>
          <w:sz w:val="24"/>
          <w:szCs w:val="24"/>
          <w:highlight w:val="none"/>
          <w:lang w:eastAsia="zh-CN"/>
        </w:rPr>
        <w:t>询比</w:t>
      </w:r>
      <w:r>
        <w:rPr>
          <w:rFonts w:ascii="仿宋" w:hAnsi="仿宋" w:eastAsia="仿宋"/>
          <w:sz w:val="24"/>
          <w:szCs w:val="24"/>
          <w:highlight w:val="none"/>
          <w:lang w:eastAsia="zh-CN"/>
        </w:rPr>
        <w:t>须知</w:t>
      </w:r>
    </w:p>
    <w:p w14:paraId="3932FEFC">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第三章</w:t>
      </w:r>
      <w:r>
        <w:rPr>
          <w:rFonts w:hint="eastAsia" w:ascii="仿宋" w:hAnsi="仿宋" w:eastAsia="仿宋"/>
          <w:sz w:val="24"/>
          <w:szCs w:val="24"/>
          <w:highlight w:val="none"/>
          <w:lang w:eastAsia="zh-CN"/>
        </w:rPr>
        <w:t xml:space="preserve">  参比</w:t>
      </w:r>
      <w:r>
        <w:rPr>
          <w:rFonts w:ascii="仿宋" w:hAnsi="仿宋" w:eastAsia="仿宋"/>
          <w:sz w:val="24"/>
          <w:szCs w:val="24"/>
          <w:highlight w:val="none"/>
          <w:lang w:eastAsia="zh-CN"/>
        </w:rPr>
        <w:t>文件</w:t>
      </w:r>
      <w:r>
        <w:rPr>
          <w:rFonts w:hint="eastAsia" w:ascii="仿宋" w:hAnsi="仿宋" w:eastAsia="仿宋"/>
          <w:sz w:val="24"/>
          <w:szCs w:val="24"/>
          <w:highlight w:val="none"/>
          <w:lang w:eastAsia="zh-CN"/>
        </w:rPr>
        <w:t>的</w:t>
      </w:r>
      <w:r>
        <w:rPr>
          <w:rFonts w:ascii="仿宋" w:hAnsi="仿宋" w:eastAsia="仿宋"/>
          <w:sz w:val="24"/>
          <w:szCs w:val="24"/>
          <w:highlight w:val="none"/>
          <w:lang w:eastAsia="zh-CN"/>
        </w:rPr>
        <w:t>编制</w:t>
      </w:r>
    </w:p>
    <w:p w14:paraId="746CDD9D">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第四章</w:t>
      </w:r>
      <w:r>
        <w:rPr>
          <w:rFonts w:ascii="仿宋" w:hAnsi="仿宋" w:eastAsia="仿宋"/>
          <w:sz w:val="24"/>
          <w:szCs w:val="24"/>
          <w:highlight w:val="none"/>
          <w:lang w:eastAsia="zh-CN"/>
        </w:rPr>
        <w:tab/>
      </w:r>
      <w:r>
        <w:rPr>
          <w:rFonts w:ascii="仿宋" w:hAnsi="仿宋" w:eastAsia="仿宋"/>
          <w:sz w:val="24"/>
          <w:szCs w:val="24"/>
          <w:highlight w:val="none"/>
          <w:lang w:eastAsia="zh-CN"/>
        </w:rPr>
        <w:t>评</w:t>
      </w:r>
      <w:r>
        <w:rPr>
          <w:rFonts w:hint="eastAsia" w:ascii="仿宋" w:hAnsi="仿宋" w:eastAsia="仿宋"/>
          <w:sz w:val="24"/>
          <w:szCs w:val="24"/>
          <w:highlight w:val="none"/>
          <w:lang w:eastAsia="zh-CN"/>
        </w:rPr>
        <w:t>审方法及</w:t>
      </w:r>
      <w:r>
        <w:rPr>
          <w:rFonts w:ascii="仿宋" w:hAnsi="仿宋" w:eastAsia="仿宋"/>
          <w:sz w:val="24"/>
          <w:szCs w:val="24"/>
          <w:highlight w:val="none"/>
          <w:lang w:eastAsia="zh-CN"/>
        </w:rPr>
        <w:t>规则</w:t>
      </w:r>
    </w:p>
    <w:p w14:paraId="0F7EC899">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第五章</w:t>
      </w:r>
      <w:r>
        <w:rPr>
          <w:rFonts w:ascii="仿宋" w:hAnsi="仿宋" w:eastAsia="仿宋"/>
          <w:sz w:val="24"/>
          <w:szCs w:val="24"/>
          <w:highlight w:val="none"/>
          <w:lang w:eastAsia="zh-CN"/>
        </w:rPr>
        <w:tab/>
      </w:r>
      <w:r>
        <w:rPr>
          <w:rFonts w:ascii="仿宋" w:hAnsi="仿宋" w:eastAsia="仿宋"/>
          <w:sz w:val="24"/>
          <w:szCs w:val="24"/>
          <w:highlight w:val="none"/>
          <w:lang w:eastAsia="zh-CN"/>
        </w:rPr>
        <w:t>合同授予</w:t>
      </w:r>
    </w:p>
    <w:p w14:paraId="0DE2531A">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第六章</w:t>
      </w:r>
      <w:r>
        <w:rPr>
          <w:rFonts w:ascii="仿宋" w:hAnsi="仿宋" w:eastAsia="仿宋"/>
          <w:sz w:val="24"/>
          <w:szCs w:val="24"/>
          <w:highlight w:val="none"/>
          <w:lang w:eastAsia="zh-CN"/>
        </w:rPr>
        <w:tab/>
      </w:r>
      <w:r>
        <w:rPr>
          <w:rFonts w:ascii="仿宋" w:hAnsi="仿宋" w:eastAsia="仿宋"/>
          <w:sz w:val="24"/>
          <w:szCs w:val="24"/>
          <w:highlight w:val="none"/>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第七章</w:t>
      </w:r>
      <w:r>
        <w:rPr>
          <w:rFonts w:ascii="仿宋" w:hAnsi="仿宋" w:eastAsia="仿宋"/>
          <w:sz w:val="24"/>
          <w:szCs w:val="24"/>
          <w:highlight w:val="none"/>
          <w:lang w:eastAsia="zh-CN"/>
        </w:rPr>
        <w:tab/>
      </w:r>
      <w:r>
        <w:rPr>
          <w:rFonts w:ascii="仿宋" w:hAnsi="仿宋" w:eastAsia="仿宋"/>
          <w:sz w:val="24"/>
          <w:szCs w:val="24"/>
          <w:highlight w:val="none"/>
          <w:lang w:eastAsia="zh-CN"/>
        </w:rPr>
        <w:t>其它</w:t>
      </w:r>
    </w:p>
    <w:p w14:paraId="527C6A00">
      <w:pPr>
        <w:tabs>
          <w:tab w:val="left" w:pos="709"/>
        </w:tabs>
        <w:spacing w:line="360" w:lineRule="auto"/>
        <w:ind w:firstLine="480" w:firstLineChars="200"/>
        <w:rPr>
          <w:rFonts w:hint="eastAsia" w:ascii="仿宋" w:hAnsi="仿宋" w:eastAsia="仿宋"/>
          <w:sz w:val="24"/>
          <w:szCs w:val="24"/>
          <w:highlight w:val="none"/>
          <w:lang w:eastAsia="zh-CN"/>
        </w:rPr>
      </w:pPr>
    </w:p>
    <w:p w14:paraId="09FB5C11">
      <w:pPr>
        <w:tabs>
          <w:tab w:val="left" w:pos="709"/>
        </w:tabs>
        <w:spacing w:line="360" w:lineRule="auto"/>
        <w:ind w:firstLine="480" w:firstLineChars="200"/>
        <w:rPr>
          <w:rFonts w:hint="eastAsia" w:ascii="仿宋" w:hAnsi="仿宋" w:eastAsia="仿宋"/>
          <w:sz w:val="24"/>
          <w:szCs w:val="24"/>
          <w:highlight w:val="none"/>
          <w:lang w:eastAsia="zh-CN"/>
        </w:rPr>
      </w:pPr>
    </w:p>
    <w:p w14:paraId="0B07B865">
      <w:pPr>
        <w:tabs>
          <w:tab w:val="left" w:pos="709"/>
        </w:tabs>
        <w:spacing w:line="360" w:lineRule="auto"/>
        <w:ind w:firstLine="480" w:firstLineChars="200"/>
        <w:rPr>
          <w:rFonts w:hint="eastAsia" w:ascii="仿宋" w:hAnsi="仿宋" w:eastAsia="仿宋"/>
          <w:sz w:val="24"/>
          <w:szCs w:val="24"/>
          <w:highlight w:val="none"/>
          <w:lang w:eastAsia="zh-CN"/>
        </w:rPr>
      </w:pPr>
    </w:p>
    <w:p w14:paraId="4239A15B">
      <w:pPr>
        <w:tabs>
          <w:tab w:val="left" w:pos="709"/>
        </w:tabs>
        <w:spacing w:line="360" w:lineRule="auto"/>
        <w:ind w:firstLine="480" w:firstLineChars="200"/>
        <w:rPr>
          <w:rFonts w:hint="eastAsia" w:ascii="仿宋" w:hAnsi="仿宋" w:eastAsia="仿宋"/>
          <w:sz w:val="24"/>
          <w:szCs w:val="24"/>
          <w:highlight w:val="none"/>
          <w:lang w:eastAsia="zh-CN"/>
        </w:rPr>
      </w:pPr>
    </w:p>
    <w:p w14:paraId="37EFEF69">
      <w:pPr>
        <w:tabs>
          <w:tab w:val="left" w:pos="709"/>
        </w:tabs>
        <w:spacing w:line="360" w:lineRule="auto"/>
        <w:ind w:firstLine="480" w:firstLineChars="200"/>
        <w:rPr>
          <w:rFonts w:hint="eastAsia" w:ascii="仿宋" w:hAnsi="仿宋" w:eastAsia="仿宋"/>
          <w:sz w:val="24"/>
          <w:szCs w:val="24"/>
          <w:highlight w:val="none"/>
          <w:lang w:eastAsia="zh-CN"/>
        </w:rPr>
      </w:pPr>
    </w:p>
    <w:p w14:paraId="0AC05056">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附件一</w:t>
      </w:r>
      <w:r>
        <w:rPr>
          <w:rFonts w:hint="eastAsia" w:ascii="仿宋" w:hAnsi="仿宋" w:eastAsia="仿宋"/>
          <w:sz w:val="24"/>
          <w:szCs w:val="24"/>
          <w:highlight w:val="none"/>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附件二：参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文件（范本）</w:t>
      </w:r>
    </w:p>
    <w:p w14:paraId="5B862628">
      <w:pPr>
        <w:spacing w:line="408" w:lineRule="auto"/>
        <w:rPr>
          <w:rFonts w:hint="eastAsia" w:ascii="仿宋" w:hAnsi="仿宋" w:eastAsia="仿宋"/>
          <w:sz w:val="28"/>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1"/>
        <w:numPr>
          <w:ilvl w:val="0"/>
          <w:numId w:val="6"/>
        </w:numPr>
        <w:tabs>
          <w:tab w:val="left" w:pos="1272"/>
        </w:tabs>
        <w:spacing w:line="355" w:lineRule="exact"/>
        <w:jc w:val="center"/>
        <w:rPr>
          <w:rFonts w:hint="eastAsia" w:ascii="仿宋" w:hAnsi="仿宋" w:eastAsia="仿宋"/>
          <w:b/>
          <w:w w:val="95"/>
          <w:sz w:val="32"/>
          <w:szCs w:val="32"/>
          <w:highlight w:val="none"/>
          <w:lang w:eastAsia="zh-CN"/>
        </w:rPr>
      </w:pPr>
      <w:r>
        <w:rPr>
          <w:rFonts w:hint="eastAsia" w:ascii="仿宋" w:hAnsi="仿宋" w:eastAsia="仿宋"/>
          <w:b/>
          <w:spacing w:val="-1"/>
          <w:w w:val="95"/>
          <w:sz w:val="32"/>
          <w:szCs w:val="32"/>
          <w:highlight w:val="none"/>
          <w:lang w:eastAsia="zh-CN"/>
        </w:rPr>
        <w:t>询比</w:t>
      </w:r>
      <w:r>
        <w:rPr>
          <w:rFonts w:ascii="仿宋" w:hAnsi="仿宋" w:eastAsia="仿宋"/>
          <w:b/>
          <w:spacing w:val="-1"/>
          <w:w w:val="95"/>
          <w:sz w:val="32"/>
          <w:szCs w:val="32"/>
          <w:highlight w:val="none"/>
          <w:lang w:eastAsia="zh-CN"/>
        </w:rPr>
        <w:t>公</w:t>
      </w:r>
      <w:r>
        <w:rPr>
          <w:rFonts w:ascii="仿宋" w:hAnsi="仿宋" w:eastAsia="仿宋"/>
          <w:b/>
          <w:w w:val="95"/>
          <w:sz w:val="32"/>
          <w:szCs w:val="32"/>
          <w:highlight w:val="none"/>
          <w:lang w:eastAsia="zh-CN"/>
        </w:rPr>
        <w:t>告</w:t>
      </w:r>
    </w:p>
    <w:p w14:paraId="00031E0E">
      <w:pPr>
        <w:pStyle w:val="55"/>
        <w:rPr>
          <w:rFonts w:hint="eastAsia" w:ascii="仿宋" w:hAnsi="仿宋" w:eastAsia="仿宋"/>
          <w:highlight w:val="none"/>
        </w:rPr>
      </w:pPr>
    </w:p>
    <w:p w14:paraId="12A4B0FE">
      <w:pPr>
        <w:pStyle w:val="2"/>
        <w:spacing w:before="26" w:line="360" w:lineRule="auto"/>
        <w:ind w:right="121"/>
        <w:jc w:val="both"/>
        <w:rPr>
          <w:rFonts w:hint="eastAsia" w:ascii="仿宋" w:hAnsi="仿宋" w:eastAsia="仿宋"/>
          <w:sz w:val="28"/>
          <w:szCs w:val="28"/>
          <w:highlight w:val="none"/>
          <w:lang w:eastAsia="zh-CN"/>
        </w:rPr>
      </w:pPr>
      <w:r>
        <w:rPr>
          <w:rFonts w:hint="eastAsia" w:ascii="仿宋" w:hAnsi="仿宋" w:eastAsia="仿宋"/>
          <w:highlight w:val="none"/>
          <w:lang w:eastAsia="zh-CN"/>
        </w:rPr>
        <w:t xml:space="preserve">   </w:t>
      </w:r>
      <w:r>
        <w:rPr>
          <w:rFonts w:hint="eastAsia" w:ascii="仿宋" w:hAnsi="仿宋" w:eastAsia="仿宋"/>
          <w:sz w:val="28"/>
          <w:szCs w:val="28"/>
          <w:highlight w:val="none"/>
          <w:lang w:eastAsia="zh-CN"/>
        </w:rPr>
        <w:t xml:space="preserve"> 福建福海创石油化工有限公司就“</w:t>
      </w:r>
      <w:r>
        <w:rPr>
          <w:rFonts w:hint="eastAsia" w:ascii="仿宋" w:hAnsi="仿宋" w:eastAsia="仿宋"/>
          <w:color w:val="FF0000"/>
          <w:sz w:val="28"/>
          <w:szCs w:val="28"/>
          <w:highlight w:val="none"/>
          <w:u w:val="single"/>
          <w:lang w:eastAsia="zh-CN"/>
        </w:rPr>
        <w:t>2026信创办公设备</w:t>
      </w:r>
      <w:r>
        <w:rPr>
          <w:rFonts w:hint="eastAsia" w:ascii="仿宋" w:hAnsi="仿宋" w:eastAsia="仿宋"/>
          <w:color w:val="FF0000"/>
          <w:sz w:val="28"/>
          <w:szCs w:val="28"/>
          <w:highlight w:val="none"/>
          <w:u w:val="single"/>
          <w:lang w:val="en-US" w:eastAsia="zh-CN"/>
        </w:rPr>
        <w:t>采购</w:t>
      </w:r>
      <w:r>
        <w:rPr>
          <w:rFonts w:hint="eastAsia" w:ascii="仿宋" w:hAnsi="仿宋" w:eastAsia="仿宋"/>
          <w:color w:val="FF0000"/>
          <w:sz w:val="28"/>
          <w:szCs w:val="28"/>
          <w:highlight w:val="none"/>
          <w:u w:val="single"/>
          <w:lang w:eastAsia="zh-CN"/>
        </w:rPr>
        <w:t>项目（项目编号： QGD-3120-260727-0750）</w:t>
      </w:r>
      <w:r>
        <w:rPr>
          <w:rFonts w:hint="eastAsia" w:ascii="仿宋" w:hAnsi="仿宋" w:eastAsia="仿宋"/>
          <w:sz w:val="28"/>
          <w:szCs w:val="28"/>
          <w:highlight w:val="none"/>
          <w:lang w:eastAsia="zh-CN"/>
        </w:rPr>
        <w:t>”</w:t>
      </w:r>
      <w:r>
        <w:rPr>
          <w:rFonts w:ascii="仿宋" w:hAnsi="仿宋" w:eastAsia="仿宋"/>
          <w:sz w:val="28"/>
          <w:szCs w:val="28"/>
          <w:highlight w:val="none"/>
          <w:lang w:eastAsia="zh-CN"/>
        </w:rPr>
        <w:t>进行国内公开</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采购</w:t>
      </w:r>
      <w:r>
        <w:rPr>
          <w:rFonts w:hint="eastAsia" w:ascii="仿宋" w:hAnsi="仿宋" w:eastAsia="仿宋"/>
          <w:sz w:val="28"/>
          <w:szCs w:val="28"/>
          <w:highlight w:val="none"/>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ascii="仿宋" w:hAnsi="仿宋" w:eastAsia="仿宋"/>
          <w:b/>
          <w:snapToGrid w:val="0"/>
          <w:color w:val="000000" w:themeColor="text1"/>
          <w:spacing w:val="8"/>
          <w:sz w:val="30"/>
          <w:szCs w:val="30"/>
          <w:highlight w:val="none"/>
          <w:lang w:eastAsia="zh-CN"/>
          <w14:textFill>
            <w14:solidFill>
              <w14:schemeClr w14:val="tx1"/>
            </w14:solidFill>
          </w14:textFill>
        </w:rPr>
        <w:t>一</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w:t>
      </w:r>
      <w:r>
        <w:rPr>
          <w:rFonts w:ascii="仿宋" w:hAnsi="仿宋" w:eastAsia="仿宋"/>
          <w:b/>
          <w:snapToGrid w:val="0"/>
          <w:color w:val="000000" w:themeColor="text1"/>
          <w:spacing w:val="8"/>
          <w:sz w:val="30"/>
          <w:szCs w:val="30"/>
          <w:highlight w:val="none"/>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与采购内容</w:t>
      </w:r>
    </w:p>
    <w:p w14:paraId="6B47B6D1">
      <w:pPr>
        <w:tabs>
          <w:tab w:val="left" w:pos="709"/>
        </w:tabs>
        <w:spacing w:line="360" w:lineRule="auto"/>
        <w:ind w:firstLine="280" w:firstLineChars="100"/>
        <w:rPr>
          <w:rFonts w:hint="default" w:ascii="仿宋" w:hAnsi="仿宋" w:eastAsia="仿宋"/>
          <w:sz w:val="28"/>
          <w:szCs w:val="28"/>
          <w:highlight w:val="none"/>
          <w:lang w:val="en-US" w:eastAsia="zh-CN"/>
        </w:rPr>
      </w:pP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项目</w:t>
      </w:r>
      <w:r>
        <w:rPr>
          <w:rFonts w:ascii="仿宋" w:hAnsi="仿宋" w:eastAsia="仿宋"/>
          <w:bCs/>
          <w:snapToGrid w:val="0"/>
          <w:color w:val="000000" w:themeColor="text1"/>
          <w:spacing w:val="8"/>
          <w:sz w:val="30"/>
          <w:szCs w:val="30"/>
          <w:highlight w:val="none"/>
          <w:lang w:eastAsia="zh-CN"/>
          <w14:textFill>
            <w14:solidFill>
              <w14:schemeClr w14:val="tx1"/>
            </w14:solidFill>
          </w14:textFill>
        </w:rPr>
        <w:t>概况</w:t>
      </w:r>
      <w:r>
        <w:rPr>
          <w:rFonts w:hint="eastAsia" w:ascii="仿宋" w:hAnsi="仿宋" w:eastAsia="仿宋"/>
          <w:sz w:val="28"/>
          <w:szCs w:val="28"/>
          <w:highlight w:val="none"/>
          <w:lang w:eastAsia="zh-CN"/>
        </w:rPr>
        <w:t>：申请购买30台办公电脑，</w:t>
      </w:r>
      <w:r>
        <w:rPr>
          <w:rFonts w:hint="eastAsia" w:ascii="仿宋" w:hAnsi="仿宋" w:eastAsia="仿宋"/>
          <w:sz w:val="28"/>
          <w:szCs w:val="28"/>
          <w:highlight w:val="none"/>
          <w:lang w:val="en-US" w:eastAsia="zh-CN"/>
        </w:rPr>
        <w:t>5台</w:t>
      </w:r>
      <w:r>
        <w:rPr>
          <w:rFonts w:hint="eastAsia" w:ascii="仿宋" w:hAnsi="仿宋" w:eastAsia="仿宋"/>
          <w:sz w:val="28"/>
          <w:szCs w:val="28"/>
          <w:highlight w:val="none"/>
          <w:lang w:eastAsia="zh-CN"/>
        </w:rPr>
        <w:t>工控机，</w:t>
      </w:r>
      <w:r>
        <w:rPr>
          <w:rFonts w:hint="eastAsia" w:ascii="仿宋" w:hAnsi="仿宋" w:eastAsia="仿宋"/>
          <w:sz w:val="28"/>
          <w:szCs w:val="28"/>
          <w:highlight w:val="none"/>
          <w:lang w:val="en-US" w:eastAsia="zh-CN"/>
        </w:rPr>
        <w:t>2台的商务投影仪，技术要求见附件《2026信创办公设备采购发包说明》.</w:t>
      </w:r>
    </w:p>
    <w:p w14:paraId="25311C47">
      <w:pPr>
        <w:spacing w:line="360" w:lineRule="auto"/>
        <w:ind w:firstLine="280" w:firstLineChars="100"/>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2</w:t>
      </w:r>
      <w:r>
        <w:rPr>
          <w:rFonts w:ascii="仿宋" w:hAnsi="仿宋" w:eastAsia="仿宋"/>
          <w:sz w:val="28"/>
          <w:szCs w:val="28"/>
          <w:highlight w:val="none"/>
          <w:lang w:eastAsia="zh-CN"/>
        </w:rPr>
        <w:t>.</w:t>
      </w:r>
      <w:r>
        <w:rPr>
          <w:rFonts w:hint="eastAsia" w:ascii="仿宋" w:hAnsi="仿宋" w:eastAsia="仿宋"/>
          <w:sz w:val="28"/>
          <w:szCs w:val="28"/>
          <w:highlight w:val="none"/>
          <w:lang w:eastAsia="zh-CN"/>
        </w:rPr>
        <w:t>采购控制价：209000</w:t>
      </w:r>
      <w:r>
        <w:rPr>
          <w:rFonts w:hint="eastAsia" w:ascii="仿宋" w:hAnsi="仿宋" w:eastAsia="仿宋"/>
          <w:sz w:val="28"/>
          <w:szCs w:val="28"/>
          <w:highlight w:val="none"/>
          <w:lang w:val="en-US" w:eastAsia="zh-CN"/>
        </w:rPr>
        <w:t>元（含税价）</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ascii="仿宋" w:hAnsi="仿宋" w:eastAsia="仿宋"/>
          <w:b/>
          <w:snapToGrid w:val="0"/>
          <w:color w:val="000000" w:themeColor="text1"/>
          <w:spacing w:val="8"/>
          <w:sz w:val="30"/>
          <w:szCs w:val="30"/>
          <w:highlight w:val="none"/>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比</w:t>
      </w:r>
      <w:r>
        <w:rPr>
          <w:rFonts w:ascii="仿宋" w:hAnsi="仿宋" w:eastAsia="仿宋"/>
          <w:b/>
          <w:snapToGrid w:val="0"/>
          <w:color w:val="000000" w:themeColor="text1"/>
          <w:spacing w:val="8"/>
          <w:sz w:val="30"/>
          <w:szCs w:val="30"/>
          <w:highlight w:val="none"/>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sz w:val="28"/>
          <w:szCs w:val="28"/>
          <w:highlight w:val="none"/>
          <w:lang w:eastAsia="zh-CN"/>
        </w:rPr>
      </w:pPr>
      <w:bookmarkStart w:id="2" w:name="_GoBack"/>
      <w:r>
        <w:rPr>
          <w:rFonts w:ascii="仿宋" w:hAnsi="仿宋" w:eastAsia="仿宋"/>
          <w:sz w:val="28"/>
          <w:szCs w:val="28"/>
          <w:highlight w:val="none"/>
          <w:lang w:eastAsia="zh-CN"/>
        </w:rPr>
        <w:t>1.参比人必须具备</w:t>
      </w:r>
      <w:r>
        <w:rPr>
          <w:rFonts w:hint="eastAsia"/>
          <w:color w:val="000000"/>
          <w:sz w:val="28"/>
          <w:szCs w:val="28"/>
          <w:highlight w:val="none"/>
          <w:lang w:eastAsia="zh-CN"/>
        </w:rPr>
        <w:t>在中华人民共和国境内注册、具有独立承担民事责任能力的企业法人，营业执照经营范围符合采购项目要求</w:t>
      </w:r>
      <w:r>
        <w:rPr>
          <w:rFonts w:hint="eastAsia" w:ascii="仿宋" w:hAnsi="仿宋" w:eastAsia="仿宋"/>
          <w:sz w:val="28"/>
          <w:szCs w:val="28"/>
          <w:highlight w:val="none"/>
          <w:lang w:eastAsia="zh-CN"/>
        </w:rPr>
        <w:t>；</w:t>
      </w:r>
    </w:p>
    <w:p w14:paraId="770F076A">
      <w:pPr>
        <w:pStyle w:val="2"/>
        <w:ind w:firstLine="280" w:firstLineChars="100"/>
        <w:rPr>
          <w:rFonts w:hint="eastAsia" w:ascii="仿宋" w:hAnsi="仿宋" w:eastAsia="仿宋"/>
          <w:sz w:val="28"/>
          <w:szCs w:val="28"/>
          <w:highlight w:val="none"/>
          <w:lang w:val="en-US" w:eastAsia="zh-CN"/>
        </w:rPr>
      </w:pPr>
      <w:r>
        <w:rPr>
          <w:rFonts w:hint="eastAsia" w:ascii="仿宋" w:hAnsi="仿宋" w:eastAsia="仿宋"/>
          <w:sz w:val="28"/>
          <w:szCs w:val="28"/>
          <w:highlight w:val="none"/>
          <w:lang w:val="en-US" w:eastAsia="zh-CN"/>
        </w:rPr>
        <w:t>2. 参比人须提供生产厂家针对本项目参比产品有效的销售授权书及售后服务承诺函原件。</w:t>
      </w:r>
    </w:p>
    <w:p w14:paraId="51585CAA">
      <w:pPr>
        <w:pStyle w:val="3"/>
        <w:rPr>
          <w:rFonts w:hint="default"/>
          <w:lang w:val="en-US" w:eastAsia="zh-CN"/>
        </w:rPr>
      </w:pPr>
    </w:p>
    <w:p w14:paraId="7B61552E">
      <w:pPr>
        <w:tabs>
          <w:tab w:val="left" w:pos="709"/>
        </w:tabs>
        <w:spacing w:line="360" w:lineRule="auto"/>
        <w:ind w:firstLine="280" w:firstLineChars="1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3</w:t>
      </w:r>
      <w:r>
        <w:rPr>
          <w:rFonts w:hint="eastAsia" w:ascii="仿宋" w:hAnsi="仿宋" w:eastAsia="仿宋"/>
          <w:sz w:val="28"/>
          <w:szCs w:val="28"/>
          <w:highlight w:val="none"/>
          <w:lang w:eastAsia="zh-CN"/>
        </w:rPr>
        <w:t>.单位负责人为同一人或者存在控股、管理关系的不同单位，不得同时参加本项目；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4</w:t>
      </w:r>
      <w:r>
        <w:rPr>
          <w:rFonts w:ascii="仿宋" w:hAnsi="仿宋" w:eastAsia="仿宋"/>
          <w:sz w:val="28"/>
          <w:szCs w:val="28"/>
          <w:highlight w:val="none"/>
          <w:lang w:eastAsia="zh-CN"/>
        </w:rPr>
        <w:t>.参比人没有失信黑名单记录（以最高院失信被执行人系统发布信息为准）</w:t>
      </w:r>
      <w:r>
        <w:rPr>
          <w:rFonts w:hint="eastAsia" w:ascii="仿宋" w:hAnsi="仿宋" w:eastAsia="仿宋"/>
          <w:sz w:val="28"/>
          <w:szCs w:val="28"/>
          <w:highlight w:val="none"/>
          <w:lang w:eastAsia="zh-CN"/>
        </w:rPr>
        <w:t>；</w:t>
      </w:r>
    </w:p>
    <w:p w14:paraId="0A745EEF">
      <w:pPr>
        <w:tabs>
          <w:tab w:val="left" w:pos="709"/>
        </w:tabs>
        <w:spacing w:line="360" w:lineRule="auto"/>
        <w:ind w:firstLine="280" w:firstLineChars="1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5</w:t>
      </w:r>
      <w:r>
        <w:rPr>
          <w:rFonts w:ascii="仿宋" w:hAnsi="仿宋" w:eastAsia="仿宋"/>
          <w:sz w:val="28"/>
          <w:szCs w:val="28"/>
          <w:highlight w:val="none"/>
          <w:lang w:eastAsia="zh-CN"/>
        </w:rPr>
        <w:t>.</w:t>
      </w:r>
      <w:r>
        <w:rPr>
          <w:rFonts w:hint="eastAsia" w:ascii="仿宋" w:hAnsi="仿宋" w:eastAsia="仿宋"/>
          <w:sz w:val="28"/>
          <w:szCs w:val="28"/>
          <w:highlight w:val="none"/>
          <w:lang w:eastAsia="zh-CN"/>
        </w:rPr>
        <w:t>参比人</w:t>
      </w:r>
      <w:r>
        <w:rPr>
          <w:rFonts w:ascii="仿宋" w:hAnsi="仿宋" w:eastAsia="仿宋"/>
          <w:sz w:val="28"/>
          <w:szCs w:val="28"/>
          <w:highlight w:val="none"/>
          <w:lang w:eastAsia="zh-CN"/>
        </w:rPr>
        <w:t>与采购人无诉讼纠纷</w:t>
      </w:r>
      <w:r>
        <w:rPr>
          <w:rFonts w:hint="eastAsia" w:ascii="仿宋" w:hAnsi="仿宋" w:eastAsia="仿宋"/>
          <w:sz w:val="28"/>
          <w:szCs w:val="28"/>
          <w:highlight w:val="none"/>
          <w:lang w:eastAsia="zh-CN"/>
        </w:rPr>
        <w:t>；</w:t>
      </w:r>
    </w:p>
    <w:p w14:paraId="2D6AB71D">
      <w:pPr>
        <w:tabs>
          <w:tab w:val="left" w:pos="709"/>
        </w:tabs>
        <w:spacing w:line="360" w:lineRule="auto"/>
        <w:ind w:firstLine="280" w:firstLineChars="100"/>
        <w:rPr>
          <w:rFonts w:hint="eastAsia" w:ascii="仿宋" w:hAnsi="仿宋" w:eastAsia="仿宋"/>
          <w:color w:val="000000"/>
          <w:sz w:val="28"/>
          <w:szCs w:val="28"/>
          <w:highlight w:val="none"/>
          <w:lang w:eastAsia="zh-CN"/>
        </w:rPr>
      </w:pPr>
      <w:r>
        <w:rPr>
          <w:rFonts w:hint="eastAsia" w:ascii="仿宋" w:hAnsi="仿宋" w:eastAsia="仿宋"/>
          <w:sz w:val="28"/>
          <w:szCs w:val="28"/>
          <w:highlight w:val="none"/>
          <w:lang w:val="en-US" w:eastAsia="zh-CN"/>
        </w:rPr>
        <w:t>6</w:t>
      </w:r>
      <w:r>
        <w:rPr>
          <w:rFonts w:hint="eastAsia" w:ascii="仿宋" w:hAnsi="仿宋" w:eastAsia="仿宋"/>
          <w:sz w:val="28"/>
          <w:szCs w:val="28"/>
          <w:highlight w:val="none"/>
          <w:lang w:eastAsia="zh-CN"/>
        </w:rPr>
        <w:t>.本项目不接受联合体参比</w:t>
      </w:r>
      <w:r>
        <w:rPr>
          <w:rFonts w:hint="eastAsia" w:ascii="仿宋" w:hAnsi="仿宋" w:eastAsia="仿宋"/>
          <w:color w:val="000000"/>
          <w:sz w:val="28"/>
          <w:szCs w:val="28"/>
          <w:highlight w:val="none"/>
          <w:lang w:eastAsia="zh-CN"/>
        </w:rPr>
        <w:t>；</w:t>
      </w:r>
    </w:p>
    <w:bookmarkEnd w:id="2"/>
    <w:p w14:paraId="77CAD7A2">
      <w:pPr>
        <w:tabs>
          <w:tab w:val="left" w:pos="709"/>
        </w:tabs>
        <w:spacing w:line="360" w:lineRule="auto"/>
        <w:ind w:firstLine="480"/>
        <w:rPr>
          <w:rFonts w:hint="eastAsia" w:ascii="仿宋" w:hAnsi="仿宋" w:eastAsia="仿宋"/>
          <w:b/>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snapToGrid w:val="0"/>
          <w:color w:val="000000" w:themeColor="text1"/>
          <w:spacing w:val="8"/>
          <w:sz w:val="32"/>
          <w:szCs w:val="32"/>
          <w:highlight w:val="none"/>
          <w:lang w:eastAsia="zh-CN"/>
          <w14:textFill>
            <w14:solidFill>
              <w14:schemeClr w14:val="tx1"/>
            </w14:solidFill>
          </w14:textFill>
        </w:rPr>
        <w:t>三、获取采购文件</w:t>
      </w:r>
    </w:p>
    <w:p w14:paraId="76CFB4CF">
      <w:pPr>
        <w:tabs>
          <w:tab w:val="left" w:pos="709"/>
        </w:tabs>
        <w:spacing w:line="360" w:lineRule="auto"/>
        <w:ind w:firstLine="280" w:firstLineChars="100"/>
        <w:rPr>
          <w:rFonts w:hint="eastAsia" w:ascii="仿宋" w:hAnsi="仿宋" w:eastAsia="仿宋"/>
          <w:sz w:val="28"/>
          <w:szCs w:val="28"/>
          <w:highlight w:val="none"/>
          <w:lang w:val="en-US" w:eastAsia="zh-CN"/>
        </w:rPr>
      </w:pPr>
      <w:r>
        <w:rPr>
          <w:rFonts w:hint="eastAsia" w:ascii="仿宋" w:hAnsi="仿宋" w:eastAsia="仿宋"/>
          <w:sz w:val="28"/>
          <w:szCs w:val="28"/>
          <w:highlight w:val="none"/>
          <w:lang w:val="en-US" w:eastAsia="zh-CN"/>
        </w:rPr>
        <w:t>1. 凡有意愿参加的单位，请务必在 http://nhygcg.fjshgx.com/(福建能化阳光采购平台)上免费注册，下载电子采购文件；并请在</w:t>
      </w:r>
      <w:r>
        <w:rPr>
          <w:rFonts w:hint="eastAsia" w:ascii="仿宋" w:hAnsi="仿宋" w:eastAsia="仿宋"/>
          <w:sz w:val="28"/>
          <w:szCs w:val="28"/>
          <w:highlight w:val="none"/>
          <w:lang w:val="en-US" w:eastAsia="zh-CN"/>
        </w:rPr>
        <w:fldChar w:fldCharType="begin"/>
      </w:r>
      <w:r>
        <w:rPr>
          <w:rFonts w:hint="eastAsia" w:ascii="仿宋" w:hAnsi="仿宋" w:eastAsia="仿宋"/>
          <w:sz w:val="28"/>
          <w:szCs w:val="28"/>
          <w:highlight w:val="none"/>
          <w:lang w:val="en-US" w:eastAsia="zh-CN"/>
        </w:rPr>
        <w:instrText xml:space="preserve"> HYPERLINK "http://www.fhcpec.com.cn/" </w:instrText>
      </w:r>
      <w:r>
        <w:rPr>
          <w:rFonts w:hint="eastAsia" w:ascii="仿宋" w:hAnsi="仿宋" w:eastAsia="仿宋"/>
          <w:sz w:val="28"/>
          <w:szCs w:val="28"/>
          <w:highlight w:val="none"/>
          <w:lang w:val="en-US" w:eastAsia="zh-CN"/>
        </w:rPr>
        <w:fldChar w:fldCharType="separate"/>
      </w:r>
      <w:r>
        <w:rPr>
          <w:rFonts w:hint="eastAsia" w:ascii="仿宋" w:hAnsi="仿宋" w:eastAsia="仿宋"/>
          <w:sz w:val="28"/>
          <w:szCs w:val="28"/>
          <w:highlight w:val="none"/>
          <w:lang w:val="en-US" w:eastAsia="zh-CN"/>
        </w:rPr>
        <w:t>http://www.fhcpec.com.cn/</w:t>
      </w:r>
      <w:r>
        <w:rPr>
          <w:rFonts w:hint="eastAsia" w:ascii="仿宋" w:hAnsi="仿宋" w:eastAsia="仿宋"/>
          <w:sz w:val="28"/>
          <w:szCs w:val="28"/>
          <w:highlight w:val="none"/>
          <w:lang w:val="en-US" w:eastAsia="zh-CN"/>
        </w:rPr>
        <w:fldChar w:fldCharType="end"/>
      </w:r>
      <w:r>
        <w:rPr>
          <w:rFonts w:hint="eastAsia" w:ascii="仿宋" w:hAnsi="仿宋" w:eastAsia="仿宋"/>
          <w:sz w:val="28"/>
          <w:szCs w:val="28"/>
          <w:highlight w:val="none"/>
          <w:lang w:val="en-US" w:eastAsia="zh-CN"/>
        </w:rPr>
        <w:t>自行下载采购询比文件。（特别声明：未进行登记报名的参比人，其递交的参比文件将被拒收。）</w:t>
      </w:r>
    </w:p>
    <w:p w14:paraId="7FFB6B87">
      <w:pPr>
        <w:tabs>
          <w:tab w:val="left" w:pos="709"/>
        </w:tabs>
        <w:spacing w:line="360" w:lineRule="auto"/>
        <w:ind w:firstLine="280" w:firstLineChars="100"/>
        <w:rPr>
          <w:rFonts w:hint="eastAsia" w:ascii="仿宋" w:hAnsi="仿宋" w:eastAsia="仿宋"/>
          <w:sz w:val="28"/>
          <w:szCs w:val="28"/>
          <w:highlight w:val="none"/>
          <w:lang w:val="en-US" w:eastAsia="zh-CN"/>
        </w:rPr>
      </w:pPr>
      <w:r>
        <w:rPr>
          <w:rFonts w:hint="eastAsia" w:ascii="仿宋" w:hAnsi="仿宋" w:eastAsia="仿宋"/>
          <w:sz w:val="28"/>
          <w:szCs w:val="28"/>
          <w:highlight w:val="none"/>
          <w:lang w:val="en-US" w:eastAsia="zh-CN"/>
        </w:rPr>
        <w:t>2. 本项目不收取文件下载费用</w:t>
      </w:r>
    </w:p>
    <w:p w14:paraId="39BCBB7C">
      <w:pPr>
        <w:tabs>
          <w:tab w:val="left" w:pos="709"/>
        </w:tabs>
        <w:spacing w:line="360" w:lineRule="auto"/>
        <w:ind w:firstLine="480"/>
        <w:rPr>
          <w:rFonts w:hint="eastAsia" w:ascii="仿宋" w:hAnsi="仿宋" w:eastAsia="仿宋"/>
          <w:b/>
          <w:bCs w:val="0"/>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bCs w:val="0"/>
          <w:snapToGrid w:val="0"/>
          <w:color w:val="000000" w:themeColor="text1"/>
          <w:spacing w:val="8"/>
          <w:sz w:val="32"/>
          <w:szCs w:val="32"/>
          <w:highlight w:val="none"/>
          <w:lang w:eastAsia="zh-CN"/>
          <w14:textFill>
            <w14:solidFill>
              <w14:schemeClr w14:val="tx1"/>
            </w14:solidFill>
          </w14:textFill>
        </w:rPr>
        <w:t>四、报名及报价方式</w:t>
      </w:r>
    </w:p>
    <w:p w14:paraId="1E2658C2">
      <w:pPr>
        <w:tabs>
          <w:tab w:val="left" w:pos="709"/>
        </w:tabs>
        <w:spacing w:line="360" w:lineRule="auto"/>
        <w:ind w:firstLine="480"/>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1. 报名时间：自公告之日起</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至2026年08月  日17：00截止，</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公示期间请有意向参</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比</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人联系采购人进行实地勘察及技术交流澄清。</w:t>
      </w:r>
    </w:p>
    <w:p w14:paraId="4C71B87A">
      <w:pPr>
        <w:tabs>
          <w:tab w:val="left" w:pos="709"/>
        </w:tabs>
        <w:spacing w:line="360" w:lineRule="auto"/>
        <w:ind w:firstLine="480"/>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2. 报名方式：参比人在报名时间内将报名文件发送至邮箱</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zyhe</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fhcpec</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.com.cn，报名文件包含：</w:t>
      </w:r>
    </w:p>
    <w:p w14:paraId="4E8BA7FF">
      <w:pPr>
        <w:tabs>
          <w:tab w:val="left" w:pos="709"/>
        </w:tabs>
        <w:spacing w:line="360" w:lineRule="auto"/>
        <w:ind w:firstLine="480"/>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（1）法定代表人身份证复印件（正反面）（加盖单位公章的扫描件）；</w:t>
      </w:r>
    </w:p>
    <w:p w14:paraId="57B1AFA1">
      <w:pPr>
        <w:tabs>
          <w:tab w:val="left" w:pos="709"/>
        </w:tabs>
        <w:spacing w:line="360" w:lineRule="auto"/>
        <w:ind w:firstLine="480"/>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（2）营业执照（加盖单位公章的扫描件）。</w:t>
      </w:r>
    </w:p>
    <w:p w14:paraId="4178A65E">
      <w:pPr>
        <w:tabs>
          <w:tab w:val="left" w:pos="709"/>
        </w:tabs>
        <w:spacing w:line="360" w:lineRule="auto"/>
        <w:ind w:firstLine="480"/>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报名成功后，参比人可与现场技术人员进行技术交流。如有异议需在询比前提出，参比人参加询比即视为已充分了解现场情况、技术要求、安全要求等。</w:t>
      </w:r>
    </w:p>
    <w:p w14:paraId="6ED7C091">
      <w:pPr>
        <w:tabs>
          <w:tab w:val="left" w:pos="709"/>
        </w:tabs>
        <w:spacing w:line="360" w:lineRule="auto"/>
        <w:ind w:firstLine="480"/>
        <w:rPr>
          <w:rFonts w:hint="eastAsia" w:ascii="仿宋" w:hAnsi="仿宋" w:eastAsia="仿宋"/>
          <w:b/>
          <w:bCs w:val="0"/>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bCs w:val="0"/>
          <w:snapToGrid w:val="0"/>
          <w:color w:val="000000" w:themeColor="text1"/>
          <w:spacing w:val="8"/>
          <w:sz w:val="32"/>
          <w:szCs w:val="32"/>
          <w:highlight w:val="none"/>
          <w:lang w:eastAsia="zh-CN"/>
          <w14:textFill>
            <w14:solidFill>
              <w14:schemeClr w14:val="tx1"/>
            </w14:solidFill>
          </w14:textFill>
        </w:rPr>
        <w:t>五、参比文件递交要求</w:t>
      </w:r>
    </w:p>
    <w:p w14:paraId="0DFD2515">
      <w:pPr>
        <w:tabs>
          <w:tab w:val="left" w:pos="709"/>
        </w:tabs>
        <w:spacing w:line="360" w:lineRule="auto"/>
        <w:ind w:firstLine="480"/>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 xml:space="preserve">1. 参比文件递交地点：福建省漳州市古雷开发区纵四路西侧福化古雷运营中心17楼 </w:t>
      </w:r>
    </w:p>
    <w:p w14:paraId="4862884D">
      <w:pPr>
        <w:tabs>
          <w:tab w:val="left" w:pos="709"/>
        </w:tabs>
        <w:spacing w:line="360" w:lineRule="auto"/>
        <w:ind w:firstLine="480"/>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综合采购团队</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 xml:space="preserve">  何震洋 18506953865</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w:t>
      </w:r>
    </w:p>
    <w:p w14:paraId="2AC62F19">
      <w:pPr>
        <w:tabs>
          <w:tab w:val="left" w:pos="709"/>
        </w:tabs>
        <w:spacing w:line="360" w:lineRule="auto"/>
        <w:ind w:firstLine="480"/>
        <w:rPr>
          <w:color w:val="000000" w:themeColor="text1"/>
          <w:szCs w:val="21"/>
          <w14:textFill>
            <w14:solidFill>
              <w14:schemeClr w14:val="tx1"/>
            </w14:solidFill>
          </w14:textFill>
        </w:rPr>
      </w:pP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2. 参比文件递交截止时间（以送达时间为准）：</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请参比人于</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202</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6</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年</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08</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月</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 xml:space="preserve">  </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日</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17：00前将参比文件送达采购人指定地点（</w:t>
      </w:r>
      <w:r>
        <w:rPr>
          <w:rFonts w:hint="default" w:ascii="仿宋" w:hAnsi="仿宋" w:eastAsia="仿宋"/>
          <w:b w:val="0"/>
          <w:bCs/>
          <w:snapToGrid w:val="0"/>
          <w:color w:val="000000" w:themeColor="text1"/>
          <w:spacing w:val="8"/>
          <w:sz w:val="32"/>
          <w:szCs w:val="32"/>
          <w:highlight w:val="none"/>
          <w:lang w:eastAsia="zh-CN"/>
          <w14:textFill>
            <w14:solidFill>
              <w14:schemeClr w14:val="tx1"/>
            </w14:solidFill>
          </w14:textFill>
        </w:rPr>
        <w:t>以收到参</w:t>
      </w:r>
      <w:r>
        <w:rPr>
          <w:rFonts w:hint="eastAsia" w:ascii="仿宋" w:hAnsi="仿宋" w:eastAsia="仿宋"/>
          <w:b w:val="0"/>
          <w:bCs/>
          <w:snapToGrid w:val="0"/>
          <w:color w:val="000000" w:themeColor="text1"/>
          <w:spacing w:val="8"/>
          <w:sz w:val="32"/>
          <w:szCs w:val="32"/>
          <w:highlight w:val="none"/>
          <w:lang w:val="en-US" w:eastAsia="zh-CN"/>
          <w14:textFill>
            <w14:solidFill>
              <w14:schemeClr w14:val="tx1"/>
            </w14:solidFill>
          </w14:textFill>
        </w:rPr>
        <w:t>比人参比</w:t>
      </w:r>
      <w:r>
        <w:rPr>
          <w:rFonts w:hint="default" w:ascii="仿宋" w:hAnsi="仿宋" w:eastAsia="仿宋"/>
          <w:b w:val="0"/>
          <w:bCs/>
          <w:snapToGrid w:val="0"/>
          <w:color w:val="000000" w:themeColor="text1"/>
          <w:spacing w:val="8"/>
          <w:sz w:val="32"/>
          <w:szCs w:val="32"/>
          <w:highlight w:val="none"/>
          <w:lang w:eastAsia="zh-CN"/>
          <w14:textFill>
            <w14:solidFill>
              <w14:schemeClr w14:val="tx1"/>
            </w14:solidFill>
          </w14:textFill>
        </w:rPr>
        <w:t>文件为准）</w:t>
      </w:r>
      <w:r>
        <w:rPr>
          <w:rFonts w:hint="eastAsia" w:ascii="仿宋" w:hAnsi="仿宋" w:eastAsia="仿宋"/>
          <w:b w:val="0"/>
          <w:bCs/>
          <w:snapToGrid w:val="0"/>
          <w:color w:val="000000" w:themeColor="text1"/>
          <w:spacing w:val="8"/>
          <w:sz w:val="32"/>
          <w:szCs w:val="32"/>
          <w:highlight w:val="none"/>
          <w:lang w:eastAsia="zh-CN"/>
          <w14:textFill>
            <w14:solidFill>
              <w14:schemeClr w14:val="tx1"/>
            </w14:solidFill>
          </w14:textFill>
        </w:rPr>
        <w:t>。</w:t>
      </w:r>
    </w:p>
    <w:p w14:paraId="4A6E2844">
      <w:pPr>
        <w:tabs>
          <w:tab w:val="left" w:pos="709"/>
        </w:tabs>
        <w:spacing w:line="360" w:lineRule="auto"/>
        <w:ind w:firstLine="442" w:firstLineChars="200"/>
        <w:rPr>
          <w:rFonts w:hint="eastAsia" w:ascii="仿宋" w:hAnsi="仿宋" w:eastAsia="仿宋"/>
          <w:b/>
          <w:bCs/>
          <w:snapToGrid w:val="0"/>
          <w:color w:val="000000" w:themeColor="text1"/>
          <w:spacing w:val="8"/>
          <w:sz w:val="28"/>
          <w:szCs w:val="28"/>
          <w:highlight w:val="none"/>
          <w:lang w:eastAsia="zh-CN"/>
          <w14:textFill>
            <w14:solidFill>
              <w14:schemeClr w14:val="tx1"/>
            </w14:solidFill>
          </w14:textFill>
        </w:rPr>
      </w:pPr>
      <w:r>
        <w:rPr>
          <w:rFonts w:hint="eastAsia"/>
          <w:b/>
          <w:szCs w:val="21"/>
          <w:lang w:val="en-US" w:eastAsia="zh-CN"/>
        </w:rPr>
        <w:t>六</w:t>
      </w:r>
      <w:r>
        <w:rPr>
          <w:b/>
          <w:szCs w:val="21"/>
        </w:rPr>
        <w:t>、</w:t>
      </w:r>
      <w:r>
        <w:rPr>
          <w:rFonts w:hint="eastAsia" w:ascii="仿宋" w:hAnsi="仿宋" w:eastAsia="仿宋"/>
          <w:b/>
          <w:w w:val="95"/>
          <w:sz w:val="32"/>
          <w:szCs w:val="32"/>
          <w:highlight w:val="none"/>
          <w:lang w:eastAsia="zh-CN"/>
        </w:rPr>
        <w:t>参比</w:t>
      </w:r>
      <w:r>
        <w:rPr>
          <w:rFonts w:ascii="仿宋" w:hAnsi="仿宋" w:eastAsia="仿宋"/>
          <w:b/>
          <w:w w:val="95"/>
          <w:sz w:val="32"/>
          <w:szCs w:val="32"/>
          <w:highlight w:val="none"/>
          <w:lang w:eastAsia="zh-CN"/>
        </w:rPr>
        <w:t>保证金</w:t>
      </w:r>
    </w:p>
    <w:p w14:paraId="5A367E5D">
      <w:pPr>
        <w:pStyle w:val="2"/>
        <w:spacing w:line="360" w:lineRule="auto"/>
        <w:ind w:right="121" w:firstLine="280" w:firstLineChars="100"/>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1.参比人应缴纳参比保证金，保证金</w:t>
      </w:r>
      <w:r>
        <w:rPr>
          <w:rFonts w:hint="eastAsia" w:ascii="仿宋" w:hAnsi="仿宋" w:eastAsia="仿宋"/>
          <w:color w:val="000000" w:themeColor="text1"/>
          <w:sz w:val="28"/>
          <w:szCs w:val="28"/>
          <w:highlight w:val="none"/>
          <w:lang w:eastAsia="zh-CN"/>
          <w14:textFill>
            <w14:solidFill>
              <w14:schemeClr w14:val="tx1"/>
            </w14:solidFill>
          </w14:textFill>
        </w:rPr>
        <w:t>金额</w:t>
      </w:r>
      <w:r>
        <w:rPr>
          <w:rFonts w:hint="eastAsia" w:ascii="仿宋" w:hAnsi="仿宋" w:eastAsia="仿宋"/>
          <w:color w:val="000000" w:themeColor="text1"/>
          <w:sz w:val="28"/>
          <w:szCs w:val="28"/>
          <w:highlight w:val="none"/>
          <w:lang w:val="en-US" w:eastAsia="zh-CN"/>
          <w14:textFill>
            <w14:solidFill>
              <w14:schemeClr w14:val="tx1"/>
            </w14:solidFill>
          </w14:textFill>
        </w:rPr>
        <w:t>4000</w:t>
      </w:r>
      <w:r>
        <w:rPr>
          <w:rFonts w:hint="eastAsia" w:ascii="仿宋" w:hAnsi="仿宋" w:eastAsia="仿宋"/>
          <w:color w:val="000000" w:themeColor="text1"/>
          <w:sz w:val="28"/>
          <w:szCs w:val="28"/>
          <w:highlight w:val="none"/>
          <w:lang w:eastAsia="zh-CN"/>
          <w14:textFill>
            <w14:solidFill>
              <w14:schemeClr w14:val="tx1"/>
            </w14:solidFill>
          </w14:textFill>
        </w:rPr>
        <w:t>元整</w:t>
      </w:r>
      <w:r>
        <w:rPr>
          <w:rFonts w:hint="eastAsia" w:ascii="仿宋" w:hAnsi="仿宋" w:eastAsia="仿宋"/>
          <w:sz w:val="28"/>
          <w:szCs w:val="28"/>
          <w:highlight w:val="none"/>
          <w:lang w:eastAsia="zh-CN"/>
        </w:rPr>
        <w:t>，参比人应以电汇或银行转账的形式在递交截止时间前从参比人基本</w:t>
      </w:r>
      <w:r>
        <w:rPr>
          <w:rFonts w:hint="eastAsia" w:ascii="仿宋" w:hAnsi="仿宋" w:eastAsia="仿宋"/>
          <w:color w:val="000000" w:themeColor="text1"/>
          <w:sz w:val="28"/>
          <w:szCs w:val="28"/>
          <w:highlight w:val="none"/>
          <w:lang w:eastAsia="zh-CN"/>
          <w14:textFill>
            <w14:solidFill>
              <w14:schemeClr w14:val="tx1"/>
            </w14:solidFill>
          </w14:textFill>
        </w:rPr>
        <w:t>账户转入采购人的账户，采购人账户信息如下：</w:t>
      </w:r>
    </w:p>
    <w:p w14:paraId="6C91DAFE">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开户名称：</w:t>
      </w:r>
      <w:r>
        <w:rPr>
          <w:rFonts w:hint="eastAsia" w:ascii="仿宋" w:hAnsi="仿宋" w:eastAsia="仿宋"/>
          <w:sz w:val="28"/>
          <w:szCs w:val="28"/>
          <w:highlight w:val="none"/>
          <w:lang w:eastAsia="zh-CN"/>
        </w:rPr>
        <w:t>福建福海创石油化工有限公司</w:t>
      </w:r>
    </w:p>
    <w:p w14:paraId="22F0C3F2">
      <w:pPr>
        <w:pStyle w:val="2"/>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开户银行：</w:t>
      </w:r>
      <w:r>
        <w:rPr>
          <w:rFonts w:hint="eastAsia" w:ascii="仿宋" w:hAnsi="仿宋" w:eastAsia="仿宋"/>
          <w:sz w:val="28"/>
          <w:szCs w:val="28"/>
          <w:highlight w:val="none"/>
          <w:lang w:eastAsia="zh-CN"/>
        </w:rPr>
        <w:t>中国银行股份有限公司漳州古雷经济开发区支行</w:t>
      </w:r>
    </w:p>
    <w:p w14:paraId="3C667DE7">
      <w:pPr>
        <w:pStyle w:val="2"/>
        <w:spacing w:line="360" w:lineRule="auto"/>
        <w:ind w:right="121"/>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帐</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号：</w:t>
      </w:r>
      <w:r>
        <w:rPr>
          <w:rFonts w:ascii="仿宋" w:hAnsi="仿宋" w:eastAsia="仿宋"/>
          <w:sz w:val="28"/>
          <w:szCs w:val="28"/>
          <w:highlight w:val="none"/>
          <w:lang w:eastAsia="zh-CN"/>
        </w:rPr>
        <w:t>4065</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7481</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6628</w:t>
      </w:r>
    </w:p>
    <w:p w14:paraId="6D3DC0FE">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注明用途：2026信创办公设备采购项目参比保证金</w:t>
      </w:r>
    </w:p>
    <w:p w14:paraId="454E0626">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参比有效期为参比文件接收截止期后 90 个日历天，参比保证金有效期与参比有效期一致。</w:t>
      </w:r>
    </w:p>
    <w:p w14:paraId="35C6447A">
      <w:pPr>
        <w:pStyle w:val="2"/>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10AC325C">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2.对于未能按要求提交保证金的参比文件，采购人将视为不符合参比要求而予以拒绝；</w:t>
      </w:r>
    </w:p>
    <w:p w14:paraId="382088BC">
      <w:pPr>
        <w:pStyle w:val="2"/>
        <w:spacing w:line="360" w:lineRule="auto"/>
        <w:ind w:right="121" w:firstLine="478" w:firstLineChars="171"/>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3.询比结束后将原账户无息退还参比选保证金，最迟不超过本项目规定的参比有效期满后的20天。</w:t>
      </w:r>
    </w:p>
    <w:p w14:paraId="74B16572">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4.如有下列情况发生，将被没收参比保证金：</w:t>
      </w:r>
    </w:p>
    <w:p w14:paraId="315C1AB7">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（1）参比人在参比有效期内撤回参比文件；</w:t>
      </w:r>
    </w:p>
    <w:p w14:paraId="7191CD76">
      <w:pPr>
        <w:pStyle w:val="2"/>
        <w:spacing w:line="360" w:lineRule="auto"/>
        <w:ind w:right="121" w:firstLine="56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（2）参比人未按中选通知书规定的时间内签定合同。</w:t>
      </w:r>
    </w:p>
    <w:p w14:paraId="2C7D3524">
      <w:pPr>
        <w:pStyle w:val="2"/>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b/>
          <w:bCs/>
          <w:sz w:val="28"/>
          <w:szCs w:val="28"/>
          <w:highlight w:val="none"/>
          <w:lang w:val="en-US" w:eastAsia="zh-CN"/>
        </w:rPr>
        <w:t>七</w:t>
      </w:r>
      <w:r>
        <w:rPr>
          <w:rFonts w:hint="eastAsia" w:ascii="仿宋" w:hAnsi="仿宋" w:eastAsia="仿宋"/>
          <w:b/>
          <w:bCs/>
          <w:sz w:val="28"/>
          <w:szCs w:val="28"/>
          <w:highlight w:val="none"/>
          <w:lang w:eastAsia="zh-CN"/>
        </w:rPr>
        <w:t>、</w:t>
      </w:r>
      <w:r>
        <w:rPr>
          <w:rFonts w:hint="eastAsia" w:ascii="仿宋" w:hAnsi="仿宋" w:eastAsia="仿宋"/>
          <w:sz w:val="28"/>
          <w:szCs w:val="28"/>
          <w:highlight w:val="none"/>
          <w:lang w:eastAsia="zh-CN"/>
        </w:rPr>
        <w:t>发布公告的媒介：http://nhygcg.fjshgx.com/(福建能化阳光采购平台)和http://www.fhcpec.com.cn/ （</w:t>
      </w:r>
      <w:r>
        <w:rPr>
          <w:rFonts w:hint="eastAsia" w:ascii="仿宋" w:hAnsi="仿宋" w:eastAsia="仿宋"/>
          <w:sz w:val="28"/>
          <w:szCs w:val="28"/>
          <w:highlight w:val="none"/>
          <w:lang w:eastAsia="zh-CN"/>
        </w:rPr>
        <w:fldChar w:fldCharType="begin"/>
      </w:r>
      <w:r>
        <w:rPr>
          <w:rFonts w:hint="eastAsia" w:ascii="仿宋" w:hAnsi="仿宋" w:eastAsia="仿宋"/>
          <w:sz w:val="28"/>
          <w:szCs w:val="28"/>
          <w:highlight w:val="none"/>
          <w:lang w:eastAsia="zh-CN"/>
        </w:rPr>
        <w:instrText xml:space="preserve"> HYPERLINK "http://www.fhcpec.com.cn/" </w:instrText>
      </w:r>
      <w:r>
        <w:rPr>
          <w:rFonts w:hint="eastAsia" w:ascii="仿宋" w:hAnsi="仿宋" w:eastAsia="仿宋"/>
          <w:sz w:val="28"/>
          <w:szCs w:val="28"/>
          <w:highlight w:val="none"/>
          <w:lang w:eastAsia="zh-CN"/>
        </w:rPr>
        <w:fldChar w:fldCharType="separate"/>
      </w:r>
      <w:r>
        <w:rPr>
          <w:rFonts w:hint="eastAsia" w:ascii="仿宋" w:hAnsi="仿宋" w:eastAsia="仿宋"/>
          <w:sz w:val="28"/>
          <w:szCs w:val="28"/>
          <w:highlight w:val="none"/>
          <w:lang w:eastAsia="zh-CN"/>
        </w:rPr>
        <w:t>福建福海创石油化工有限公司</w:t>
      </w:r>
      <w:r>
        <w:rPr>
          <w:rFonts w:hint="eastAsia" w:ascii="仿宋" w:hAnsi="仿宋" w:eastAsia="仿宋"/>
          <w:sz w:val="28"/>
          <w:szCs w:val="28"/>
          <w:highlight w:val="none"/>
          <w:lang w:eastAsia="zh-CN"/>
        </w:rPr>
        <w:fldChar w:fldCharType="end"/>
      </w:r>
      <w:r>
        <w:rPr>
          <w:rFonts w:hint="eastAsia" w:ascii="仿宋" w:hAnsi="仿宋" w:eastAsia="仿宋"/>
          <w:sz w:val="28"/>
          <w:szCs w:val="28"/>
          <w:highlight w:val="none"/>
          <w:lang w:val="en-US" w:eastAsia="zh-CN"/>
        </w:rPr>
        <w:t>官网</w:t>
      </w:r>
      <w:r>
        <w:rPr>
          <w:rFonts w:hint="eastAsia" w:ascii="仿宋" w:hAnsi="仿宋" w:eastAsia="仿宋"/>
          <w:sz w:val="28"/>
          <w:szCs w:val="28"/>
          <w:highlight w:val="none"/>
          <w:lang w:eastAsia="zh-CN"/>
        </w:rPr>
        <w:t>）。</w:t>
      </w:r>
    </w:p>
    <w:p w14:paraId="4E9EAAA9">
      <w:pPr>
        <w:pStyle w:val="2"/>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b/>
          <w:bCs/>
          <w:sz w:val="28"/>
          <w:szCs w:val="28"/>
          <w:highlight w:val="none"/>
          <w:lang w:eastAsia="zh-CN"/>
        </w:rPr>
        <w:t>八、</w:t>
      </w:r>
      <w:r>
        <w:rPr>
          <w:rFonts w:hint="eastAsia" w:ascii="仿宋" w:hAnsi="仿宋" w:eastAsia="仿宋"/>
          <w:sz w:val="28"/>
          <w:szCs w:val="28"/>
          <w:highlight w:val="none"/>
          <w:lang w:eastAsia="zh-CN"/>
        </w:rPr>
        <w:t>本项目采用综合评分法，经技术评</w:t>
      </w:r>
      <w:r>
        <w:rPr>
          <w:rFonts w:hint="eastAsia" w:ascii="仿宋" w:hAnsi="仿宋" w:eastAsia="仿宋"/>
          <w:sz w:val="28"/>
          <w:szCs w:val="28"/>
          <w:highlight w:val="none"/>
          <w:lang w:val="en-US" w:eastAsia="zh-CN"/>
        </w:rPr>
        <w:t>审</w:t>
      </w:r>
      <w:r>
        <w:rPr>
          <w:rFonts w:hint="eastAsia" w:ascii="仿宋" w:hAnsi="仿宋" w:eastAsia="仿宋"/>
          <w:sz w:val="28"/>
          <w:szCs w:val="28"/>
          <w:highlight w:val="none"/>
          <w:lang w:eastAsia="zh-CN"/>
        </w:rPr>
        <w:t>和商务评</w:t>
      </w:r>
      <w:r>
        <w:rPr>
          <w:rFonts w:hint="eastAsia" w:ascii="仿宋" w:hAnsi="仿宋" w:eastAsia="仿宋"/>
          <w:sz w:val="28"/>
          <w:szCs w:val="28"/>
          <w:highlight w:val="none"/>
          <w:lang w:val="en-US" w:eastAsia="zh-CN"/>
        </w:rPr>
        <w:t>审</w:t>
      </w:r>
      <w:r>
        <w:rPr>
          <w:rFonts w:hint="eastAsia" w:ascii="仿宋" w:hAnsi="仿宋" w:eastAsia="仿宋"/>
          <w:sz w:val="28"/>
          <w:szCs w:val="28"/>
          <w:highlight w:val="none"/>
          <w:lang w:eastAsia="zh-CN"/>
        </w:rPr>
        <w:t>后选择综合总分最高者作为中选单位，技术部分和商务部分占比</w:t>
      </w:r>
      <w:r>
        <w:rPr>
          <w:rFonts w:hint="eastAsia" w:ascii="仿宋" w:hAnsi="仿宋" w:eastAsia="仿宋"/>
          <w:sz w:val="28"/>
          <w:szCs w:val="28"/>
          <w:highlight w:val="none"/>
          <w:lang w:val="en-US" w:eastAsia="zh-CN"/>
        </w:rPr>
        <w:t>3</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lang w:eastAsia="zh-CN"/>
        </w:rPr>
        <w:t>。</w:t>
      </w:r>
    </w:p>
    <w:p w14:paraId="0FD5CA62">
      <w:pPr>
        <w:spacing w:line="360" w:lineRule="auto"/>
        <w:ind w:firstLine="675" w:firstLineChars="200"/>
        <w:rPr>
          <w:rFonts w:hint="eastAsia" w:ascii="仿宋" w:hAnsi="仿宋" w:eastAsia="仿宋"/>
          <w:sz w:val="32"/>
          <w:szCs w:val="32"/>
          <w:highlight w:val="none"/>
          <w:lang w:eastAsia="zh-CN"/>
        </w:rPr>
      </w:pPr>
      <w:r>
        <w:rPr>
          <w:rFonts w:hint="eastAsia" w:ascii="仿宋" w:hAnsi="仿宋" w:eastAsia="仿宋"/>
          <w:b/>
          <w:bCs/>
          <w:snapToGrid w:val="0"/>
          <w:color w:val="000000" w:themeColor="text1"/>
          <w:spacing w:val="8"/>
          <w:sz w:val="32"/>
          <w:szCs w:val="32"/>
          <w:highlight w:val="none"/>
          <w:lang w:val="en-US" w:eastAsia="zh-CN"/>
          <w14:textFill>
            <w14:solidFill>
              <w14:schemeClr w14:val="tx1"/>
            </w14:solidFill>
          </w14:textFill>
        </w:rPr>
        <w:t>九</w:t>
      </w:r>
      <w:r>
        <w:rPr>
          <w:rFonts w:hint="eastAsia" w:ascii="仿宋" w:hAnsi="仿宋" w:eastAsia="仿宋"/>
          <w:b/>
          <w:bCs/>
          <w:snapToGrid w:val="0"/>
          <w:color w:val="000000" w:themeColor="text1"/>
          <w:spacing w:val="8"/>
          <w:sz w:val="32"/>
          <w:szCs w:val="32"/>
          <w:highlight w:val="none"/>
          <w:lang w:eastAsia="zh-CN"/>
          <w14:textFill>
            <w14:solidFill>
              <w14:schemeClr w14:val="tx1"/>
            </w14:solidFill>
          </w14:textFill>
        </w:rPr>
        <w:t>、联系方式</w:t>
      </w:r>
      <w:r>
        <w:rPr>
          <w:rFonts w:hint="eastAsia" w:ascii="仿宋" w:hAnsi="仿宋" w:eastAsia="仿宋"/>
          <w:sz w:val="32"/>
          <w:szCs w:val="32"/>
          <w:highlight w:val="none"/>
          <w:lang w:eastAsia="zh-CN"/>
        </w:rPr>
        <w:t xml:space="preserve">   </w:t>
      </w:r>
    </w:p>
    <w:p w14:paraId="17C1D9D6">
      <w:pPr>
        <w:tabs>
          <w:tab w:val="left" w:pos="709"/>
        </w:tabs>
        <w:spacing w:line="360" w:lineRule="auto"/>
        <w:ind w:left="660" w:leftChars="300"/>
        <w:rPr>
          <w:rFonts w:hint="eastAsia" w:eastAsia="仿宋"/>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商务联系人：</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何震洋 </w:t>
      </w:r>
      <w:r>
        <w:rPr>
          <w:rFonts w:ascii="仿宋" w:hAnsi="仿宋" w:eastAsia="仿宋"/>
          <w:color w:val="000000" w:themeColor="text1"/>
          <w:sz w:val="28"/>
          <w:szCs w:val="28"/>
          <w:highlight w:val="none"/>
          <w:lang w:eastAsia="zh-CN"/>
          <w14:textFill>
            <w14:solidFill>
              <w14:schemeClr w14:val="tx1"/>
            </w14:solidFill>
          </w14:textFill>
        </w:rPr>
        <w:t xml:space="preserve"> 电话：</w:t>
      </w:r>
      <w:r>
        <w:rPr>
          <w:rFonts w:hint="eastAsia" w:ascii="仿宋" w:hAnsi="仿宋" w:eastAsia="仿宋"/>
          <w:color w:val="000000" w:themeColor="text1"/>
          <w:sz w:val="28"/>
          <w:szCs w:val="28"/>
          <w:highlight w:val="none"/>
          <w:lang w:val="en-US" w:eastAsia="zh-CN"/>
          <w14:textFill>
            <w14:solidFill>
              <w14:schemeClr w14:val="tx1"/>
            </w14:solidFill>
          </w14:textFill>
        </w:rPr>
        <w:t>18506953865</w:t>
      </w:r>
      <w:r>
        <w:rPr>
          <w:rFonts w:ascii="仿宋" w:hAnsi="仿宋" w:eastAsia="仿宋"/>
          <w:color w:val="000000" w:themeColor="text1"/>
          <w:sz w:val="28"/>
          <w:szCs w:val="28"/>
          <w:highlight w:val="none"/>
          <w:lang w:eastAsia="zh-CN"/>
          <w14:textFill>
            <w14:solidFill>
              <w14:schemeClr w14:val="tx1"/>
            </w14:solidFill>
          </w14:textFill>
        </w:rPr>
        <w:t xml:space="preserve"> 邮箱：</w:t>
      </w:r>
      <w:r>
        <w:rPr>
          <w:rFonts w:hint="eastAsia" w:ascii="仿宋" w:hAnsi="仿宋" w:eastAsia="仿宋"/>
          <w:color w:val="000000" w:themeColor="text1"/>
          <w:sz w:val="28"/>
          <w:szCs w:val="28"/>
          <w:highlight w:val="none"/>
          <w:lang w:val="en-US" w:eastAsia="zh-CN"/>
          <w14:textFill>
            <w14:solidFill>
              <w14:schemeClr w14:val="tx1"/>
            </w14:solidFill>
          </w14:textFill>
        </w:rPr>
        <w:t>zyhe@fhcpec.com.cn</w:t>
      </w:r>
      <w:r>
        <w:rPr>
          <w:rFonts w:hint="eastAsia" w:eastAsia="仿宋"/>
          <w:highlight w:val="none"/>
          <w:lang w:eastAsia="zh-CN"/>
        </w:rPr>
        <w:t xml:space="preserve"> </w:t>
      </w:r>
    </w:p>
    <w:p w14:paraId="02CE9E1E">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hint="eastAsia" w:ascii="仿宋" w:hAnsi="仿宋" w:eastAsia="仿宋"/>
          <w:color w:val="000000" w:themeColor="text1"/>
          <w:sz w:val="28"/>
          <w:szCs w:val="28"/>
          <w:highlight w:val="none"/>
          <w:lang w:val="en-US" w:eastAsia="zh-CN"/>
          <w14:textFill>
            <w14:solidFill>
              <w14:schemeClr w14:val="tx1"/>
            </w14:solidFill>
          </w14:textFill>
        </w:rPr>
        <w:t>刘小强</w:t>
      </w:r>
      <w:r>
        <w:rPr>
          <w:rFonts w:ascii="仿宋" w:hAnsi="仿宋" w:eastAsia="仿宋"/>
          <w:color w:val="000000" w:themeColor="text1"/>
          <w:sz w:val="28"/>
          <w:szCs w:val="28"/>
          <w:highlight w:val="none"/>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eastAsia="zh-CN"/>
          <w14:textFill>
            <w14:solidFill>
              <w14:schemeClr w14:val="tx1"/>
            </w14:solidFill>
          </w14:textFill>
        </w:rPr>
        <w:t>15980673022</w:t>
      </w:r>
      <w:r>
        <w:rPr>
          <w:rFonts w:ascii="仿宋" w:hAnsi="仿宋" w:eastAsia="仿宋"/>
          <w:color w:val="000000" w:themeColor="text1"/>
          <w:sz w:val="28"/>
          <w:szCs w:val="28"/>
          <w:highlight w:val="none"/>
          <w:lang w:eastAsia="zh-CN"/>
          <w14:textFill>
            <w14:solidFill>
              <w14:schemeClr w14:val="tx1"/>
            </w14:solidFill>
          </w14:textFill>
        </w:rPr>
        <w:t xml:space="preserve"> 邮箱：</w:t>
      </w:r>
      <w:r>
        <w:rPr>
          <w:rFonts w:hint="eastAsia" w:eastAsia="仿宋"/>
          <w:highlight w:val="none"/>
          <w:lang w:eastAsia="zh-CN"/>
        </w:rPr>
        <w:t xml:space="preserve"> </w:t>
      </w:r>
    </w:p>
    <w:p w14:paraId="4B94A14A">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纪检监察室电话：0596-6311774</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p>
    <w:p w14:paraId="1FFC7D29">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邮</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highlight w:val="none"/>
          <w:lang w:eastAsia="zh-CN"/>
        </w:rPr>
      </w:pPr>
    </w:p>
    <w:p w14:paraId="2D286E6B">
      <w:pPr>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福建福海创石油化工有限公司 </w:t>
      </w:r>
    </w:p>
    <w:p w14:paraId="0320CE00">
      <w:pPr>
        <w:spacing w:line="360" w:lineRule="auto"/>
        <w:ind w:firstLine="560" w:firstLineChars="200"/>
        <w:rPr>
          <w:rFonts w:hint="eastAsia" w:ascii="仿宋" w:hAnsi="仿宋" w:eastAsia="仿宋"/>
          <w:color w:val="FF0000"/>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color w:val="FF0000"/>
          <w:sz w:val="28"/>
          <w:szCs w:val="28"/>
          <w:highlight w:val="none"/>
          <w:lang w:eastAsia="zh-CN"/>
        </w:rPr>
        <w:t>202</w:t>
      </w:r>
      <w:r>
        <w:rPr>
          <w:rFonts w:hint="eastAsia" w:ascii="仿宋" w:hAnsi="仿宋" w:eastAsia="仿宋"/>
          <w:color w:val="FF0000"/>
          <w:sz w:val="28"/>
          <w:szCs w:val="28"/>
          <w:highlight w:val="none"/>
          <w:lang w:val="en-US" w:eastAsia="zh-CN"/>
        </w:rPr>
        <w:t>6</w:t>
      </w:r>
      <w:r>
        <w:rPr>
          <w:rFonts w:hint="eastAsia" w:ascii="仿宋" w:hAnsi="仿宋" w:eastAsia="仿宋"/>
          <w:color w:val="FF0000"/>
          <w:sz w:val="28"/>
          <w:szCs w:val="28"/>
          <w:highlight w:val="none"/>
          <w:lang w:eastAsia="zh-CN"/>
        </w:rPr>
        <w:t>年</w:t>
      </w:r>
      <w:r>
        <w:rPr>
          <w:rFonts w:hint="eastAsia" w:ascii="仿宋" w:hAnsi="仿宋" w:eastAsia="仿宋"/>
          <w:color w:val="FF0000"/>
          <w:sz w:val="28"/>
          <w:szCs w:val="28"/>
          <w:highlight w:val="none"/>
          <w:lang w:val="en-US" w:eastAsia="zh-CN"/>
        </w:rPr>
        <w:t>8</w:t>
      </w:r>
      <w:r>
        <w:rPr>
          <w:rFonts w:hint="eastAsia" w:ascii="仿宋" w:hAnsi="仿宋" w:eastAsia="仿宋"/>
          <w:color w:val="FF0000"/>
          <w:sz w:val="28"/>
          <w:szCs w:val="28"/>
          <w:highlight w:val="none"/>
          <w:lang w:eastAsia="zh-CN"/>
        </w:rPr>
        <w:t>月</w:t>
      </w:r>
      <w:r>
        <w:rPr>
          <w:rFonts w:hint="eastAsia" w:ascii="仿宋" w:hAnsi="仿宋" w:eastAsia="仿宋"/>
          <w:color w:val="FF0000"/>
          <w:sz w:val="28"/>
          <w:szCs w:val="28"/>
          <w:highlight w:val="none"/>
          <w:lang w:val="en-US" w:eastAsia="zh-CN"/>
        </w:rPr>
        <w:t>18</w:t>
      </w:r>
      <w:r>
        <w:rPr>
          <w:rFonts w:hint="eastAsia" w:ascii="仿宋" w:hAnsi="仿宋" w:eastAsia="仿宋"/>
          <w:color w:val="FF0000"/>
          <w:sz w:val="28"/>
          <w:szCs w:val="28"/>
          <w:highlight w:val="none"/>
          <w:lang w:eastAsia="zh-CN"/>
        </w:rPr>
        <w:t>日</w:t>
      </w:r>
    </w:p>
    <w:p w14:paraId="1C8B8249">
      <w:pPr>
        <w:pStyle w:val="4"/>
        <w:tabs>
          <w:tab w:val="left" w:pos="1262"/>
        </w:tabs>
        <w:spacing w:line="360" w:lineRule="auto"/>
        <w:ind w:left="0" w:right="108"/>
        <w:jc w:val="center"/>
        <w:rPr>
          <w:rFonts w:hint="eastAsia" w:ascii="仿宋" w:hAnsi="仿宋" w:eastAsia="仿宋"/>
          <w:sz w:val="24"/>
          <w:szCs w:val="24"/>
          <w:highlight w:val="none"/>
          <w:lang w:eastAsia="zh-CN"/>
        </w:rPr>
      </w:pPr>
    </w:p>
    <w:p w14:paraId="2F11EB69">
      <w:pPr>
        <w:rPr>
          <w:rFonts w:hint="eastAsia" w:ascii="仿宋" w:hAnsi="仿宋" w:eastAsia="仿宋"/>
          <w:highlight w:val="none"/>
          <w:lang w:eastAsia="zh-CN"/>
        </w:rPr>
      </w:pPr>
    </w:p>
    <w:p w14:paraId="5D80F129">
      <w:pPr>
        <w:pStyle w:val="55"/>
        <w:rPr>
          <w:rFonts w:hint="eastAsia" w:ascii="仿宋" w:hAnsi="仿宋" w:eastAsia="仿宋"/>
          <w:highlight w:val="none"/>
        </w:rPr>
      </w:pPr>
    </w:p>
    <w:p w14:paraId="36B09FD1">
      <w:pPr>
        <w:pStyle w:val="55"/>
        <w:rPr>
          <w:rFonts w:hint="eastAsia" w:ascii="仿宋" w:hAnsi="仿宋" w:eastAsia="仿宋"/>
          <w:highlight w:val="none"/>
        </w:rPr>
      </w:pPr>
    </w:p>
    <w:p w14:paraId="44A2CC9D">
      <w:pPr>
        <w:pStyle w:val="55"/>
        <w:rPr>
          <w:rFonts w:hint="eastAsia" w:ascii="仿宋" w:hAnsi="仿宋" w:eastAsia="仿宋"/>
          <w:highlight w:val="none"/>
        </w:rPr>
      </w:pPr>
    </w:p>
    <w:p w14:paraId="34907E13">
      <w:pPr>
        <w:widowControl/>
        <w:autoSpaceDE/>
        <w:autoSpaceDN/>
        <w:rPr>
          <w:rFonts w:hint="eastAsia" w:ascii="仿宋" w:hAnsi="仿宋" w:eastAsia="仿宋"/>
          <w:sz w:val="32"/>
          <w:szCs w:val="32"/>
          <w:highlight w:val="none"/>
          <w:lang w:eastAsia="zh-CN"/>
        </w:rPr>
      </w:pPr>
      <w:r>
        <w:rPr>
          <w:rFonts w:ascii="仿宋" w:hAnsi="仿宋" w:eastAsia="仿宋"/>
          <w:sz w:val="32"/>
          <w:szCs w:val="32"/>
          <w:highlight w:val="none"/>
          <w:lang w:eastAsia="zh-CN"/>
        </w:rPr>
        <w:br w:type="page"/>
      </w:r>
    </w:p>
    <w:p w14:paraId="26416CFB">
      <w:pPr>
        <w:pStyle w:val="55"/>
        <w:rPr>
          <w:rFonts w:hint="eastAsia" w:ascii="仿宋" w:hAnsi="仿宋" w:eastAsia="仿宋"/>
          <w:highlight w:val="none"/>
        </w:rPr>
        <w:sectPr>
          <w:pgSz w:w="11910" w:h="16840"/>
          <w:pgMar w:top="1500" w:right="1020" w:bottom="740" w:left="1300" w:header="0" w:footer="551" w:gutter="0"/>
          <w:cols w:space="720" w:num="1"/>
        </w:sectPr>
      </w:pPr>
    </w:p>
    <w:p w14:paraId="36FE9700">
      <w:pPr>
        <w:pStyle w:val="71"/>
        <w:numPr>
          <w:ilvl w:val="255"/>
          <w:numId w:val="0"/>
        </w:numPr>
        <w:tabs>
          <w:tab w:val="left" w:pos="1272"/>
        </w:tabs>
        <w:ind w:left="9" w:firstLine="1516" w:firstLineChars="500"/>
        <w:rPr>
          <w:rFonts w:hint="eastAsia" w:ascii="仿宋" w:hAnsi="仿宋" w:eastAsia="仿宋"/>
          <w:b/>
          <w:spacing w:val="-1"/>
          <w:w w:val="95"/>
          <w:sz w:val="32"/>
          <w:szCs w:val="32"/>
          <w:highlight w:val="none"/>
          <w:lang w:eastAsia="zh-CN"/>
        </w:rPr>
      </w:pPr>
      <w:r>
        <w:rPr>
          <w:rFonts w:hint="eastAsia" w:ascii="仿宋" w:hAnsi="仿宋" w:eastAsia="仿宋"/>
          <w:b/>
          <w:spacing w:val="-1"/>
          <w:w w:val="95"/>
          <w:sz w:val="32"/>
          <w:szCs w:val="32"/>
          <w:highlight w:val="none"/>
          <w:lang w:eastAsia="zh-CN"/>
        </w:rPr>
        <w:t xml:space="preserve">          第二章</w:t>
      </w:r>
      <w:r>
        <w:rPr>
          <w:rFonts w:hint="eastAsia" w:ascii="仿宋" w:hAnsi="仿宋" w:eastAsia="仿宋"/>
          <w:b/>
          <w:spacing w:val="-1"/>
          <w:w w:val="95"/>
          <w:sz w:val="32"/>
          <w:szCs w:val="32"/>
          <w:highlight w:val="none"/>
          <w:lang w:eastAsia="zh-CN"/>
        </w:rPr>
        <w:tab/>
      </w:r>
      <w:r>
        <w:rPr>
          <w:rFonts w:hint="eastAsia" w:ascii="仿宋" w:hAnsi="仿宋" w:eastAsia="仿宋"/>
          <w:b/>
          <w:spacing w:val="-1"/>
          <w:w w:val="95"/>
          <w:sz w:val="32"/>
          <w:szCs w:val="32"/>
          <w:highlight w:val="none"/>
          <w:lang w:eastAsia="zh-CN"/>
        </w:rPr>
        <w:t>询比须知</w:t>
      </w:r>
    </w:p>
    <w:p w14:paraId="5FF3AF38">
      <w:pPr>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w:t>
      </w:r>
    </w:p>
    <w:p w14:paraId="2295D77B">
      <w:pPr>
        <w:rPr>
          <w:rFonts w:hint="eastAsia"/>
          <w:highlight w:val="none"/>
          <w:lang w:eastAsia="zh-CN"/>
        </w:rPr>
      </w:pPr>
      <w:r>
        <w:rPr>
          <w:rFonts w:ascii="仿宋" w:hAnsi="仿宋" w:eastAsia="仿宋"/>
          <w:b/>
          <w:w w:val="95"/>
          <w:sz w:val="28"/>
          <w:highlight w:val="none"/>
          <w:lang w:eastAsia="zh-CN"/>
        </w:rPr>
        <w:t>一、</w:t>
      </w:r>
      <w:r>
        <w:rPr>
          <w:rFonts w:hint="eastAsia"/>
          <w:b/>
          <w:color w:val="000000"/>
          <w:sz w:val="28"/>
          <w:szCs w:val="28"/>
          <w:highlight w:val="none"/>
          <w:lang w:eastAsia="zh-CN"/>
        </w:rPr>
        <w:t>参比须知前附表</w:t>
      </w:r>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highlight w:val="none"/>
              </w:rPr>
            </w:pPr>
            <w:r>
              <w:rPr>
                <w:rFonts w:hint="eastAsia" w:asciiTheme="minorEastAsia" w:hAnsiTheme="minorEastAsia" w:eastAsiaTheme="minorEastAsia" w:cstheme="minorEastAsia"/>
                <w:b/>
                <w:kern w:val="2"/>
                <w:sz w:val="24"/>
                <w:szCs w:val="24"/>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highlight w:val="none"/>
              </w:rPr>
            </w:pPr>
            <w:r>
              <w:rPr>
                <w:rFonts w:hint="eastAsia" w:asciiTheme="minorEastAsia" w:hAnsiTheme="minorEastAsia" w:eastAsiaTheme="minorEastAsia" w:cstheme="minorEastAsia"/>
                <w:b/>
                <w:kern w:val="2"/>
                <w:sz w:val="24"/>
                <w:szCs w:val="24"/>
                <w:highlight w:val="none"/>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highlight w:val="none"/>
              </w:rPr>
            </w:pPr>
            <w:r>
              <w:rPr>
                <w:rFonts w:hint="eastAsia" w:asciiTheme="minorEastAsia" w:hAnsiTheme="minorEastAsia" w:eastAsiaTheme="minorEastAsia" w:cstheme="minorEastAsia"/>
                <w:b/>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采购</w:t>
            </w:r>
            <w:r>
              <w:rPr>
                <w:rFonts w:hint="eastAsia" w:asciiTheme="minorEastAsia" w:hAnsiTheme="minorEastAsia" w:eastAsiaTheme="minorEastAsia" w:cstheme="minorEastAsia"/>
                <w:color w:val="000000"/>
                <w:sz w:val="24"/>
                <w:szCs w:val="24"/>
                <w:highlight w:val="none"/>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名称：福建福海创石油化工有限公司</w:t>
            </w:r>
          </w:p>
          <w:p w14:paraId="5C2235C8">
            <w:pPr>
              <w:widowControl/>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eastAsia" w:asciiTheme="minorEastAsia" w:hAnsiTheme="minorEastAsia" w:eastAsiaTheme="minorEastAsia" w:cstheme="minorEastAsia"/>
                <w:b/>
                <w:color w:val="FF0000"/>
                <w:sz w:val="24"/>
                <w:szCs w:val="24"/>
                <w:highlight w:val="none"/>
              </w:rPr>
            </w:pPr>
            <w:r>
              <w:rPr>
                <w:rFonts w:hint="eastAsia" w:asciiTheme="minorEastAsia" w:hAnsiTheme="minorEastAsia" w:eastAsiaTheme="minorEastAsia" w:cstheme="minorEastAsia"/>
                <w:b/>
                <w:color w:val="FF0000"/>
                <w:sz w:val="24"/>
                <w:szCs w:val="24"/>
                <w:highlight w:val="none"/>
              </w:rPr>
              <w:t>2026信创办公设备采购项目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采购</w:t>
            </w:r>
            <w:r>
              <w:rPr>
                <w:rFonts w:hint="eastAsia" w:asciiTheme="minorEastAsia" w:hAnsiTheme="minorEastAsia" w:eastAsiaTheme="minorEastAsia" w:cstheme="minorEastAsia"/>
                <w:color w:val="000000"/>
                <w:sz w:val="24"/>
                <w:szCs w:val="24"/>
                <w:highlight w:val="none"/>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eastAsia" w:asciiTheme="minorEastAsia" w:hAnsiTheme="minorEastAsia" w:eastAsiaTheme="minorEastAsia" w:cstheme="minorEastAsia"/>
                <w:b/>
                <w:color w:val="FF0000"/>
                <w:sz w:val="24"/>
                <w:szCs w:val="24"/>
                <w:highlight w:val="none"/>
                <w:lang w:eastAsia="zh-CN"/>
              </w:rPr>
            </w:pPr>
            <w:r>
              <w:rPr>
                <w:rFonts w:hint="eastAsia" w:asciiTheme="minorEastAsia" w:hAnsiTheme="minorEastAsia" w:eastAsiaTheme="minorEastAsia" w:cstheme="minorEastAsia"/>
                <w:b/>
                <w:color w:val="FF0000"/>
                <w:sz w:val="24"/>
                <w:szCs w:val="24"/>
                <w:highlight w:val="none"/>
                <w:lang w:eastAsia="zh-CN"/>
              </w:rPr>
              <w:t>购买30台办公电脑，5台工控机，2台的商务投影仪，技术要求见附件《2026信创办公设备采购</w:t>
            </w:r>
            <w:r>
              <w:rPr>
                <w:rFonts w:hint="eastAsia" w:asciiTheme="minorEastAsia" w:hAnsiTheme="minorEastAsia" w:eastAsiaTheme="minorEastAsia" w:cstheme="minorEastAsia"/>
                <w:b/>
                <w:color w:val="FF0000"/>
                <w:sz w:val="24"/>
                <w:szCs w:val="24"/>
                <w:highlight w:val="none"/>
                <w:lang w:val="en-US" w:eastAsia="zh-CN"/>
              </w:rPr>
              <w:t>发包说明</w:t>
            </w:r>
            <w:r>
              <w:rPr>
                <w:rFonts w:hint="eastAsia" w:asciiTheme="minorEastAsia" w:hAnsiTheme="minorEastAsia" w:eastAsiaTheme="minorEastAsia" w:cstheme="minorEastAsia"/>
                <w:b/>
                <w:color w:val="FF0000"/>
                <w:sz w:val="24"/>
                <w:szCs w:val="24"/>
                <w:highlight w:val="none"/>
                <w:lang w:eastAsia="zh-CN"/>
              </w:rPr>
              <w:t>》.</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FF0000"/>
                <w:sz w:val="24"/>
                <w:szCs w:val="24"/>
                <w:highlight w:val="none"/>
                <w:lang w:val="en-US" w:eastAsia="zh-CN"/>
              </w:rPr>
            </w:pPr>
            <w:r>
              <w:rPr>
                <w:rFonts w:hint="eastAsia" w:asciiTheme="minorEastAsia" w:hAnsiTheme="minorEastAsia" w:eastAsiaTheme="minorEastAsia" w:cstheme="minorEastAsia"/>
                <w:color w:val="FF0000"/>
                <w:kern w:val="2"/>
                <w:sz w:val="24"/>
                <w:szCs w:val="24"/>
                <w:highlight w:val="none"/>
                <w:lang w:val="en-US" w:eastAsia="zh-CN"/>
              </w:rPr>
              <w:t>209000元</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FF0000"/>
                <w:kern w:val="2"/>
                <w:sz w:val="24"/>
                <w:szCs w:val="24"/>
                <w:highlight w:val="none"/>
                <w:lang w:eastAsia="zh-CN"/>
              </w:rPr>
            </w:pPr>
            <w:r>
              <w:rPr>
                <w:rFonts w:hint="eastAsia" w:asciiTheme="minorEastAsia" w:hAnsiTheme="minorEastAsia" w:eastAsiaTheme="minorEastAsia" w:cstheme="minorEastAsia"/>
                <w:color w:val="FF0000"/>
                <w:kern w:val="2"/>
                <w:sz w:val="24"/>
                <w:szCs w:val="24"/>
                <w:highlight w:val="none"/>
                <w:u w:val="single"/>
                <w:lang w:val="en-US" w:eastAsia="zh-CN"/>
              </w:rPr>
              <w:t>公开</w:t>
            </w:r>
            <w:r>
              <w:rPr>
                <w:rFonts w:hint="eastAsia" w:asciiTheme="minorEastAsia" w:hAnsiTheme="minorEastAsia" w:eastAsiaTheme="minorEastAsia" w:cstheme="minorEastAsia"/>
                <w:color w:val="FF0000"/>
                <w:kern w:val="2"/>
                <w:sz w:val="24"/>
                <w:szCs w:val="24"/>
                <w:highlight w:val="none"/>
                <w:u w:val="single"/>
                <w:lang w:eastAsia="zh-CN"/>
              </w:rPr>
              <w:t>询比</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参比</w:t>
            </w:r>
            <w:r>
              <w:rPr>
                <w:rFonts w:hint="eastAsia" w:asciiTheme="minorEastAsia" w:hAnsiTheme="minorEastAsia" w:eastAsiaTheme="minorEastAsia" w:cstheme="minorEastAsia"/>
                <w:color w:val="000000"/>
                <w:sz w:val="24"/>
                <w:szCs w:val="24"/>
                <w:highlight w:val="none"/>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color w:val="000000"/>
                <w:sz w:val="24"/>
                <w:szCs w:val="24"/>
                <w:highlight w:val="none"/>
              </w:rPr>
              <w:t>人民币</w:t>
            </w:r>
            <w:r>
              <w:rPr>
                <w:rFonts w:hint="eastAsia" w:asciiTheme="minorEastAsia" w:hAnsiTheme="minorEastAsia" w:eastAsiaTheme="minorEastAsia" w:cstheme="minorEastAsia"/>
                <w:color w:val="000000"/>
                <w:sz w:val="24"/>
                <w:szCs w:val="24"/>
                <w:highlight w:val="none"/>
                <w:lang w:val="en-US" w:eastAsia="zh-CN"/>
              </w:rPr>
              <w:t>4000</w:t>
            </w:r>
            <w:r>
              <w:rPr>
                <w:rFonts w:hint="eastAsia" w:asciiTheme="minorEastAsia" w:hAnsiTheme="minorEastAsia" w:eastAsiaTheme="minorEastAsia" w:cstheme="minorEastAsia"/>
                <w:color w:val="000000"/>
                <w:sz w:val="24"/>
                <w:szCs w:val="24"/>
                <w:highlight w:val="none"/>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default" w:asciiTheme="minorEastAsia" w:hAnsiTheme="minorEastAsia" w:eastAsiaTheme="minorEastAsia" w:cstheme="minorEastAsia"/>
                <w:kern w:val="2"/>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rPr>
              <w:t>详见合同</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highlight w:val="none"/>
              </w:rPr>
            </w:pPr>
            <w:r>
              <w:rPr>
                <w:rFonts w:hint="eastAsia" w:asciiTheme="minorEastAsia" w:hAnsiTheme="minorEastAsia" w:eastAsiaTheme="minorEastAsia" w:cstheme="minorEastAsia"/>
                <w:kern w:val="2"/>
                <w:sz w:val="24"/>
                <w:szCs w:val="24"/>
                <w:highlight w:val="none"/>
                <w:lang w:eastAsia="zh-CN"/>
              </w:rPr>
              <w:t>参比</w:t>
            </w:r>
            <w:r>
              <w:rPr>
                <w:rFonts w:hint="eastAsia" w:asciiTheme="minorEastAsia" w:hAnsiTheme="minorEastAsia" w:eastAsiaTheme="minorEastAsia" w:cstheme="minorEastAsia"/>
                <w:kern w:val="2"/>
                <w:sz w:val="24"/>
                <w:szCs w:val="24"/>
                <w:highlight w:val="none"/>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i/>
                <w:iCs/>
                <w:color w:val="0000FF"/>
                <w:sz w:val="24"/>
                <w:szCs w:val="24"/>
                <w:highlight w:val="none"/>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b/>
                <w:color w:val="FF0000"/>
                <w:sz w:val="24"/>
                <w:szCs w:val="24"/>
                <w:highlight w:val="none"/>
                <w:lang w:eastAsia="zh-CN"/>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highlight w:val="none"/>
                <w:lang w:eastAsia="zh-CN"/>
              </w:rPr>
            </w:pPr>
            <w:r>
              <w:rPr>
                <w:rFonts w:hint="eastAsia" w:asciiTheme="minorEastAsia" w:hAnsiTheme="minorEastAsia" w:eastAsiaTheme="minorEastAsia" w:cstheme="minorEastAsia"/>
                <w:b/>
                <w:color w:val="FF0000"/>
                <w:sz w:val="24"/>
                <w:szCs w:val="24"/>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703F934B">
            <w:pPr>
              <w:spacing w:line="40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 xml:space="preserve"> </w:t>
            </w:r>
          </w:p>
          <w:p w14:paraId="52029084">
            <w:pPr>
              <w:spacing w:line="400" w:lineRule="exact"/>
              <w:ind w:firstLine="240" w:firstLineChars="1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线下递交：需按照采购文件要求，密封装订快递或亲自送达福建省漳州市古雷开发区纵四路西侧运营中心17楼，联系人：</w:t>
            </w:r>
            <w:r>
              <w:rPr>
                <w:rFonts w:hint="eastAsia" w:asciiTheme="minorEastAsia" w:hAnsiTheme="minorEastAsia" w:eastAsiaTheme="minorEastAsia" w:cstheme="minorEastAsia"/>
                <w:sz w:val="24"/>
                <w:szCs w:val="24"/>
                <w:highlight w:val="none"/>
                <w:lang w:val="en-US" w:eastAsia="zh-CN"/>
              </w:rPr>
              <w:t>何震洋</w:t>
            </w:r>
            <w:r>
              <w:rPr>
                <w:rFonts w:hint="eastAsia" w:asciiTheme="minorEastAsia" w:hAnsiTheme="minorEastAsia" w:eastAsiaTheme="minorEastAsia" w:cstheme="minorEastAsia"/>
                <w:sz w:val="24"/>
                <w:szCs w:val="24"/>
                <w:highlight w:val="none"/>
                <w:lang w:eastAsia="zh-CN"/>
              </w:rPr>
              <w:t xml:space="preserve"> ，联系电话：</w:t>
            </w:r>
            <w:r>
              <w:rPr>
                <w:rFonts w:hint="eastAsia" w:asciiTheme="minorEastAsia" w:hAnsiTheme="minorEastAsia" w:eastAsiaTheme="minorEastAsia" w:cstheme="minorEastAsia"/>
                <w:sz w:val="24"/>
                <w:szCs w:val="24"/>
                <w:highlight w:val="none"/>
                <w:lang w:val="en-US" w:eastAsia="zh-CN"/>
              </w:rPr>
              <w:t>18506953865</w:t>
            </w:r>
            <w:r>
              <w:rPr>
                <w:rFonts w:hint="eastAsia" w:asciiTheme="minorEastAsia" w:hAnsiTheme="minorEastAsia" w:eastAsiaTheme="minorEastAsia" w:cstheme="minorEastAsia"/>
                <w:sz w:val="24"/>
                <w:szCs w:val="24"/>
                <w:highlight w:val="none"/>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rPr>
              <w:t>1</w:t>
            </w:r>
            <w:r>
              <w:rPr>
                <w:rFonts w:hint="eastAsia" w:asciiTheme="minorEastAsia" w:hAnsiTheme="minorEastAsia" w:eastAsiaTheme="minorEastAsia" w:cstheme="minorEastAsia"/>
                <w:kern w:val="2"/>
                <w:sz w:val="24"/>
                <w:szCs w:val="24"/>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递交</w:t>
            </w:r>
            <w:r>
              <w:rPr>
                <w:rFonts w:hint="eastAsia" w:asciiTheme="minorEastAsia" w:hAnsiTheme="minorEastAsia" w:eastAsiaTheme="minorEastAsia" w:cstheme="minorEastAsia"/>
                <w:sz w:val="24"/>
                <w:szCs w:val="24"/>
                <w:highlight w:val="none"/>
              </w:rPr>
              <w:t>截止</w:t>
            </w:r>
          </w:p>
          <w:p w14:paraId="54B35DA2">
            <w:pPr>
              <w:snapToGrid w:val="0"/>
              <w:spacing w:line="264"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年**月 ** 日11：00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rPr>
              <w:t>1</w:t>
            </w:r>
            <w:r>
              <w:rPr>
                <w:rFonts w:hint="eastAsia" w:asciiTheme="minorEastAsia" w:hAnsiTheme="minorEastAsia" w:eastAsiaTheme="minorEastAsia" w:cstheme="minorEastAsia"/>
                <w:kern w:val="2"/>
                <w:sz w:val="24"/>
                <w:szCs w:val="24"/>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参比</w:t>
            </w:r>
            <w:r>
              <w:rPr>
                <w:rFonts w:hint="eastAsia" w:asciiTheme="minorEastAsia" w:hAnsiTheme="minorEastAsia" w:eastAsiaTheme="minorEastAsia" w:cstheme="minorEastAsia"/>
                <w:sz w:val="24"/>
                <w:szCs w:val="24"/>
                <w:highlight w:val="none"/>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递交截止日期后***个日历日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highlight w:val="none"/>
                <w:lang w:eastAsia="zh-CN"/>
              </w:rPr>
            </w:pPr>
            <w:r>
              <w:rPr>
                <w:rFonts w:hint="eastAsia" w:asciiTheme="minorEastAsia" w:hAnsiTheme="minorEastAsia" w:eastAsiaTheme="minorEastAsia" w:cstheme="minorEastAsia"/>
                <w:color w:val="FF0000"/>
                <w:kern w:val="2"/>
                <w:sz w:val="24"/>
                <w:szCs w:val="24"/>
                <w:highlight w:val="none"/>
              </w:rPr>
              <w:t>1</w:t>
            </w:r>
            <w:r>
              <w:rPr>
                <w:rFonts w:hint="eastAsia" w:asciiTheme="minorEastAsia" w:hAnsiTheme="minorEastAsia" w:eastAsiaTheme="minorEastAsia" w:cstheme="minorEastAsia"/>
                <w:color w:val="FF0000"/>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highlight w:val="none"/>
                <w:lang w:eastAsia="zh-CN"/>
              </w:rPr>
            </w:pPr>
            <w:r>
              <w:rPr>
                <w:rFonts w:hint="eastAsia" w:asciiTheme="minorEastAsia" w:hAnsiTheme="minorEastAsia" w:eastAsiaTheme="minorEastAsia" w:cstheme="minorEastAsia"/>
                <w:color w:val="FF0000"/>
                <w:sz w:val="24"/>
                <w:szCs w:val="24"/>
                <w:highlight w:val="none"/>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563271C">
            <w:pPr>
              <w:numPr>
                <w:ilvl w:val="0"/>
                <w:numId w:val="7"/>
              </w:numPr>
              <w:shd w:val="clear" w:color="auto" w:fill="FFFFFF"/>
              <w:adjustRightInd w:val="0"/>
              <w:snapToGrid w:val="0"/>
              <w:spacing w:before="120" w:after="120"/>
              <w:rPr>
                <w:rFonts w:hint="eastAsia" w:asciiTheme="minorEastAsia" w:hAnsiTheme="minorEastAsia" w:eastAsiaTheme="minorEastAsia" w:cstheme="minorEastAsia"/>
                <w:i/>
                <w:iCs/>
                <w:color w:val="FF0000"/>
                <w:sz w:val="24"/>
                <w:szCs w:val="24"/>
                <w:highlight w:val="none"/>
                <w:lang w:eastAsia="zh-CN"/>
              </w:rPr>
            </w:pPr>
            <w:r>
              <w:rPr>
                <w:rFonts w:hint="eastAsia" w:asciiTheme="minorEastAsia" w:hAnsiTheme="minorEastAsia" w:eastAsiaTheme="minorEastAsia" w:cstheme="minorEastAsia"/>
                <w:color w:val="FF0000"/>
                <w:sz w:val="24"/>
                <w:szCs w:val="24"/>
                <w:highlight w:val="none"/>
                <w:lang w:eastAsia="zh-CN"/>
              </w:rPr>
              <w:t>答疑及现场踏勘联系人:刘小强  电话：15980673022</w:t>
            </w:r>
          </w:p>
          <w:p w14:paraId="17E02C86">
            <w:pPr>
              <w:numPr>
                <w:ilvl w:val="0"/>
                <w:numId w:val="7"/>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highlight w:val="none"/>
                <w:lang w:eastAsia="zh-CN"/>
              </w:rPr>
            </w:pPr>
            <w:r>
              <w:rPr>
                <w:rFonts w:hint="eastAsia" w:asciiTheme="minorEastAsia" w:hAnsiTheme="minorEastAsia" w:eastAsiaTheme="minorEastAsia" w:cstheme="minorEastAsia"/>
                <w:color w:val="FF0000"/>
                <w:sz w:val="24"/>
                <w:szCs w:val="24"/>
                <w:highlight w:val="none"/>
                <w:lang w:eastAsia="zh-CN"/>
              </w:rPr>
              <w:t>地点：福建省漳州市古雷港经济开发区</w:t>
            </w:r>
          </w:p>
          <w:p w14:paraId="0E18D1DF">
            <w:pPr>
              <w:numPr>
                <w:ilvl w:val="0"/>
                <w:numId w:val="7"/>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highlight w:val="none"/>
                <w:lang w:eastAsia="zh-CN"/>
              </w:rPr>
            </w:pPr>
            <w:r>
              <w:rPr>
                <w:rFonts w:hint="eastAsia" w:asciiTheme="minorEastAsia" w:hAnsiTheme="minorEastAsia" w:eastAsiaTheme="minorEastAsia" w:cstheme="minorEastAsia"/>
                <w:color w:val="FF0000"/>
                <w:sz w:val="24"/>
                <w:szCs w:val="24"/>
                <w:highlight w:val="none"/>
                <w:lang w:eastAsia="zh-CN"/>
              </w:rPr>
              <w:t>答疑时间：递交截止日期前3天；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rPr>
              <w:t>1</w:t>
            </w:r>
            <w:r>
              <w:rPr>
                <w:rFonts w:hint="eastAsia" w:asciiTheme="minorEastAsia" w:hAnsiTheme="minorEastAsia" w:eastAsiaTheme="minorEastAsia" w:cstheme="minorEastAsia"/>
                <w:kern w:val="2"/>
                <w:sz w:val="24"/>
                <w:szCs w:val="24"/>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1、本项目</w:t>
            </w:r>
            <w:r>
              <w:rPr>
                <w:rFonts w:hint="eastAsia" w:asciiTheme="minorEastAsia" w:hAnsiTheme="minorEastAsia" w:eastAsiaTheme="minorEastAsia" w:cstheme="minorEastAsia"/>
                <w:color w:val="000000"/>
                <w:sz w:val="24"/>
                <w:szCs w:val="24"/>
                <w:highlight w:val="none"/>
                <w:lang w:val="en-US" w:eastAsia="zh-CN"/>
              </w:rPr>
              <w:t>不</w:t>
            </w:r>
            <w:r>
              <w:rPr>
                <w:rFonts w:hint="eastAsia" w:asciiTheme="minorEastAsia" w:hAnsiTheme="minorEastAsia" w:eastAsiaTheme="minorEastAsia" w:cstheme="minorEastAsia"/>
                <w:color w:val="000000"/>
                <w:sz w:val="24"/>
                <w:szCs w:val="24"/>
                <w:highlight w:val="none"/>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2、本次采购原则上采用一次性报价。</w:t>
            </w:r>
          </w:p>
          <w:p w14:paraId="703C0C6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3、线上递交形式，若平台报价与附件参比文件不一致，以平台报价为准。</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4、参比人所提交的参比文件在评审结束后，无论中选与否都不退还。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6、采购文件的最终解释权归采购人。</w:t>
            </w:r>
          </w:p>
        </w:tc>
      </w:tr>
    </w:tbl>
    <w:p w14:paraId="425FBD3A">
      <w:pPr>
        <w:spacing w:before="15" w:line="360" w:lineRule="auto"/>
        <w:rPr>
          <w:rFonts w:hint="eastAsia" w:ascii="仿宋" w:hAnsi="仿宋" w:eastAsia="仿宋"/>
          <w:b/>
          <w:sz w:val="28"/>
          <w:highlight w:val="none"/>
          <w:lang w:eastAsia="zh-CN"/>
        </w:rPr>
      </w:pPr>
    </w:p>
    <w:p w14:paraId="6DEB406B">
      <w:pPr>
        <w:pStyle w:val="2"/>
        <w:spacing w:line="360" w:lineRule="auto"/>
        <w:ind w:right="121"/>
        <w:jc w:val="both"/>
        <w:rPr>
          <w:rFonts w:hint="eastAsia" w:ascii="仿宋" w:hAnsi="仿宋" w:eastAsia="仿宋"/>
          <w:b/>
          <w:w w:val="95"/>
          <w:sz w:val="28"/>
          <w:highlight w:val="none"/>
          <w:lang w:eastAsia="zh-CN"/>
        </w:rPr>
      </w:pPr>
      <w:r>
        <w:rPr>
          <w:rFonts w:hint="eastAsia" w:ascii="仿宋" w:hAnsi="仿宋" w:eastAsia="仿宋"/>
          <w:highlight w:val="none"/>
          <w:lang w:eastAsia="zh-CN"/>
        </w:rPr>
        <w:t xml:space="preserve">   </w:t>
      </w:r>
      <w:r>
        <w:rPr>
          <w:rFonts w:hint="eastAsia" w:ascii="仿宋" w:hAnsi="仿宋" w:eastAsia="仿宋"/>
          <w:b/>
          <w:w w:val="95"/>
          <w:sz w:val="28"/>
          <w:highlight w:val="none"/>
          <w:lang w:eastAsia="zh-CN"/>
        </w:rPr>
        <w:t xml:space="preserve">    </w:t>
      </w:r>
      <w:r>
        <w:rPr>
          <w:rFonts w:ascii="仿宋" w:hAnsi="仿宋" w:eastAsia="仿宋"/>
          <w:b/>
          <w:w w:val="95"/>
          <w:sz w:val="28"/>
          <w:highlight w:val="none"/>
          <w:lang w:eastAsia="zh-CN"/>
        </w:rPr>
        <w:t>二、定义和解释</w:t>
      </w:r>
    </w:p>
    <w:p w14:paraId="75134DB7">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highlight w:val="none"/>
          <w:lang w:eastAsia="zh-CN"/>
        </w:rPr>
        <w:t xml:space="preserve">   </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人”系福建福海创石油化工有限公司，即业主方。</w:t>
      </w:r>
    </w:p>
    <w:p w14:paraId="009967A3">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2.“参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人”系指向采购人报名并接受邀请，领取</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文件，且已经提交或准备提交本次</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文件的法人。</w:t>
      </w:r>
    </w:p>
    <w:p w14:paraId="182978F6">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3.“</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人代表”系指全权代表</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人参加本次询比活动并签署</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文件的人，如果</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人代表不是</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人的法定代表人，须持有《法定代表人授权委托书》详见附件。</w:t>
      </w:r>
    </w:p>
    <w:p w14:paraId="0A12374F">
      <w:pPr>
        <w:spacing w:before="15" w:line="360" w:lineRule="auto"/>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w:t>
      </w:r>
      <w:r>
        <w:rPr>
          <w:rFonts w:ascii="仿宋" w:hAnsi="仿宋" w:eastAsia="仿宋"/>
          <w:b/>
          <w:w w:val="95"/>
          <w:sz w:val="28"/>
          <w:highlight w:val="none"/>
          <w:lang w:eastAsia="zh-CN"/>
        </w:rPr>
        <w:t>三、</w:t>
      </w:r>
      <w:r>
        <w:rPr>
          <w:rFonts w:hint="eastAsia" w:ascii="仿宋" w:hAnsi="仿宋" w:eastAsia="仿宋"/>
          <w:b/>
          <w:w w:val="95"/>
          <w:sz w:val="28"/>
          <w:highlight w:val="none"/>
          <w:lang w:eastAsia="zh-CN"/>
        </w:rPr>
        <w:t>采购</w:t>
      </w:r>
      <w:r>
        <w:rPr>
          <w:rFonts w:ascii="仿宋" w:hAnsi="仿宋" w:eastAsia="仿宋"/>
          <w:b/>
          <w:w w:val="95"/>
          <w:sz w:val="28"/>
          <w:highlight w:val="none"/>
          <w:lang w:eastAsia="zh-CN"/>
        </w:rPr>
        <w:t>文件组成</w:t>
      </w:r>
    </w:p>
    <w:p w14:paraId="77E08AAE">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highlight w:val="none"/>
          <w:lang w:eastAsia="zh-CN"/>
        </w:rPr>
        <w:t xml:space="preserve">  </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文件包括下列内容：</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公告、</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须知、项目内容、合同书格式、报价单、承诺函等。</w:t>
      </w:r>
    </w:p>
    <w:p w14:paraId="7C352783">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2.</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文件除</w:t>
      </w:r>
      <w:r>
        <w:rPr>
          <w:rFonts w:hint="eastAsia" w:ascii="仿宋" w:hAnsi="仿宋" w:eastAsia="仿宋"/>
          <w:sz w:val="28"/>
          <w:szCs w:val="28"/>
          <w:highlight w:val="none"/>
          <w:lang w:eastAsia="zh-CN"/>
        </w:rPr>
        <w:t xml:space="preserve">上述 </w:t>
      </w: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中内容外，</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人在询比期间发出的书面文件和其他修改或补充函件，均是</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文件不可分割的组成部分。</w:t>
      </w:r>
    </w:p>
    <w:p w14:paraId="1E39BD36">
      <w:pPr>
        <w:pStyle w:val="2"/>
        <w:spacing w:line="360" w:lineRule="auto"/>
        <w:ind w:right="121" w:firstLine="56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3.</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人应认真阅读、并充分理解</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文件的全部内容（包括所有的补充、修改内容、重要事项、格式、条款和技术规范、参数及要求等）。</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人没有按照</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文件要求提交全部资料，或者没有对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文件在各方面都做出实质性响应是</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人的风险，有可能导致其参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被拒绝，或被认定为无效</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或被确定为</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无效。</w:t>
      </w:r>
    </w:p>
    <w:p w14:paraId="24E31348">
      <w:pPr>
        <w:spacing w:before="15" w:line="360" w:lineRule="auto"/>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w:t>
      </w:r>
      <w:r>
        <w:rPr>
          <w:rFonts w:ascii="仿宋" w:hAnsi="仿宋" w:eastAsia="仿宋"/>
          <w:b/>
          <w:w w:val="95"/>
          <w:sz w:val="28"/>
          <w:highlight w:val="none"/>
          <w:lang w:eastAsia="zh-CN"/>
        </w:rPr>
        <w:t>四、</w:t>
      </w:r>
      <w:r>
        <w:rPr>
          <w:rFonts w:hint="eastAsia" w:ascii="仿宋" w:hAnsi="仿宋" w:eastAsia="仿宋"/>
          <w:b/>
          <w:w w:val="95"/>
          <w:sz w:val="28"/>
          <w:highlight w:val="none"/>
          <w:lang w:eastAsia="zh-CN"/>
        </w:rPr>
        <w:t>采购</w:t>
      </w:r>
      <w:r>
        <w:rPr>
          <w:rFonts w:ascii="仿宋" w:hAnsi="仿宋" w:eastAsia="仿宋"/>
          <w:b/>
          <w:w w:val="95"/>
          <w:sz w:val="28"/>
          <w:highlight w:val="none"/>
          <w:lang w:eastAsia="zh-CN"/>
        </w:rPr>
        <w:t>文件的澄清</w:t>
      </w:r>
    </w:p>
    <w:p w14:paraId="366780E2">
      <w:pPr>
        <w:pStyle w:val="2"/>
        <w:spacing w:line="360" w:lineRule="auto"/>
        <w:ind w:right="121" w:firstLine="5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人获取</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文件后，应仔细检查</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文件的所有内容，如有残缺等问题应在获得</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 3 日内向</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人提出。</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人若对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文件有任何疑问，应在</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截止时间前 5 日，按</w:t>
      </w:r>
      <w:r>
        <w:rPr>
          <w:rFonts w:ascii="仿宋" w:hAnsi="仿宋" w:eastAsia="仿宋"/>
          <w:color w:val="0000FF"/>
          <w:sz w:val="28"/>
          <w:szCs w:val="28"/>
          <w:highlight w:val="none"/>
          <w:lang w:eastAsia="zh-CN"/>
        </w:rPr>
        <w:t>询比</w:t>
      </w:r>
      <w:r>
        <w:rPr>
          <w:rFonts w:hint="eastAsia" w:ascii="仿宋" w:hAnsi="仿宋" w:eastAsia="仿宋"/>
          <w:color w:val="0000FF"/>
          <w:sz w:val="28"/>
          <w:szCs w:val="28"/>
          <w:highlight w:val="none"/>
          <w:lang w:eastAsia="zh-CN"/>
        </w:rPr>
        <w:t>公告</w:t>
      </w:r>
      <w:r>
        <w:rPr>
          <w:rFonts w:ascii="仿宋" w:hAnsi="仿宋" w:eastAsia="仿宋"/>
          <w:sz w:val="28"/>
          <w:szCs w:val="28"/>
          <w:highlight w:val="none"/>
          <w:lang w:eastAsia="zh-CN"/>
        </w:rPr>
        <w:t>的</w:t>
      </w:r>
      <w:r>
        <w:rPr>
          <w:rFonts w:hint="eastAsia" w:ascii="仿宋" w:hAnsi="仿宋" w:eastAsia="仿宋"/>
          <w:sz w:val="28"/>
          <w:szCs w:val="28"/>
          <w:highlight w:val="none"/>
          <w:lang w:eastAsia="zh-CN"/>
        </w:rPr>
        <w:t>联系方式</w:t>
      </w:r>
      <w:r>
        <w:rPr>
          <w:rFonts w:ascii="仿宋" w:hAnsi="仿宋" w:eastAsia="仿宋"/>
          <w:sz w:val="28"/>
          <w:szCs w:val="28"/>
          <w:highlight w:val="none"/>
          <w:lang w:eastAsia="zh-CN"/>
        </w:rPr>
        <w:t>以书面形式（包括书面、传真、电子邮件下同）通知到</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人将视情况确定采用适当方式予以澄清或以书面形式予以答复，澄清文件作为</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文件的组成部分，具有约束作用。</w:t>
      </w:r>
    </w:p>
    <w:p w14:paraId="3BC81BC5">
      <w:pPr>
        <w:spacing w:before="15" w:line="360" w:lineRule="auto"/>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w:t>
      </w:r>
      <w:r>
        <w:rPr>
          <w:rFonts w:ascii="仿宋" w:hAnsi="仿宋" w:eastAsia="仿宋"/>
          <w:b/>
          <w:w w:val="95"/>
          <w:sz w:val="28"/>
          <w:highlight w:val="none"/>
          <w:lang w:eastAsia="zh-CN"/>
        </w:rPr>
        <w:t>五、</w:t>
      </w:r>
      <w:r>
        <w:rPr>
          <w:rFonts w:hint="eastAsia" w:ascii="仿宋" w:hAnsi="仿宋" w:eastAsia="仿宋"/>
          <w:b/>
          <w:w w:val="95"/>
          <w:sz w:val="28"/>
          <w:highlight w:val="none"/>
          <w:lang w:eastAsia="zh-CN"/>
        </w:rPr>
        <w:t>采购</w:t>
      </w:r>
      <w:r>
        <w:rPr>
          <w:rFonts w:ascii="仿宋" w:hAnsi="仿宋" w:eastAsia="仿宋"/>
          <w:b/>
          <w:w w:val="95"/>
          <w:sz w:val="28"/>
          <w:highlight w:val="none"/>
          <w:lang w:eastAsia="zh-CN"/>
        </w:rPr>
        <w:t>文件的修改、补充</w:t>
      </w:r>
    </w:p>
    <w:p w14:paraId="06DE1ADA">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highlight w:val="none"/>
          <w:lang w:eastAsia="zh-CN"/>
        </w:rPr>
        <w:t xml:space="preserve"> </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1.在</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截止日期前，</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人可主动地或依据参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人要求澄清的问题而修改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文件，并以书面形式</w:t>
      </w:r>
      <w:r>
        <w:rPr>
          <w:rFonts w:hint="eastAsia" w:ascii="仿宋" w:hAnsi="仿宋" w:eastAsia="仿宋"/>
          <w:sz w:val="28"/>
          <w:szCs w:val="28"/>
          <w:highlight w:val="none"/>
          <w:lang w:eastAsia="zh-CN"/>
        </w:rPr>
        <w:t>或挂网形式</w:t>
      </w:r>
      <w:r>
        <w:rPr>
          <w:rFonts w:ascii="仿宋" w:hAnsi="仿宋" w:eastAsia="仿宋"/>
          <w:sz w:val="28"/>
          <w:szCs w:val="28"/>
          <w:highlight w:val="none"/>
          <w:lang w:eastAsia="zh-CN"/>
        </w:rPr>
        <w:t>通知所有报名参加</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项目的每一参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人，对方在收到该通知后应立即以书面形式予以确认；</w:t>
      </w:r>
      <w:r>
        <w:rPr>
          <w:rFonts w:hint="eastAsia" w:ascii="仿宋" w:hAnsi="仿宋" w:eastAsia="仿宋"/>
          <w:sz w:val="28"/>
          <w:szCs w:val="28"/>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2.为使参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人在准备参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文件时有合理的时间考虑</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文件的修改，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人可酌情推迟参比截止时间和开评时间，并以书面形式通知已获得</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文件的每一参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w:t>
      </w:r>
    </w:p>
    <w:p w14:paraId="7C57CF10">
      <w:pPr>
        <w:pStyle w:val="2"/>
        <w:spacing w:line="360" w:lineRule="auto"/>
        <w:ind w:right="121"/>
        <w:jc w:val="both"/>
        <w:rPr>
          <w:rFonts w:hint="eastAsia" w:ascii="仿宋" w:hAnsi="仿宋" w:eastAsia="仿宋"/>
          <w:b/>
          <w:w w:val="95"/>
          <w:sz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3.</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文件的修改书将构成</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文件的一部分，对参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人具有约束作用。</w:t>
      </w:r>
      <w:r>
        <w:rPr>
          <w:rFonts w:hint="eastAsia" w:ascii="仿宋" w:hAnsi="仿宋" w:eastAsia="仿宋"/>
          <w:b/>
          <w:w w:val="95"/>
          <w:sz w:val="28"/>
          <w:highlight w:val="none"/>
          <w:lang w:eastAsia="zh-CN"/>
        </w:rPr>
        <w:t xml:space="preserve"> </w:t>
      </w:r>
    </w:p>
    <w:p w14:paraId="4FAF9EB5">
      <w:pPr>
        <w:tabs>
          <w:tab w:val="left" w:pos="709"/>
        </w:tabs>
        <w:spacing w:line="360" w:lineRule="auto"/>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六、参比保证金</w:t>
      </w:r>
    </w:p>
    <w:p w14:paraId="1F687660">
      <w:pPr>
        <w:pStyle w:val="2"/>
        <w:spacing w:line="360" w:lineRule="auto"/>
        <w:ind w:right="121" w:firstLine="280" w:firstLineChars="100"/>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1.参比人应缴纳参比保证金，保证金</w:t>
      </w:r>
      <w:r>
        <w:rPr>
          <w:rFonts w:hint="eastAsia" w:ascii="仿宋" w:hAnsi="仿宋" w:eastAsia="仿宋"/>
          <w:color w:val="000000" w:themeColor="text1"/>
          <w:sz w:val="28"/>
          <w:szCs w:val="28"/>
          <w:highlight w:val="none"/>
          <w:lang w:eastAsia="zh-CN"/>
          <w14:textFill>
            <w14:solidFill>
              <w14:schemeClr w14:val="tx1"/>
            </w14:solidFill>
          </w14:textFill>
        </w:rPr>
        <w:t>金额</w:t>
      </w:r>
      <w:r>
        <w:rPr>
          <w:rFonts w:hint="eastAsia" w:ascii="仿宋" w:hAnsi="仿宋" w:eastAsia="仿宋"/>
          <w:color w:val="000000" w:themeColor="text1"/>
          <w:sz w:val="28"/>
          <w:szCs w:val="28"/>
          <w:highlight w:val="none"/>
          <w:lang w:val="en-US" w:eastAsia="zh-CN"/>
          <w14:textFill>
            <w14:solidFill>
              <w14:schemeClr w14:val="tx1"/>
            </w14:solidFill>
          </w14:textFill>
        </w:rPr>
        <w:t>4000</w:t>
      </w:r>
      <w:r>
        <w:rPr>
          <w:rFonts w:hint="eastAsia" w:ascii="仿宋" w:hAnsi="仿宋" w:eastAsia="仿宋"/>
          <w:color w:val="000000" w:themeColor="text1"/>
          <w:sz w:val="28"/>
          <w:szCs w:val="28"/>
          <w:highlight w:val="none"/>
          <w:lang w:eastAsia="zh-CN"/>
          <w14:textFill>
            <w14:solidFill>
              <w14:schemeClr w14:val="tx1"/>
            </w14:solidFill>
          </w14:textFill>
        </w:rPr>
        <w:t>元整</w:t>
      </w:r>
      <w:r>
        <w:rPr>
          <w:rFonts w:hint="eastAsia" w:ascii="仿宋" w:hAnsi="仿宋" w:eastAsia="仿宋"/>
          <w:sz w:val="28"/>
          <w:szCs w:val="28"/>
          <w:highlight w:val="none"/>
          <w:lang w:eastAsia="zh-CN"/>
        </w:rPr>
        <w:t>，参比人应以电汇或银行转账的形式在</w:t>
      </w:r>
      <w:r>
        <w:rPr>
          <w:rFonts w:hint="eastAsia" w:ascii="仿宋" w:hAnsi="仿宋" w:eastAsia="仿宋"/>
          <w:b/>
          <w:bCs/>
          <w:sz w:val="28"/>
          <w:szCs w:val="28"/>
          <w:highlight w:val="none"/>
          <w:lang w:eastAsia="zh-CN"/>
        </w:rPr>
        <w:t>递交截止时间前</w:t>
      </w:r>
      <w:r>
        <w:rPr>
          <w:rFonts w:hint="eastAsia" w:ascii="仿宋" w:hAnsi="仿宋" w:eastAsia="仿宋"/>
          <w:sz w:val="28"/>
          <w:szCs w:val="28"/>
          <w:highlight w:val="none"/>
          <w:lang w:eastAsia="zh-CN"/>
        </w:rPr>
        <w:t>从参比人</w:t>
      </w:r>
      <w:r>
        <w:rPr>
          <w:rFonts w:hint="eastAsia" w:ascii="仿宋" w:hAnsi="仿宋" w:eastAsia="仿宋"/>
          <w:b/>
          <w:bCs/>
          <w:sz w:val="28"/>
          <w:szCs w:val="28"/>
          <w:highlight w:val="none"/>
          <w:lang w:eastAsia="zh-CN"/>
        </w:rPr>
        <w:t>基本</w:t>
      </w:r>
      <w:r>
        <w:rPr>
          <w:rFonts w:hint="eastAsia" w:ascii="仿宋" w:hAnsi="仿宋" w:eastAsia="仿宋"/>
          <w:b/>
          <w:bCs/>
          <w:color w:val="000000" w:themeColor="text1"/>
          <w:sz w:val="28"/>
          <w:szCs w:val="28"/>
          <w:highlight w:val="none"/>
          <w:lang w:eastAsia="zh-CN"/>
          <w14:textFill>
            <w14:solidFill>
              <w14:schemeClr w14:val="tx1"/>
            </w14:solidFill>
          </w14:textFill>
        </w:rPr>
        <w:t>账户</w:t>
      </w:r>
      <w:r>
        <w:rPr>
          <w:rFonts w:hint="eastAsia" w:ascii="仿宋" w:hAnsi="仿宋" w:eastAsia="仿宋"/>
          <w:color w:val="000000" w:themeColor="text1"/>
          <w:sz w:val="28"/>
          <w:szCs w:val="28"/>
          <w:highlight w:val="none"/>
          <w:lang w:eastAsia="zh-CN"/>
          <w14:textFill>
            <w14:solidFill>
              <w14:schemeClr w14:val="tx1"/>
            </w14:solidFill>
          </w14:textFill>
        </w:rPr>
        <w:t>转入采购人的账户，采购人账户信息如下：</w:t>
      </w:r>
    </w:p>
    <w:p w14:paraId="0591F494">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开户名称：</w:t>
      </w:r>
      <w:r>
        <w:rPr>
          <w:rFonts w:hint="eastAsia" w:ascii="仿宋" w:hAnsi="仿宋" w:eastAsia="仿宋"/>
          <w:sz w:val="28"/>
          <w:szCs w:val="28"/>
          <w:highlight w:val="none"/>
          <w:lang w:eastAsia="zh-CN"/>
        </w:rPr>
        <w:t>福建福海创石油化工有限公司</w:t>
      </w:r>
    </w:p>
    <w:p w14:paraId="4B6091FB">
      <w:pPr>
        <w:pStyle w:val="2"/>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开户银行：</w:t>
      </w:r>
      <w:r>
        <w:rPr>
          <w:rFonts w:hint="eastAsia" w:ascii="仿宋" w:hAnsi="仿宋" w:eastAsia="仿宋"/>
          <w:sz w:val="28"/>
          <w:szCs w:val="28"/>
          <w:highlight w:val="none"/>
          <w:lang w:eastAsia="zh-CN"/>
        </w:rPr>
        <w:t>中国银行股份有限公司漳州古雷经济开发区支行</w:t>
      </w:r>
    </w:p>
    <w:p w14:paraId="52CD1736">
      <w:pPr>
        <w:pStyle w:val="2"/>
        <w:spacing w:line="360" w:lineRule="auto"/>
        <w:ind w:right="121"/>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帐</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号：</w:t>
      </w:r>
      <w:r>
        <w:rPr>
          <w:rFonts w:ascii="仿宋" w:hAnsi="仿宋" w:eastAsia="仿宋"/>
          <w:sz w:val="28"/>
          <w:szCs w:val="28"/>
          <w:highlight w:val="none"/>
          <w:lang w:eastAsia="zh-CN"/>
        </w:rPr>
        <w:t>4065</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7481</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6628</w:t>
      </w:r>
    </w:p>
    <w:p w14:paraId="210041F8">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注明用途：2026信创办公设备采购项目参比保证金</w:t>
      </w:r>
    </w:p>
    <w:p w14:paraId="21EF8849">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参比有效期为参比文件接收截止期后 90 个日历天，参比保证金有效期与参比有效期一致。</w:t>
      </w:r>
    </w:p>
    <w:p w14:paraId="7D4C0D0A">
      <w:pPr>
        <w:pStyle w:val="2"/>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2.对于未能按要求提交保证金的参比文件，采购人将视为不符合参比要求而予以拒绝；</w:t>
      </w:r>
    </w:p>
    <w:p w14:paraId="5180058F">
      <w:pPr>
        <w:pStyle w:val="2"/>
        <w:spacing w:line="360" w:lineRule="auto"/>
        <w:ind w:right="121" w:firstLine="478" w:firstLineChars="171"/>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3.询比结束后将原账户无息退还参比选保证金，最迟不超过本项目规定的参比有效期满后的20天。</w:t>
      </w:r>
    </w:p>
    <w:p w14:paraId="3762126C">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4.如有下列情况发生，将被没收参比保证金：</w:t>
      </w:r>
    </w:p>
    <w:p w14:paraId="48697A0C">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（1）参比人在参比有效期内撤回参比文件；</w:t>
      </w:r>
    </w:p>
    <w:p w14:paraId="117BFCC6">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（2）参比人未按中选通知书规定的时间内签定合同。</w:t>
      </w:r>
    </w:p>
    <w:p w14:paraId="5C9CE64F">
      <w:pPr>
        <w:pStyle w:val="2"/>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p>
    <w:p w14:paraId="0A3C4F40">
      <w:pPr>
        <w:spacing w:line="321" w:lineRule="auto"/>
        <w:jc w:val="both"/>
        <w:rPr>
          <w:rFonts w:hint="eastAsia" w:ascii="仿宋" w:hAnsi="仿宋" w:eastAsia="仿宋"/>
          <w:highlight w:val="none"/>
          <w:lang w:eastAsia="zh-CN"/>
        </w:rPr>
        <w:sectPr>
          <w:pgSz w:w="11910" w:h="16840"/>
          <w:pgMar w:top="1420" w:right="1140" w:bottom="740" w:left="1300" w:header="0" w:footer="551" w:gutter="0"/>
          <w:cols w:space="720" w:num="1"/>
        </w:sectPr>
      </w:pPr>
    </w:p>
    <w:p w14:paraId="46B908F7">
      <w:pPr>
        <w:pStyle w:val="4"/>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highlight w:val="none"/>
          <w:lang w:eastAsia="zh-CN"/>
        </w:rPr>
      </w:pPr>
      <w:r>
        <w:rPr>
          <w:rFonts w:hint="eastAsia" w:ascii="仿宋" w:hAnsi="仿宋" w:eastAsia="仿宋"/>
          <w:b/>
          <w:w w:val="95"/>
          <w:sz w:val="28"/>
          <w:highlight w:val="none"/>
          <w:lang w:eastAsia="zh-CN"/>
        </w:rPr>
        <w:t xml:space="preserve">    </w:t>
      </w:r>
      <w:r>
        <w:rPr>
          <w:rFonts w:hint="eastAsia" w:ascii="仿宋" w:hAnsi="仿宋" w:eastAsia="仿宋"/>
          <w:b/>
          <w:w w:val="95"/>
          <w:sz w:val="30"/>
          <w:szCs w:val="30"/>
          <w:highlight w:val="none"/>
          <w:lang w:eastAsia="zh-CN"/>
        </w:rPr>
        <w:t>一、</w:t>
      </w:r>
      <w:r>
        <w:rPr>
          <w:rFonts w:ascii="仿宋" w:hAnsi="仿宋" w:eastAsia="仿宋"/>
          <w:b/>
          <w:w w:val="95"/>
          <w:sz w:val="30"/>
          <w:szCs w:val="30"/>
          <w:highlight w:val="none"/>
          <w:lang w:eastAsia="zh-CN"/>
        </w:rPr>
        <w:t>参</w:t>
      </w:r>
      <w:r>
        <w:rPr>
          <w:rFonts w:hint="eastAsia" w:ascii="仿宋" w:hAnsi="仿宋" w:eastAsia="仿宋"/>
          <w:b/>
          <w:w w:val="95"/>
          <w:sz w:val="30"/>
          <w:szCs w:val="30"/>
          <w:highlight w:val="none"/>
          <w:lang w:eastAsia="zh-CN"/>
        </w:rPr>
        <w:t>比</w:t>
      </w:r>
      <w:r>
        <w:rPr>
          <w:rFonts w:ascii="仿宋" w:hAnsi="仿宋" w:eastAsia="仿宋"/>
          <w:b/>
          <w:w w:val="95"/>
          <w:sz w:val="30"/>
          <w:szCs w:val="30"/>
          <w:highlight w:val="none"/>
          <w:lang w:eastAsia="zh-CN"/>
        </w:rPr>
        <w:t>文件的组成：</w:t>
      </w:r>
    </w:p>
    <w:p w14:paraId="7D6E2182">
      <w:pPr>
        <w:pStyle w:val="71"/>
        <w:spacing w:before="0" w:line="360" w:lineRule="auto"/>
        <w:ind w:left="0" w:firstLine="572" w:firstLineChars="200"/>
        <w:rPr>
          <w:rFonts w:hint="eastAsia" w:ascii="仿宋" w:hAnsi="仿宋" w:eastAsia="仿宋"/>
          <w:b/>
          <w:sz w:val="28"/>
          <w:szCs w:val="28"/>
          <w:highlight w:val="none"/>
          <w:lang w:eastAsia="zh-CN"/>
        </w:rPr>
      </w:pPr>
      <w:r>
        <w:rPr>
          <w:rFonts w:ascii="仿宋" w:hAnsi="仿宋" w:eastAsia="仿宋"/>
          <w:b/>
          <w:w w:val="95"/>
          <w:sz w:val="30"/>
          <w:szCs w:val="30"/>
          <w:highlight w:val="none"/>
          <w:lang w:eastAsia="zh-CN"/>
        </w:rPr>
        <w:t>参</w:t>
      </w:r>
      <w:r>
        <w:rPr>
          <w:rFonts w:hint="eastAsia" w:ascii="仿宋" w:hAnsi="仿宋" w:eastAsia="仿宋"/>
          <w:b/>
          <w:w w:val="95"/>
          <w:sz w:val="30"/>
          <w:szCs w:val="30"/>
          <w:highlight w:val="none"/>
          <w:lang w:eastAsia="zh-CN"/>
        </w:rPr>
        <w:t>比</w:t>
      </w:r>
      <w:r>
        <w:rPr>
          <w:rFonts w:ascii="仿宋" w:hAnsi="仿宋" w:eastAsia="仿宋"/>
          <w:b/>
          <w:w w:val="95"/>
          <w:sz w:val="30"/>
          <w:szCs w:val="30"/>
          <w:highlight w:val="none"/>
          <w:lang w:eastAsia="zh-CN"/>
        </w:rPr>
        <w:t>文件</w:t>
      </w:r>
      <w:r>
        <w:rPr>
          <w:rFonts w:hint="eastAsia" w:ascii="仿宋" w:hAnsi="仿宋" w:eastAsia="仿宋"/>
          <w:b/>
          <w:w w:val="95"/>
          <w:sz w:val="30"/>
          <w:szCs w:val="30"/>
          <w:highlight w:val="none"/>
          <w:lang w:eastAsia="zh-CN"/>
        </w:rPr>
        <w:t>由商务文件和技术文件组成，分别根据要求按范本编制</w:t>
      </w:r>
      <w:r>
        <w:rPr>
          <w:rFonts w:ascii="仿宋" w:hAnsi="仿宋" w:eastAsia="仿宋"/>
          <w:b/>
          <w:w w:val="95"/>
          <w:sz w:val="30"/>
          <w:szCs w:val="30"/>
          <w:highlight w:val="none"/>
          <w:lang w:eastAsia="zh-CN"/>
        </w:rPr>
        <w:t>并加盖单位公章</w:t>
      </w:r>
      <w:r>
        <w:rPr>
          <w:rFonts w:hint="eastAsia" w:ascii="仿宋" w:hAnsi="仿宋" w:eastAsia="仿宋"/>
          <w:b/>
          <w:w w:val="95"/>
          <w:sz w:val="30"/>
          <w:szCs w:val="30"/>
          <w:highlight w:val="none"/>
          <w:lang w:eastAsia="zh-CN"/>
        </w:rPr>
        <w:t>。</w:t>
      </w:r>
    </w:p>
    <w:p w14:paraId="05087EA7">
      <w:pPr>
        <w:pStyle w:val="55"/>
        <w:spacing w:line="360" w:lineRule="auto"/>
        <w:ind w:firstLine="560" w:firstLineChars="200"/>
        <w:jc w:val="left"/>
        <w:rPr>
          <w:rFonts w:hint="eastAsia" w:ascii="仿宋" w:hAnsi="仿宋" w:eastAsia="仿宋"/>
          <w:sz w:val="28"/>
          <w:szCs w:val="28"/>
          <w:highlight w:val="none"/>
        </w:rPr>
      </w:pPr>
      <w:r>
        <w:rPr>
          <w:rFonts w:hint="eastAsia" w:ascii="仿宋" w:hAnsi="仿宋" w:eastAsia="仿宋" w:cs="宋体"/>
          <w:sz w:val="28"/>
          <w:szCs w:val="28"/>
          <w:highlight w:val="none"/>
        </w:rPr>
        <w:t>1.技术文件（需加盖公章及骑缝章）</w:t>
      </w:r>
    </w:p>
    <w:p w14:paraId="31EF7B0D">
      <w:pPr>
        <w:pStyle w:val="2"/>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t>①</w:t>
      </w:r>
      <w:r>
        <w:rPr>
          <w:rFonts w:hint="eastAsia" w:ascii="仿宋" w:hAnsi="仿宋" w:eastAsia="仿宋"/>
          <w:sz w:val="28"/>
          <w:szCs w:val="28"/>
          <w:highlight w:val="none"/>
          <w:lang w:eastAsia="zh-CN"/>
        </w:rPr>
        <w:t>法定代表人授权委托书；</w:t>
      </w:r>
    </w:p>
    <w:p w14:paraId="4B5065E8">
      <w:pPr>
        <w:pStyle w:val="2"/>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t>②营业执照</w:t>
      </w:r>
      <w:r>
        <w:rPr>
          <w:rFonts w:hint="eastAsia" w:ascii="仿宋" w:hAnsi="仿宋" w:eastAsia="仿宋"/>
          <w:sz w:val="28"/>
          <w:szCs w:val="28"/>
          <w:highlight w:val="none"/>
          <w:lang w:eastAsia="zh-CN"/>
        </w:rPr>
        <w:t>；</w:t>
      </w:r>
    </w:p>
    <w:p w14:paraId="66625A5C">
      <w:pPr>
        <w:pStyle w:val="2"/>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fldChar w:fldCharType="begin"/>
      </w:r>
      <w:r>
        <w:rPr>
          <w:rFonts w:ascii="仿宋" w:hAnsi="仿宋" w:eastAsia="仿宋"/>
          <w:sz w:val="28"/>
          <w:szCs w:val="28"/>
          <w:highlight w:val="none"/>
          <w:lang w:eastAsia="zh-CN"/>
        </w:rPr>
        <w:instrText xml:space="preserve"> </w:instrText>
      </w:r>
      <w:r>
        <w:rPr>
          <w:rFonts w:hint="eastAsia" w:ascii="仿宋" w:hAnsi="仿宋" w:eastAsia="仿宋"/>
          <w:sz w:val="28"/>
          <w:szCs w:val="28"/>
          <w:highlight w:val="none"/>
          <w:lang w:eastAsia="zh-CN"/>
        </w:rPr>
        <w:instrText xml:space="preserve">= 3 \* GB3</w:instrText>
      </w:r>
      <w:r>
        <w:rPr>
          <w:rFonts w:ascii="仿宋" w:hAnsi="仿宋" w:eastAsia="仿宋"/>
          <w:sz w:val="28"/>
          <w:szCs w:val="28"/>
          <w:highlight w:val="none"/>
          <w:lang w:eastAsia="zh-CN"/>
        </w:rPr>
        <w:instrText xml:space="preserve"> </w:instrText>
      </w:r>
      <w:r>
        <w:rPr>
          <w:rFonts w:ascii="仿宋" w:hAnsi="仿宋" w:eastAsia="仿宋"/>
          <w:sz w:val="28"/>
          <w:szCs w:val="28"/>
          <w:highlight w:val="none"/>
          <w:lang w:eastAsia="zh-CN"/>
        </w:rPr>
        <w:fldChar w:fldCharType="separate"/>
      </w:r>
      <w:r>
        <w:rPr>
          <w:rFonts w:hint="eastAsia" w:ascii="仿宋" w:hAnsi="仿宋" w:eastAsia="仿宋"/>
          <w:sz w:val="28"/>
          <w:szCs w:val="28"/>
          <w:highlight w:val="none"/>
          <w:lang w:eastAsia="zh-CN"/>
        </w:rPr>
        <w:t>③</w:t>
      </w:r>
      <w:r>
        <w:rPr>
          <w:rFonts w:ascii="仿宋" w:hAnsi="仿宋" w:eastAsia="仿宋"/>
          <w:sz w:val="28"/>
          <w:szCs w:val="28"/>
          <w:highlight w:val="none"/>
          <w:lang w:eastAsia="zh-CN"/>
        </w:rPr>
        <w:fldChar w:fldCharType="end"/>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保证金回执单；</w:t>
      </w:r>
    </w:p>
    <w:p w14:paraId="66315688">
      <w:pPr>
        <w:pStyle w:val="2"/>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fldChar w:fldCharType="begin"/>
      </w:r>
      <w:r>
        <w:rPr>
          <w:rFonts w:ascii="仿宋" w:hAnsi="仿宋" w:eastAsia="仿宋"/>
          <w:sz w:val="28"/>
          <w:szCs w:val="28"/>
          <w:highlight w:val="none"/>
          <w:lang w:eastAsia="zh-CN"/>
        </w:rPr>
        <w:instrText xml:space="preserve"> </w:instrText>
      </w:r>
      <w:r>
        <w:rPr>
          <w:rFonts w:hint="eastAsia" w:ascii="仿宋" w:hAnsi="仿宋" w:eastAsia="仿宋"/>
          <w:sz w:val="28"/>
          <w:szCs w:val="28"/>
          <w:highlight w:val="none"/>
          <w:lang w:eastAsia="zh-CN"/>
        </w:rPr>
        <w:instrText xml:space="preserve">= 4 \* GB3</w:instrText>
      </w:r>
      <w:r>
        <w:rPr>
          <w:rFonts w:ascii="仿宋" w:hAnsi="仿宋" w:eastAsia="仿宋"/>
          <w:sz w:val="28"/>
          <w:szCs w:val="28"/>
          <w:highlight w:val="none"/>
          <w:lang w:eastAsia="zh-CN"/>
        </w:rPr>
        <w:instrText xml:space="preserve"> </w:instrText>
      </w:r>
      <w:r>
        <w:rPr>
          <w:rFonts w:ascii="仿宋" w:hAnsi="仿宋" w:eastAsia="仿宋"/>
          <w:sz w:val="28"/>
          <w:szCs w:val="28"/>
          <w:highlight w:val="none"/>
          <w:lang w:eastAsia="zh-CN"/>
        </w:rPr>
        <w:fldChar w:fldCharType="separate"/>
      </w:r>
      <w:r>
        <w:rPr>
          <w:rFonts w:hint="eastAsia" w:ascii="仿宋" w:hAnsi="仿宋" w:eastAsia="仿宋"/>
          <w:sz w:val="28"/>
          <w:szCs w:val="28"/>
          <w:highlight w:val="none"/>
          <w:lang w:eastAsia="zh-CN"/>
        </w:rPr>
        <w:t>④</w:t>
      </w:r>
      <w:r>
        <w:rPr>
          <w:rFonts w:ascii="仿宋" w:hAnsi="仿宋" w:eastAsia="仿宋"/>
          <w:sz w:val="28"/>
          <w:szCs w:val="28"/>
          <w:highlight w:val="none"/>
          <w:lang w:eastAsia="zh-CN"/>
        </w:rPr>
        <w:fldChar w:fldCharType="end"/>
      </w:r>
      <w:r>
        <w:rPr>
          <w:rFonts w:hint="eastAsia" w:ascii="仿宋" w:hAnsi="仿宋" w:eastAsia="仿宋"/>
          <w:sz w:val="28"/>
          <w:szCs w:val="28"/>
          <w:highlight w:val="none"/>
          <w:lang w:eastAsia="zh-CN"/>
        </w:rPr>
        <w:t>公司资质、企业概况、业绩的证明、其他需说明问题；</w:t>
      </w:r>
    </w:p>
    <w:p w14:paraId="0DD19AD1">
      <w:pPr>
        <w:pStyle w:val="2"/>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fldChar w:fldCharType="begin"/>
      </w:r>
      <w:r>
        <w:rPr>
          <w:rFonts w:ascii="仿宋" w:hAnsi="仿宋" w:eastAsia="仿宋"/>
          <w:sz w:val="28"/>
          <w:szCs w:val="28"/>
          <w:highlight w:val="none"/>
          <w:lang w:eastAsia="zh-CN"/>
        </w:rPr>
        <w:instrText xml:space="preserve"> </w:instrText>
      </w:r>
      <w:r>
        <w:rPr>
          <w:rFonts w:hint="eastAsia" w:ascii="仿宋" w:hAnsi="仿宋" w:eastAsia="仿宋"/>
          <w:sz w:val="28"/>
          <w:szCs w:val="28"/>
          <w:highlight w:val="none"/>
          <w:lang w:eastAsia="zh-CN"/>
        </w:rPr>
        <w:instrText xml:space="preserve">= 5 \* GB3</w:instrText>
      </w:r>
      <w:r>
        <w:rPr>
          <w:rFonts w:ascii="仿宋" w:hAnsi="仿宋" w:eastAsia="仿宋"/>
          <w:sz w:val="28"/>
          <w:szCs w:val="28"/>
          <w:highlight w:val="none"/>
          <w:lang w:eastAsia="zh-CN"/>
        </w:rPr>
        <w:instrText xml:space="preserve"> </w:instrText>
      </w:r>
      <w:r>
        <w:rPr>
          <w:rFonts w:ascii="仿宋" w:hAnsi="仿宋" w:eastAsia="仿宋"/>
          <w:sz w:val="28"/>
          <w:szCs w:val="28"/>
          <w:highlight w:val="none"/>
          <w:lang w:eastAsia="zh-CN"/>
        </w:rPr>
        <w:fldChar w:fldCharType="separate"/>
      </w:r>
      <w:r>
        <w:rPr>
          <w:rFonts w:hint="eastAsia" w:ascii="仿宋" w:hAnsi="仿宋" w:eastAsia="仿宋"/>
          <w:sz w:val="28"/>
          <w:szCs w:val="28"/>
          <w:highlight w:val="none"/>
          <w:lang w:eastAsia="zh-CN"/>
        </w:rPr>
        <w:t>⑤</w:t>
      </w:r>
      <w:r>
        <w:rPr>
          <w:rFonts w:ascii="仿宋" w:hAnsi="仿宋" w:eastAsia="仿宋"/>
          <w:sz w:val="28"/>
          <w:szCs w:val="28"/>
          <w:highlight w:val="none"/>
          <w:lang w:eastAsia="zh-CN"/>
        </w:rPr>
        <w:fldChar w:fldCharType="end"/>
      </w:r>
      <w:r>
        <w:rPr>
          <w:rFonts w:ascii="仿宋" w:hAnsi="仿宋" w:eastAsia="仿宋"/>
          <w:sz w:val="28"/>
          <w:szCs w:val="28"/>
          <w:highlight w:val="none"/>
          <w:lang w:eastAsia="zh-CN"/>
        </w:rPr>
        <w:t>交货期、付款方式等；</w:t>
      </w:r>
    </w:p>
    <w:p w14:paraId="3D2CFD9F">
      <w:pPr>
        <w:pStyle w:val="2"/>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55"/>
        <w:spacing w:line="360" w:lineRule="auto"/>
        <w:ind w:firstLine="560" w:firstLineChars="200"/>
        <w:jc w:val="left"/>
        <w:rPr>
          <w:rFonts w:hint="eastAsia" w:ascii="仿宋" w:hAnsi="仿宋" w:eastAsia="仿宋"/>
          <w:sz w:val="28"/>
          <w:szCs w:val="28"/>
          <w:highlight w:val="none"/>
        </w:rPr>
      </w:pPr>
      <w:r>
        <w:rPr>
          <w:rFonts w:hint="eastAsia" w:ascii="仿宋" w:hAnsi="仿宋" w:eastAsia="仿宋" w:cs="宋体"/>
          <w:sz w:val="28"/>
          <w:szCs w:val="28"/>
          <w:highlight w:val="none"/>
        </w:rPr>
        <w:t>2. 商务文件（需每页加盖公章）</w:t>
      </w:r>
    </w:p>
    <w:p w14:paraId="6A772CAB">
      <w:pPr>
        <w:pStyle w:val="2"/>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①</w:t>
      </w:r>
      <w:r>
        <w:rPr>
          <w:rFonts w:ascii="仿宋" w:hAnsi="仿宋" w:eastAsia="仿宋"/>
          <w:sz w:val="28"/>
          <w:szCs w:val="28"/>
          <w:highlight w:val="none"/>
          <w:lang w:eastAsia="zh-CN"/>
        </w:rPr>
        <w:t>提供</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报价表(详见附件)</w:t>
      </w:r>
    </w:p>
    <w:p w14:paraId="78F98971">
      <w:pPr>
        <w:pStyle w:val="2"/>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二、参</w:t>
      </w:r>
      <w:r>
        <w:rPr>
          <w:rFonts w:hint="eastAsia" w:ascii="仿宋" w:hAnsi="仿宋" w:eastAsia="仿宋"/>
          <w:b/>
          <w:w w:val="95"/>
          <w:sz w:val="30"/>
          <w:szCs w:val="30"/>
          <w:highlight w:val="none"/>
          <w:lang w:eastAsia="zh-CN"/>
        </w:rPr>
        <w:t>比文件</w:t>
      </w:r>
      <w:r>
        <w:rPr>
          <w:rFonts w:ascii="仿宋" w:hAnsi="仿宋" w:eastAsia="仿宋"/>
          <w:b/>
          <w:w w:val="95"/>
          <w:sz w:val="30"/>
          <w:szCs w:val="30"/>
          <w:highlight w:val="none"/>
          <w:lang w:eastAsia="zh-CN"/>
        </w:rPr>
        <w:t>格式内容</w:t>
      </w:r>
    </w:p>
    <w:p w14:paraId="5148CCF7">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人应按附件二格式内容要求进行编制。</w:t>
      </w:r>
    </w:p>
    <w:p w14:paraId="70EC0A6D">
      <w:pPr>
        <w:spacing w:before="15" w:line="360" w:lineRule="auto"/>
        <w:ind w:firstLine="572" w:firstLineChars="200"/>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三、参</w:t>
      </w:r>
      <w:r>
        <w:rPr>
          <w:rFonts w:hint="eastAsia" w:ascii="仿宋" w:hAnsi="仿宋" w:eastAsia="仿宋"/>
          <w:b/>
          <w:w w:val="95"/>
          <w:sz w:val="30"/>
          <w:szCs w:val="30"/>
          <w:highlight w:val="none"/>
          <w:lang w:eastAsia="zh-CN"/>
        </w:rPr>
        <w:t>比</w:t>
      </w:r>
      <w:r>
        <w:rPr>
          <w:rFonts w:ascii="仿宋" w:hAnsi="仿宋" w:eastAsia="仿宋"/>
          <w:b/>
          <w:w w:val="95"/>
          <w:sz w:val="30"/>
          <w:szCs w:val="30"/>
          <w:highlight w:val="none"/>
          <w:lang w:eastAsia="zh-CN"/>
        </w:rPr>
        <w:t>报价</w:t>
      </w:r>
    </w:p>
    <w:p w14:paraId="2A58EA9D">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人须按要求进行报价，对参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报价负责。参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报价应加盖参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highlight w:val="none"/>
          <w:lang w:eastAsia="zh-CN"/>
        </w:rPr>
      </w:pPr>
      <w:r>
        <w:rPr>
          <w:rFonts w:ascii="仿宋" w:hAnsi="仿宋" w:eastAsia="仿宋"/>
          <w:b/>
          <w:w w:val="95"/>
          <w:sz w:val="28"/>
          <w:szCs w:val="28"/>
          <w:highlight w:val="none"/>
          <w:lang w:eastAsia="zh-CN"/>
        </w:rPr>
        <w:t>四、特别说明</w:t>
      </w:r>
    </w:p>
    <w:p w14:paraId="572E88F2">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人应承担所有与准备和参加</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有关的费用。不论比选的结果如何，</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机构和</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人均无义务和责任承担这些费用。</w:t>
      </w:r>
    </w:p>
    <w:p w14:paraId="2F4880CF">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2.参</w:t>
      </w:r>
      <w:r>
        <w:rPr>
          <w:rFonts w:hint="eastAsia" w:ascii="仿宋" w:hAnsi="仿宋" w:eastAsia="仿宋"/>
          <w:sz w:val="28"/>
          <w:szCs w:val="28"/>
          <w:highlight w:val="none"/>
          <w:lang w:eastAsia="zh-CN"/>
        </w:rPr>
        <w:t>比人</w:t>
      </w:r>
      <w:r>
        <w:rPr>
          <w:rFonts w:ascii="仿宋" w:hAnsi="仿宋" w:eastAsia="仿宋"/>
          <w:sz w:val="28"/>
          <w:szCs w:val="28"/>
          <w:highlight w:val="none"/>
          <w:lang w:eastAsia="zh-CN"/>
        </w:rPr>
        <w:t>收到</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文件后，如有疑问需要澄清，请以书面形式在规定时间内报</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人汇总。</w:t>
      </w:r>
    </w:p>
    <w:p w14:paraId="0B825753">
      <w:pPr>
        <w:spacing w:line="360" w:lineRule="auto"/>
        <w:jc w:val="both"/>
        <w:rPr>
          <w:rFonts w:hint="eastAsia" w:ascii="仿宋" w:hAnsi="仿宋" w:eastAsia="仿宋"/>
          <w:highlight w:val="none"/>
          <w:lang w:eastAsia="zh-CN"/>
        </w:rPr>
        <w:sectPr>
          <w:pgSz w:w="11910" w:h="16840"/>
          <w:pgMar w:top="1500" w:right="1020" w:bottom="740" w:left="1300" w:header="0" w:footer="551" w:gutter="0"/>
          <w:cols w:space="720" w:num="1"/>
        </w:sectPr>
      </w:pPr>
    </w:p>
    <w:p w14:paraId="225CC1A1">
      <w:pPr>
        <w:pStyle w:val="4"/>
        <w:tabs>
          <w:tab w:val="left" w:pos="1488"/>
        </w:tabs>
        <w:spacing w:line="355" w:lineRule="exact"/>
        <w:ind w:left="365"/>
        <w:jc w:val="center"/>
        <w:rPr>
          <w:rFonts w:hint="eastAsia" w:ascii="仿宋" w:hAnsi="仿宋" w:eastAsia="仿宋"/>
          <w:sz w:val="32"/>
          <w:szCs w:val="32"/>
          <w:highlight w:val="none"/>
          <w:lang w:eastAsia="zh-CN"/>
        </w:rPr>
      </w:pPr>
      <w:r>
        <w:rPr>
          <w:rFonts w:ascii="仿宋" w:hAnsi="仿宋" w:eastAsia="仿宋"/>
          <w:sz w:val="32"/>
          <w:szCs w:val="32"/>
          <w:highlight w:val="none"/>
          <w:lang w:eastAsia="zh-CN"/>
        </w:rPr>
        <w:t>第四章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评</w:t>
      </w:r>
      <w:r>
        <w:rPr>
          <w:rFonts w:hint="eastAsia" w:ascii="仿宋" w:hAnsi="仿宋" w:eastAsia="仿宋"/>
          <w:spacing w:val="-1"/>
          <w:w w:val="95"/>
          <w:sz w:val="32"/>
          <w:szCs w:val="32"/>
          <w:highlight w:val="none"/>
          <w:lang w:eastAsia="zh-CN"/>
        </w:rPr>
        <w:t>审方法及</w:t>
      </w:r>
      <w:r>
        <w:rPr>
          <w:rFonts w:ascii="仿宋" w:hAnsi="仿宋" w:eastAsia="仿宋"/>
          <w:spacing w:val="-1"/>
          <w:w w:val="95"/>
          <w:sz w:val="32"/>
          <w:szCs w:val="32"/>
          <w:highlight w:val="none"/>
          <w:lang w:eastAsia="zh-CN"/>
        </w:rPr>
        <w:t>规</w:t>
      </w:r>
      <w:r>
        <w:rPr>
          <w:rFonts w:ascii="仿宋" w:hAnsi="仿宋" w:eastAsia="仿宋"/>
          <w:w w:val="95"/>
          <w:sz w:val="32"/>
          <w:szCs w:val="32"/>
          <w:highlight w:val="none"/>
          <w:lang w:eastAsia="zh-CN"/>
        </w:rPr>
        <w:t>则</w:t>
      </w:r>
    </w:p>
    <w:p w14:paraId="4E5A9E4D">
      <w:pPr>
        <w:pStyle w:val="2"/>
        <w:spacing w:line="360" w:lineRule="auto"/>
        <w:ind w:right="121"/>
        <w:jc w:val="both"/>
        <w:rPr>
          <w:rFonts w:ascii="仿宋" w:hAnsi="仿宋" w:eastAsia="仿宋"/>
          <w:b/>
          <w:color w:val="FF0000"/>
          <w:w w:val="95"/>
          <w:sz w:val="30"/>
          <w:szCs w:val="30"/>
          <w:highlight w:val="none"/>
          <w:lang w:eastAsia="zh-CN"/>
        </w:rPr>
      </w:pPr>
    </w:p>
    <w:p w14:paraId="44805DE6">
      <w:pPr>
        <w:pStyle w:val="2"/>
        <w:spacing w:line="360" w:lineRule="auto"/>
        <w:ind w:right="121"/>
        <w:jc w:val="both"/>
        <w:rPr>
          <w:rFonts w:hint="eastAsia" w:ascii="仿宋" w:hAnsi="仿宋" w:eastAsia="仿宋"/>
          <w:color w:val="auto"/>
          <w:sz w:val="28"/>
          <w:szCs w:val="28"/>
          <w:highlight w:val="none"/>
          <w:lang w:eastAsia="zh-CN"/>
        </w:rPr>
      </w:pPr>
      <w:r>
        <w:rPr>
          <w:rFonts w:ascii="仿宋" w:hAnsi="仿宋" w:eastAsia="仿宋"/>
          <w:b/>
          <w:color w:val="auto"/>
          <w:w w:val="95"/>
          <w:sz w:val="30"/>
          <w:szCs w:val="30"/>
          <w:highlight w:val="none"/>
          <w:lang w:eastAsia="zh-CN"/>
        </w:rPr>
        <w:t>一、</w:t>
      </w:r>
      <w:r>
        <w:rPr>
          <w:rFonts w:hint="eastAsia" w:ascii="仿宋" w:hAnsi="仿宋" w:eastAsia="仿宋"/>
          <w:b/>
          <w:color w:val="auto"/>
          <w:w w:val="95"/>
          <w:sz w:val="30"/>
          <w:szCs w:val="30"/>
          <w:highlight w:val="none"/>
          <w:lang w:eastAsia="zh-CN"/>
        </w:rPr>
        <w:t>本项目采用综合评分法评审，规则：</w:t>
      </w:r>
    </w:p>
    <w:p w14:paraId="0B9F2051">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2"/>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1.2 </w:t>
      </w:r>
      <w:r>
        <w:rPr>
          <w:rFonts w:ascii="仿宋" w:hAnsi="仿宋" w:eastAsia="仿宋"/>
          <w:color w:val="auto"/>
          <w:sz w:val="28"/>
          <w:szCs w:val="28"/>
          <w:highlight w:val="none"/>
          <w:lang w:eastAsia="zh-CN"/>
        </w:rPr>
        <w:t>替补候选人的设定与使用</w:t>
      </w:r>
      <w:r>
        <w:rPr>
          <w:rFonts w:hint="eastAsia" w:ascii="仿宋" w:hAnsi="仿宋" w:eastAsia="仿宋"/>
          <w:color w:val="auto"/>
          <w:sz w:val="28"/>
          <w:szCs w:val="28"/>
          <w:highlight w:val="none"/>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8"/>
          <w:szCs w:val="28"/>
          <w:highlight w:val="none"/>
          <w:lang w:eastAsia="zh-CN"/>
        </w:rPr>
        <w:t>保留依法追究的权利</w:t>
      </w:r>
      <w:r>
        <w:rPr>
          <w:rFonts w:hint="eastAsia" w:ascii="仿宋" w:hAnsi="仿宋" w:eastAsia="仿宋"/>
          <w:color w:val="auto"/>
          <w:sz w:val="28"/>
          <w:szCs w:val="28"/>
          <w:highlight w:val="none"/>
          <w:lang w:eastAsia="zh-CN"/>
        </w:rPr>
        <w:t>。采购人可以</w:t>
      </w:r>
      <w:r>
        <w:rPr>
          <w:rFonts w:ascii="仿宋" w:hAnsi="仿宋" w:eastAsia="仿宋"/>
          <w:color w:val="auto"/>
          <w:sz w:val="28"/>
          <w:szCs w:val="28"/>
          <w:highlight w:val="none"/>
          <w:lang w:eastAsia="zh-CN"/>
        </w:rPr>
        <w:t>确定排名第二名的中选候选人为本项目的中选人。</w:t>
      </w:r>
    </w:p>
    <w:p w14:paraId="54EA05F6">
      <w:pPr>
        <w:spacing w:before="15" w:line="360" w:lineRule="auto"/>
        <w:ind w:firstLine="560" w:firstLineChars="200"/>
        <w:rPr>
          <w:rFonts w:hint="eastAsia" w:ascii="仿宋" w:hAnsi="仿宋" w:eastAsia="仿宋" w:cs="宋体"/>
          <w:color w:val="auto"/>
          <w:sz w:val="28"/>
          <w:szCs w:val="28"/>
          <w:highlight w:val="none"/>
          <w:lang w:val="en-US" w:eastAsia="zh-CN" w:bidi="ar-SA"/>
        </w:rPr>
      </w:pPr>
      <w:bookmarkStart w:id="0" w:name="_Toc322094434"/>
      <w:r>
        <w:rPr>
          <w:rFonts w:hint="eastAsia" w:ascii="仿宋" w:hAnsi="仿宋" w:eastAsia="仿宋" w:cs="宋体"/>
          <w:color w:val="auto"/>
          <w:sz w:val="28"/>
          <w:szCs w:val="28"/>
          <w:highlight w:val="none"/>
          <w:lang w:val="en-US" w:eastAsia="zh-CN" w:bidi="ar-SA"/>
        </w:rPr>
        <w:t xml:space="preserve">1.3 </w:t>
      </w:r>
      <w:bookmarkEnd w:id="0"/>
      <w:r>
        <w:rPr>
          <w:rFonts w:hint="eastAsia" w:ascii="仿宋" w:hAnsi="仿宋" w:eastAsia="仿宋" w:cs="宋体"/>
          <w:color w:val="auto"/>
          <w:sz w:val="28"/>
          <w:szCs w:val="28"/>
          <w:highlight w:val="none"/>
          <w:lang w:val="en-US" w:eastAsia="zh-CN" w:bidi="ar-SA"/>
        </w:rPr>
        <w:t>评审办法</w:t>
      </w:r>
    </w:p>
    <w:p w14:paraId="5E403C60">
      <w:pPr>
        <w:spacing w:before="15" w:line="360" w:lineRule="auto"/>
        <w:ind w:firstLine="840" w:firstLineChars="300"/>
        <w:rPr>
          <w:rFonts w:hint="eastAsia" w:ascii="仿宋" w:hAnsi="仿宋" w:eastAsia="仿宋" w:cs="宋体"/>
          <w:color w:val="auto"/>
          <w:sz w:val="28"/>
          <w:szCs w:val="28"/>
          <w:highlight w:val="none"/>
          <w:lang w:val="en-US" w:eastAsia="zh-CN" w:bidi="ar-SA"/>
        </w:rPr>
      </w:pPr>
      <w:r>
        <w:rPr>
          <w:rFonts w:hint="eastAsia" w:ascii="仿宋" w:hAnsi="仿宋" w:eastAsia="仿宋" w:cs="宋体"/>
          <w:color w:val="auto"/>
          <w:sz w:val="28"/>
          <w:szCs w:val="28"/>
          <w:highlight w:val="none"/>
          <w:lang w:val="en-US" w:eastAsia="zh-CN" w:bidi="ar-SA"/>
        </w:rPr>
        <w:t>1.3.1评审原则</w:t>
      </w:r>
    </w:p>
    <w:p w14:paraId="0DAA17C5">
      <w:pPr>
        <w:spacing w:before="15" w:line="360" w:lineRule="auto"/>
        <w:ind w:firstLine="560" w:firstLineChars="200"/>
        <w:rPr>
          <w:rFonts w:hint="eastAsia" w:ascii="仿宋" w:hAnsi="仿宋" w:eastAsia="仿宋" w:cs="宋体"/>
          <w:color w:val="auto"/>
          <w:sz w:val="28"/>
          <w:szCs w:val="28"/>
          <w:highlight w:val="none"/>
          <w:lang w:val="en-US" w:eastAsia="zh-CN" w:bidi="ar-SA"/>
        </w:rPr>
      </w:pPr>
      <w:r>
        <w:rPr>
          <w:rFonts w:hint="eastAsia" w:ascii="仿宋" w:hAnsi="仿宋" w:eastAsia="仿宋" w:cs="宋体"/>
          <w:color w:val="auto"/>
          <w:sz w:val="28"/>
          <w:szCs w:val="28"/>
          <w:highlight w:val="none"/>
          <w:lang w:val="en-US" w:eastAsia="zh-CN" w:bidi="ar-SA"/>
        </w:rPr>
        <w:t>（一）评审委员会组成：评审委员会由采购人代表和评审专家共5人以上单数组成，其中评审专家人数不得少于评审委员会成员总数的三分之二。</w:t>
      </w:r>
    </w:p>
    <w:p w14:paraId="4D50627A">
      <w:pPr>
        <w:spacing w:before="15" w:line="360" w:lineRule="auto"/>
        <w:ind w:firstLine="560" w:firstLineChars="200"/>
        <w:rPr>
          <w:rFonts w:hint="eastAsia" w:ascii="仿宋" w:hAnsi="仿宋" w:eastAsia="仿宋" w:cs="宋体"/>
          <w:color w:val="auto"/>
          <w:sz w:val="28"/>
          <w:szCs w:val="28"/>
          <w:highlight w:val="none"/>
          <w:lang w:val="en-US" w:eastAsia="zh-CN" w:bidi="ar-SA"/>
        </w:rPr>
      </w:pPr>
      <w:r>
        <w:rPr>
          <w:rFonts w:hint="eastAsia" w:ascii="仿宋" w:hAnsi="仿宋" w:eastAsia="仿宋" w:cs="宋体"/>
          <w:color w:val="auto"/>
          <w:sz w:val="28"/>
          <w:szCs w:val="28"/>
          <w:highlight w:val="none"/>
          <w:lang w:val="en-US" w:eastAsia="zh-CN" w:bidi="ar-SA"/>
        </w:rPr>
        <w:t>（二）评审依据：评审委员会将以磋商文件、响应文件为评审依据，对供应商的磋商报价、技术、售后服务、财务状况、信誉业绩及政策功能等方面内容按百分制打分。</w:t>
      </w:r>
    </w:p>
    <w:p w14:paraId="1B9A382E">
      <w:pPr>
        <w:spacing w:before="15" w:line="360" w:lineRule="auto"/>
        <w:ind w:firstLine="560" w:firstLineChars="200"/>
        <w:rPr>
          <w:rFonts w:hint="eastAsia" w:ascii="仿宋" w:hAnsi="仿宋" w:eastAsia="仿宋" w:cs="宋体"/>
          <w:color w:val="auto"/>
          <w:sz w:val="28"/>
          <w:szCs w:val="28"/>
          <w:highlight w:val="none"/>
          <w:lang w:val="en-US" w:eastAsia="zh-CN" w:bidi="ar-SA"/>
        </w:rPr>
      </w:pPr>
      <w:r>
        <w:rPr>
          <w:rFonts w:hint="eastAsia" w:ascii="仿宋" w:hAnsi="仿宋" w:eastAsia="仿宋" w:cs="宋体"/>
          <w:color w:val="auto"/>
          <w:sz w:val="28"/>
          <w:szCs w:val="28"/>
          <w:highlight w:val="none"/>
          <w:lang w:val="en-US" w:eastAsia="zh-CN" w:bidi="ar-SA"/>
        </w:rPr>
        <w:t>（三）评审方式：以封闭方式进行。</w:t>
      </w:r>
    </w:p>
    <w:p w14:paraId="2E32163F">
      <w:pPr>
        <w:spacing w:before="15" w:line="360" w:lineRule="auto"/>
        <w:ind w:firstLine="560" w:firstLineChars="200"/>
        <w:rPr>
          <w:rFonts w:hint="eastAsia" w:ascii="仿宋" w:hAnsi="仿宋" w:eastAsia="仿宋" w:cs="宋体"/>
          <w:color w:val="auto"/>
          <w:sz w:val="28"/>
          <w:szCs w:val="28"/>
          <w:highlight w:val="none"/>
          <w:lang w:val="en-US" w:eastAsia="zh-CN" w:bidi="ar-SA"/>
        </w:rPr>
      </w:pPr>
      <w:r>
        <w:rPr>
          <w:rFonts w:hint="eastAsia" w:ascii="仿宋" w:hAnsi="仿宋" w:eastAsia="仿宋" w:cs="宋体"/>
          <w:color w:val="auto"/>
          <w:sz w:val="28"/>
          <w:szCs w:val="28"/>
          <w:highlight w:val="none"/>
          <w:lang w:val="en-US" w:eastAsia="zh-CN" w:bidi="ar-SA"/>
        </w:rPr>
        <w:t>二、评定方法</w:t>
      </w:r>
    </w:p>
    <w:p w14:paraId="17931223">
      <w:pPr>
        <w:spacing w:before="15" w:line="360" w:lineRule="auto"/>
        <w:ind w:firstLine="560" w:firstLineChars="200"/>
        <w:rPr>
          <w:rFonts w:hint="eastAsia" w:ascii="仿宋" w:hAnsi="仿宋" w:eastAsia="仿宋" w:cs="宋体"/>
          <w:color w:val="auto"/>
          <w:sz w:val="28"/>
          <w:szCs w:val="28"/>
          <w:highlight w:val="none"/>
          <w:lang w:val="en-US" w:eastAsia="zh-CN" w:bidi="ar-SA"/>
        </w:rPr>
      </w:pPr>
      <w:r>
        <w:rPr>
          <w:rFonts w:hint="eastAsia" w:ascii="仿宋" w:hAnsi="仿宋" w:eastAsia="仿宋" w:cs="宋体"/>
          <w:color w:val="auto"/>
          <w:sz w:val="28"/>
          <w:szCs w:val="28"/>
          <w:highlight w:val="none"/>
          <w:lang w:val="en-US" w:eastAsia="zh-CN" w:bidi="ar-SA"/>
        </w:rPr>
        <w:t>（一）对进入详评的，采用百分制综合评分法。</w:t>
      </w:r>
    </w:p>
    <w:p w14:paraId="6304BD4B">
      <w:pPr>
        <w:spacing w:before="15" w:line="360" w:lineRule="auto"/>
        <w:ind w:firstLine="560" w:firstLineChars="200"/>
        <w:rPr>
          <w:rFonts w:hint="eastAsia" w:ascii="仿宋" w:hAnsi="仿宋" w:eastAsia="仿宋" w:cs="宋体"/>
          <w:color w:val="auto"/>
          <w:sz w:val="28"/>
          <w:szCs w:val="28"/>
          <w:highlight w:val="none"/>
          <w:lang w:val="en-US" w:eastAsia="zh-CN" w:bidi="ar-SA"/>
        </w:rPr>
      </w:pPr>
      <w:r>
        <w:rPr>
          <w:rFonts w:hint="eastAsia" w:ascii="仿宋" w:hAnsi="仿宋" w:eastAsia="仿宋" w:cs="宋体"/>
          <w:color w:val="auto"/>
          <w:sz w:val="28"/>
          <w:szCs w:val="28"/>
          <w:highlight w:val="none"/>
          <w:lang w:val="en-US" w:eastAsia="zh-CN" w:bidi="ar-SA"/>
        </w:rPr>
        <w:t>（二）计分办法。</w:t>
      </w:r>
    </w:p>
    <w:p w14:paraId="498713CA">
      <w:pPr>
        <w:spacing w:before="15" w:line="360" w:lineRule="auto"/>
        <w:ind w:firstLine="560" w:firstLineChars="200"/>
        <w:rPr>
          <w:rFonts w:hint="eastAsia" w:ascii="仿宋" w:hAnsi="仿宋" w:eastAsia="仿宋" w:cs="宋体"/>
          <w:color w:val="auto"/>
          <w:sz w:val="28"/>
          <w:szCs w:val="28"/>
          <w:highlight w:val="none"/>
          <w:lang w:val="en-US" w:eastAsia="zh-CN" w:bidi="ar-SA"/>
        </w:rPr>
      </w:pPr>
      <w:r>
        <w:rPr>
          <w:rFonts w:hint="eastAsia" w:ascii="仿宋" w:hAnsi="仿宋" w:eastAsia="仿宋" w:cs="宋体"/>
          <w:color w:val="auto"/>
          <w:sz w:val="28"/>
          <w:szCs w:val="28"/>
          <w:highlight w:val="none"/>
          <w:lang w:val="en-US" w:eastAsia="zh-CN" w:bidi="ar-SA"/>
        </w:rPr>
        <w:t>评委个人评分分值精确到小数点后一位；评委平均评分分值计算保留小数点后两位，第三位四舍五入。</w:t>
      </w:r>
    </w:p>
    <w:p w14:paraId="26500ECC">
      <w:pPr>
        <w:spacing w:before="15" w:line="360" w:lineRule="auto"/>
        <w:ind w:firstLine="560" w:firstLineChars="200"/>
        <w:rPr>
          <w:rFonts w:hint="eastAsia" w:ascii="仿宋" w:hAnsi="仿宋" w:eastAsia="仿宋" w:cs="宋体"/>
          <w:color w:val="auto"/>
          <w:sz w:val="28"/>
          <w:szCs w:val="28"/>
          <w:highlight w:val="none"/>
          <w:lang w:val="en-US" w:eastAsia="zh-CN" w:bidi="ar-SA"/>
        </w:rPr>
      </w:pPr>
      <w:r>
        <w:rPr>
          <w:rFonts w:hint="eastAsia" w:ascii="仿宋" w:hAnsi="仿宋" w:eastAsia="仿宋" w:cs="宋体"/>
          <w:color w:val="auto"/>
          <w:sz w:val="28"/>
          <w:szCs w:val="28"/>
          <w:highlight w:val="none"/>
          <w:lang w:val="en-US" w:eastAsia="zh-CN" w:bidi="ar-SA"/>
        </w:rPr>
        <w:t>评审委员会将对通过资格及实质响应性审查的各合格参比人，经技术部分和商务部分评审后选择综合总分最高者作为中选单位，本案采用综合评分法，技术部分（满分30分）和商务部分（满分70分）占比3：7 ； 具体评分细则详见下表：</w:t>
      </w:r>
    </w:p>
    <w:tbl>
      <w:tblPr>
        <w:tblStyle w:val="46"/>
        <w:tblW w:w="1011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1652"/>
        <w:gridCol w:w="7160"/>
        <w:gridCol w:w="635"/>
      </w:tblGrid>
      <w:tr w14:paraId="216F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blHeader/>
          <w:tblCellSpacing w:w="0" w:type="dxa"/>
          <w:jc w:val="center"/>
        </w:trPr>
        <w:tc>
          <w:tcPr>
            <w:tcW w:w="10116" w:type="dxa"/>
            <w:gridSpan w:val="4"/>
            <w:vAlign w:val="center"/>
          </w:tcPr>
          <w:p w14:paraId="420E2508">
            <w:pPr>
              <w:pStyle w:val="214"/>
              <w:spacing w:line="380" w:lineRule="exact"/>
              <w:jc w:val="both"/>
              <w:rPr>
                <w:sz w:val="21"/>
                <w:szCs w:val="21"/>
              </w:rPr>
            </w:pPr>
            <w:r>
              <w:rPr>
                <w:sz w:val="21"/>
                <w:szCs w:val="21"/>
              </w:rPr>
              <w:t>（一）</w:t>
            </w:r>
            <w:r>
              <w:rPr>
                <w:rFonts w:hint="eastAsia"/>
                <w:spacing w:val="5"/>
                <w:sz w:val="21"/>
                <w:szCs w:val="21"/>
                <w:shd w:val="clear" w:color="auto" w:fill="FFFFFF"/>
              </w:rPr>
              <w:t>技术</w:t>
            </w:r>
            <w:r>
              <w:rPr>
                <w:sz w:val="21"/>
                <w:szCs w:val="21"/>
              </w:rPr>
              <w:t>部分（满分</w:t>
            </w:r>
            <w:r>
              <w:rPr>
                <w:rFonts w:hint="eastAsia"/>
                <w:sz w:val="21"/>
                <w:szCs w:val="21"/>
                <w:lang w:val="en-US" w:eastAsia="zh-CN"/>
              </w:rPr>
              <w:t>3</w:t>
            </w:r>
            <w:r>
              <w:rPr>
                <w:sz w:val="21"/>
                <w:szCs w:val="21"/>
              </w:rPr>
              <w:t>0分）</w:t>
            </w:r>
          </w:p>
        </w:tc>
      </w:tr>
      <w:tr w14:paraId="5F47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blHeader/>
          <w:tblCellSpacing w:w="0" w:type="dxa"/>
          <w:jc w:val="center"/>
        </w:trPr>
        <w:tc>
          <w:tcPr>
            <w:tcW w:w="669" w:type="dxa"/>
            <w:vAlign w:val="center"/>
          </w:tcPr>
          <w:p w14:paraId="669FD2F4">
            <w:pPr>
              <w:widowControl/>
              <w:jc w:val="center"/>
              <w:rPr>
                <w:sz w:val="21"/>
                <w:szCs w:val="21"/>
              </w:rPr>
            </w:pPr>
            <w:r>
              <w:rPr>
                <w:rFonts w:hint="eastAsia"/>
                <w:sz w:val="21"/>
                <w:szCs w:val="21"/>
              </w:rPr>
              <w:t>序号</w:t>
            </w:r>
          </w:p>
        </w:tc>
        <w:tc>
          <w:tcPr>
            <w:tcW w:w="1652" w:type="dxa"/>
            <w:vAlign w:val="center"/>
          </w:tcPr>
          <w:p w14:paraId="2EE369D8">
            <w:pPr>
              <w:widowControl/>
              <w:jc w:val="center"/>
              <w:rPr>
                <w:sz w:val="21"/>
                <w:szCs w:val="21"/>
              </w:rPr>
            </w:pPr>
            <w:r>
              <w:rPr>
                <w:sz w:val="21"/>
                <w:szCs w:val="21"/>
              </w:rPr>
              <w:t>评</w:t>
            </w:r>
            <w:r>
              <w:rPr>
                <w:rFonts w:hint="eastAsia"/>
                <w:sz w:val="21"/>
                <w:szCs w:val="21"/>
                <w:lang w:val="en-US" w:eastAsia="zh-CN"/>
              </w:rPr>
              <w:t>审</w:t>
            </w:r>
            <w:r>
              <w:rPr>
                <w:sz w:val="21"/>
                <w:szCs w:val="21"/>
              </w:rPr>
              <w:t>项目</w:t>
            </w:r>
          </w:p>
        </w:tc>
        <w:tc>
          <w:tcPr>
            <w:tcW w:w="7160" w:type="dxa"/>
            <w:vAlign w:val="center"/>
          </w:tcPr>
          <w:p w14:paraId="163AAA1A">
            <w:pPr>
              <w:widowControl/>
              <w:jc w:val="center"/>
              <w:rPr>
                <w:sz w:val="21"/>
                <w:szCs w:val="21"/>
              </w:rPr>
            </w:pPr>
            <w:r>
              <w:rPr>
                <w:sz w:val="21"/>
                <w:szCs w:val="21"/>
              </w:rPr>
              <w:t>评</w:t>
            </w:r>
            <w:r>
              <w:rPr>
                <w:rFonts w:hint="eastAsia"/>
                <w:sz w:val="21"/>
                <w:szCs w:val="21"/>
                <w:lang w:val="en-US" w:eastAsia="zh-CN"/>
              </w:rPr>
              <w:t>审</w:t>
            </w:r>
            <w:r>
              <w:rPr>
                <w:sz w:val="21"/>
                <w:szCs w:val="21"/>
              </w:rPr>
              <w:t>方法描述</w:t>
            </w:r>
          </w:p>
        </w:tc>
        <w:tc>
          <w:tcPr>
            <w:tcW w:w="635" w:type="dxa"/>
            <w:vAlign w:val="center"/>
          </w:tcPr>
          <w:p w14:paraId="1E76806F">
            <w:pPr>
              <w:widowControl/>
              <w:jc w:val="center"/>
              <w:rPr>
                <w:sz w:val="21"/>
                <w:szCs w:val="21"/>
              </w:rPr>
            </w:pPr>
            <w:r>
              <w:rPr>
                <w:sz w:val="21"/>
                <w:szCs w:val="21"/>
              </w:rPr>
              <w:t>分值</w:t>
            </w:r>
          </w:p>
        </w:tc>
      </w:tr>
      <w:tr w14:paraId="7A1E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blCellSpacing w:w="0" w:type="dxa"/>
          <w:jc w:val="center"/>
        </w:trPr>
        <w:tc>
          <w:tcPr>
            <w:tcW w:w="669" w:type="dxa"/>
            <w:vAlign w:val="center"/>
          </w:tcPr>
          <w:p w14:paraId="0BC3E331">
            <w:pPr>
              <w:widowControl/>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1652" w:type="dxa"/>
            <w:vAlign w:val="center"/>
          </w:tcPr>
          <w:p w14:paraId="21F84E55">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公司资质分</w:t>
            </w:r>
          </w:p>
        </w:tc>
        <w:tc>
          <w:tcPr>
            <w:tcW w:w="7160" w:type="dxa"/>
            <w:vAlign w:val="center"/>
          </w:tcPr>
          <w:p w14:paraId="48D18C88">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参比</w:t>
            </w:r>
            <w:r>
              <w:rPr>
                <w:rFonts w:hint="eastAsia" w:cs="宋体"/>
                <w:sz w:val="21"/>
                <w:szCs w:val="21"/>
                <w:highlight w:val="none"/>
                <w:lang w:val="en-US" w:eastAsia="zh-CN"/>
              </w:rPr>
              <w:t>人提供</w:t>
            </w:r>
            <w:r>
              <w:rPr>
                <w:rFonts w:hint="eastAsia" w:ascii="宋体" w:hAnsi="宋体" w:eastAsia="宋体" w:cs="宋体"/>
                <w:sz w:val="21"/>
                <w:szCs w:val="21"/>
                <w:highlight w:val="none"/>
              </w:rPr>
              <w:t>产品厂商通过ISO9001质量管理体系证、ISO20000信息技术服务管理体系认证、I27O000信息安全管理体系认证、信息系统运维服务能力等级评估资质、ITSS认证三级以上、集成能力成熟度模型模型认证（CMMI）二级以上、高新技术企业认证等认证或资质的其中一项（提供证书复印件并加盖单位公章，原件备查），每提供一项可得1分，此项最多3分。</w:t>
            </w:r>
          </w:p>
        </w:tc>
        <w:tc>
          <w:tcPr>
            <w:tcW w:w="635" w:type="dxa"/>
            <w:vAlign w:val="center"/>
          </w:tcPr>
          <w:p w14:paraId="508917AF">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shd w:val="clear" w:color="auto" w:fill="FFFFFF"/>
              </w:rPr>
              <w:t>分</w:t>
            </w:r>
          </w:p>
        </w:tc>
      </w:tr>
      <w:tr w14:paraId="4EC9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blCellSpacing w:w="0" w:type="dxa"/>
          <w:jc w:val="center"/>
        </w:trPr>
        <w:tc>
          <w:tcPr>
            <w:tcW w:w="669" w:type="dxa"/>
            <w:vAlign w:val="center"/>
          </w:tcPr>
          <w:p w14:paraId="2CA84016">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52" w:type="dxa"/>
            <w:vAlign w:val="center"/>
          </w:tcPr>
          <w:p w14:paraId="0D882A29">
            <w:pPr>
              <w:widowControl/>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案例分</w:t>
            </w:r>
          </w:p>
        </w:tc>
        <w:tc>
          <w:tcPr>
            <w:tcW w:w="7160" w:type="dxa"/>
            <w:vAlign w:val="center"/>
          </w:tcPr>
          <w:p w14:paraId="00FF6051">
            <w:pPr>
              <w:widowControl/>
              <w:ind w:left="229" w:leftChars="104" w:right="117" w:rightChars="53" w:firstLine="0" w:firstLineChars="0"/>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none"/>
                <w:lang w:val="en-US" w:eastAsia="zh-CN"/>
              </w:rPr>
              <w:t>参比产品在2020年1月以来的国内同类产品采购的中</w:t>
            </w:r>
            <w:r>
              <w:rPr>
                <w:rFonts w:hint="eastAsia" w:cs="宋体"/>
                <w:sz w:val="21"/>
                <w:szCs w:val="21"/>
                <w:highlight w:val="none"/>
                <w:lang w:val="en-US" w:eastAsia="zh-CN"/>
              </w:rPr>
              <w:t>选</w:t>
            </w:r>
            <w:r>
              <w:rPr>
                <w:rFonts w:hint="eastAsia" w:ascii="宋体" w:hAnsi="宋体" w:eastAsia="宋体" w:cs="宋体"/>
                <w:sz w:val="21"/>
                <w:szCs w:val="21"/>
                <w:highlight w:val="none"/>
                <w:lang w:val="en-US" w:eastAsia="zh-CN"/>
              </w:rPr>
              <w:t>案例，每提供一份单项合同（可脱敏处理，关键指标必须保留），得1分。此项最多6分。（须提供合同复印件并加盖单位公章，原件备查）。</w:t>
            </w:r>
          </w:p>
        </w:tc>
        <w:tc>
          <w:tcPr>
            <w:tcW w:w="635" w:type="dxa"/>
            <w:vAlign w:val="center"/>
          </w:tcPr>
          <w:p w14:paraId="60E79818">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shd w:val="clear" w:color="auto" w:fill="FFFFFF"/>
              </w:rPr>
              <w:t>分</w:t>
            </w:r>
          </w:p>
        </w:tc>
      </w:tr>
      <w:tr w14:paraId="561B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8" w:hRule="atLeast"/>
          <w:tblCellSpacing w:w="0" w:type="dxa"/>
          <w:jc w:val="center"/>
        </w:trPr>
        <w:tc>
          <w:tcPr>
            <w:tcW w:w="669" w:type="dxa"/>
            <w:vMerge w:val="restart"/>
            <w:vAlign w:val="center"/>
          </w:tcPr>
          <w:p w14:paraId="5273005E">
            <w:pPr>
              <w:widowControl/>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652" w:type="dxa"/>
            <w:vMerge w:val="restart"/>
            <w:vAlign w:val="center"/>
          </w:tcPr>
          <w:p w14:paraId="5375F71C">
            <w:pPr>
              <w:widowControl/>
              <w:jc w:val="center"/>
              <w:rPr>
                <w:rFonts w:hint="eastAsia" w:ascii="宋体" w:hAnsi="宋体" w:eastAsia="宋体" w:cs="宋体"/>
                <w:sz w:val="21"/>
                <w:szCs w:val="21"/>
              </w:rPr>
            </w:pPr>
          </w:p>
          <w:p w14:paraId="6C9A2AD3">
            <w:pPr>
              <w:widowControl/>
              <w:jc w:val="center"/>
              <w:rPr>
                <w:rFonts w:hint="eastAsia" w:ascii="宋体" w:hAnsi="宋体" w:eastAsia="宋体" w:cs="宋体"/>
                <w:sz w:val="21"/>
                <w:szCs w:val="21"/>
              </w:rPr>
            </w:pPr>
            <w:r>
              <w:rPr>
                <w:rFonts w:hint="eastAsia" w:ascii="宋体" w:hAnsi="宋体" w:eastAsia="宋体" w:cs="宋体"/>
                <w:sz w:val="21"/>
                <w:szCs w:val="21"/>
              </w:rPr>
              <w:t>性能及技术指标分</w:t>
            </w:r>
          </w:p>
        </w:tc>
        <w:tc>
          <w:tcPr>
            <w:tcW w:w="7160" w:type="dxa"/>
            <w:vAlign w:val="center"/>
          </w:tcPr>
          <w:p w14:paraId="61D4EE69">
            <w:pPr>
              <w:widowControl/>
              <w:ind w:left="239" w:leftChars="19" w:right="202" w:rightChars="92" w:hanging="197" w:hangingChars="94"/>
              <w:rPr>
                <w:rFonts w:hint="eastAsia" w:cs="宋体"/>
                <w:sz w:val="21"/>
                <w:szCs w:val="21"/>
                <w:lang w:eastAsia="zh-CN"/>
              </w:rPr>
            </w:pPr>
            <w:r>
              <w:rPr>
                <w:rFonts w:hint="eastAsia" w:ascii="宋体" w:hAnsi="宋体" w:eastAsia="宋体" w:cs="宋体"/>
                <w:sz w:val="21"/>
                <w:szCs w:val="21"/>
              </w:rPr>
              <w:t>一档</w:t>
            </w:r>
            <w:r>
              <w:rPr>
                <w:rFonts w:hint="eastAsia" w:cs="宋体"/>
                <w:sz w:val="21"/>
                <w:szCs w:val="21"/>
                <w:lang w:eastAsia="zh-CN"/>
              </w:rPr>
              <w:t>：</w:t>
            </w:r>
          </w:p>
          <w:p w14:paraId="040F31D2">
            <w:pPr>
              <w:widowControl/>
              <w:ind w:left="251" w:leftChars="114" w:right="202" w:rightChars="92" w:firstLine="12" w:firstLineChars="6"/>
              <w:rPr>
                <w:rFonts w:hint="eastAsia" w:ascii="宋体" w:hAnsi="宋体" w:eastAsia="宋体" w:cs="宋体"/>
                <w:sz w:val="21"/>
                <w:szCs w:val="21"/>
                <w:lang w:val="en-US" w:eastAsia="zh-CN"/>
              </w:rPr>
            </w:pPr>
            <w:r>
              <w:rPr>
                <w:rFonts w:hint="eastAsia" w:ascii="宋体" w:hAnsi="宋体" w:eastAsia="宋体" w:cs="宋体"/>
                <w:sz w:val="21"/>
                <w:szCs w:val="21"/>
              </w:rPr>
              <w:t>10.1～15分</w:t>
            </w:r>
            <w:r>
              <w:rPr>
                <w:rFonts w:hint="eastAsia" w:cs="宋体"/>
                <w:sz w:val="21"/>
                <w:szCs w:val="21"/>
                <w:lang w:eastAsia="zh-CN"/>
              </w:rPr>
              <w:t>：</w:t>
            </w:r>
            <w:r>
              <w:rPr>
                <w:rFonts w:hint="eastAsia" w:ascii="宋体" w:hAnsi="宋体" w:eastAsia="宋体" w:cs="宋体"/>
                <w:sz w:val="21"/>
                <w:szCs w:val="21"/>
              </w:rPr>
              <w:t>性能指标要求各项指标参数均满足要求，CPU，内存、存储等关键指标明显优于要求，能明显提升系统可靠性或性能、容量、用途范围的。</w:t>
            </w:r>
          </w:p>
        </w:tc>
        <w:tc>
          <w:tcPr>
            <w:tcW w:w="635" w:type="dxa"/>
            <w:vAlign w:val="center"/>
          </w:tcPr>
          <w:p w14:paraId="6C07ED86">
            <w:pPr>
              <w:widowControl/>
              <w:jc w:val="center"/>
              <w:rPr>
                <w:rFonts w:hint="eastAsia" w:ascii="宋体" w:hAnsi="宋体" w:eastAsia="宋体" w:cs="宋体"/>
                <w:sz w:val="21"/>
                <w:szCs w:val="21"/>
              </w:rPr>
            </w:pPr>
            <w:r>
              <w:rPr>
                <w:rFonts w:hint="eastAsia" w:ascii="宋体" w:hAnsi="宋体" w:eastAsia="宋体" w:cs="宋体"/>
                <w:sz w:val="21"/>
                <w:szCs w:val="21"/>
                <w:shd w:val="clear" w:color="auto" w:fill="FFFFFF"/>
                <w:lang w:val="en-US" w:eastAsia="zh-CN"/>
              </w:rPr>
              <w:t>15</w:t>
            </w:r>
            <w:r>
              <w:rPr>
                <w:rFonts w:hint="eastAsia" w:ascii="宋体" w:hAnsi="宋体" w:eastAsia="宋体" w:cs="宋体"/>
                <w:sz w:val="21"/>
                <w:szCs w:val="21"/>
                <w:shd w:val="clear" w:color="auto" w:fill="FFFFFF"/>
              </w:rPr>
              <w:t>分</w:t>
            </w:r>
          </w:p>
        </w:tc>
      </w:tr>
      <w:tr w14:paraId="3588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tblCellSpacing w:w="0" w:type="dxa"/>
          <w:jc w:val="center"/>
        </w:trPr>
        <w:tc>
          <w:tcPr>
            <w:tcW w:w="669" w:type="dxa"/>
            <w:vMerge w:val="continue"/>
            <w:vAlign w:val="center"/>
          </w:tcPr>
          <w:p w14:paraId="2C83B424">
            <w:pPr>
              <w:widowControl/>
              <w:jc w:val="center"/>
              <w:rPr>
                <w:rFonts w:hint="eastAsia" w:ascii="宋体" w:hAnsi="宋体" w:eastAsia="宋体" w:cs="宋体"/>
                <w:sz w:val="21"/>
                <w:szCs w:val="21"/>
                <w:lang w:val="en-US" w:eastAsia="zh-CN"/>
              </w:rPr>
            </w:pPr>
          </w:p>
        </w:tc>
        <w:tc>
          <w:tcPr>
            <w:tcW w:w="1652" w:type="dxa"/>
            <w:vMerge w:val="continue"/>
            <w:vAlign w:val="center"/>
          </w:tcPr>
          <w:p w14:paraId="66F6A9C9">
            <w:pPr>
              <w:widowControl/>
              <w:jc w:val="center"/>
              <w:rPr>
                <w:rFonts w:hint="eastAsia" w:ascii="宋体" w:hAnsi="宋体" w:eastAsia="宋体" w:cs="宋体"/>
                <w:sz w:val="21"/>
                <w:szCs w:val="21"/>
              </w:rPr>
            </w:pPr>
          </w:p>
        </w:tc>
        <w:tc>
          <w:tcPr>
            <w:tcW w:w="7160" w:type="dxa"/>
            <w:vAlign w:val="center"/>
          </w:tcPr>
          <w:p w14:paraId="4D1BE414">
            <w:pPr>
              <w:widowControl/>
              <w:ind w:left="239" w:leftChars="19" w:right="202" w:rightChars="92" w:hanging="197" w:hangingChars="94"/>
              <w:rPr>
                <w:rFonts w:hint="eastAsia" w:cs="宋体"/>
                <w:sz w:val="21"/>
                <w:szCs w:val="21"/>
                <w:lang w:eastAsia="zh-CN"/>
              </w:rPr>
            </w:pPr>
            <w:r>
              <w:rPr>
                <w:rFonts w:hint="eastAsia" w:ascii="宋体" w:hAnsi="宋体" w:eastAsia="宋体" w:cs="宋体"/>
                <w:sz w:val="21"/>
                <w:szCs w:val="21"/>
              </w:rPr>
              <w:t>二档</w:t>
            </w:r>
            <w:r>
              <w:rPr>
                <w:rFonts w:hint="eastAsia" w:cs="宋体"/>
                <w:sz w:val="21"/>
                <w:szCs w:val="21"/>
                <w:lang w:eastAsia="zh-CN"/>
              </w:rPr>
              <w:t>：</w:t>
            </w:r>
          </w:p>
          <w:p w14:paraId="3A891207">
            <w:pPr>
              <w:widowControl/>
              <w:ind w:left="251" w:leftChars="114" w:right="202" w:rightChars="92" w:firstLine="12" w:firstLineChars="6"/>
              <w:rPr>
                <w:rFonts w:hint="eastAsia" w:ascii="宋体" w:hAnsi="宋体" w:eastAsia="宋体" w:cs="宋体"/>
                <w:sz w:val="21"/>
                <w:szCs w:val="21"/>
              </w:rPr>
            </w:pPr>
            <w:r>
              <w:rPr>
                <w:rFonts w:hint="eastAsia" w:ascii="宋体" w:hAnsi="宋体" w:eastAsia="宋体" w:cs="宋体"/>
                <w:sz w:val="21"/>
                <w:szCs w:val="21"/>
              </w:rPr>
              <w:t>5.1～10分</w:t>
            </w:r>
            <w:r>
              <w:rPr>
                <w:rFonts w:hint="eastAsia" w:cs="宋体"/>
                <w:sz w:val="21"/>
                <w:szCs w:val="21"/>
                <w:lang w:eastAsia="zh-CN"/>
              </w:rPr>
              <w:t>：</w:t>
            </w:r>
            <w:r>
              <w:rPr>
                <w:rFonts w:hint="eastAsia" w:ascii="宋体" w:hAnsi="宋体" w:eastAsia="宋体" w:cs="宋体"/>
                <w:sz w:val="21"/>
                <w:szCs w:val="21"/>
              </w:rPr>
              <w:t>性能指标要求各项指标参数均满足要求，但又不符合一档要求的</w:t>
            </w:r>
            <w:r>
              <w:rPr>
                <w:rFonts w:hint="eastAsia" w:cs="宋体"/>
                <w:sz w:val="21"/>
                <w:szCs w:val="21"/>
                <w:lang w:eastAsia="zh-CN"/>
              </w:rPr>
              <w:t>。</w:t>
            </w:r>
          </w:p>
        </w:tc>
        <w:tc>
          <w:tcPr>
            <w:tcW w:w="635" w:type="dxa"/>
            <w:vAlign w:val="center"/>
          </w:tcPr>
          <w:p w14:paraId="1A578667">
            <w:pPr>
              <w:widowControl/>
              <w:jc w:val="center"/>
              <w:rPr>
                <w:rFonts w:hint="default" w:ascii="宋体" w:hAnsi="宋体" w:eastAsia="宋体" w:cs="宋体"/>
                <w:sz w:val="21"/>
                <w:szCs w:val="21"/>
                <w:shd w:val="clear" w:color="auto" w:fill="FFFFFF"/>
                <w:lang w:val="en-US" w:eastAsia="zh-CN"/>
              </w:rPr>
            </w:pPr>
            <w:r>
              <w:rPr>
                <w:rFonts w:hint="eastAsia" w:cs="宋体"/>
                <w:sz w:val="21"/>
                <w:szCs w:val="21"/>
                <w:shd w:val="clear" w:color="auto" w:fill="FFFFFF"/>
                <w:lang w:val="en-US" w:eastAsia="zh-CN"/>
              </w:rPr>
              <w:t>10</w:t>
            </w:r>
            <w:r>
              <w:rPr>
                <w:rFonts w:hint="eastAsia" w:ascii="宋体" w:hAnsi="宋体" w:eastAsia="宋体" w:cs="宋体"/>
                <w:sz w:val="21"/>
                <w:szCs w:val="21"/>
                <w:shd w:val="clear" w:color="auto" w:fill="FFFFFF"/>
              </w:rPr>
              <w:t>分</w:t>
            </w:r>
          </w:p>
        </w:tc>
      </w:tr>
      <w:tr w14:paraId="23FA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4" w:hRule="atLeast"/>
          <w:tblCellSpacing w:w="0" w:type="dxa"/>
          <w:jc w:val="center"/>
        </w:trPr>
        <w:tc>
          <w:tcPr>
            <w:tcW w:w="669" w:type="dxa"/>
            <w:vMerge w:val="continue"/>
            <w:vAlign w:val="center"/>
          </w:tcPr>
          <w:p w14:paraId="3A2462E0">
            <w:pPr>
              <w:widowControl/>
              <w:jc w:val="center"/>
              <w:rPr>
                <w:rFonts w:hint="eastAsia" w:ascii="宋体" w:hAnsi="宋体" w:eastAsia="宋体" w:cs="宋体"/>
                <w:sz w:val="21"/>
                <w:szCs w:val="21"/>
                <w:lang w:val="en-US" w:eastAsia="zh-CN"/>
              </w:rPr>
            </w:pPr>
          </w:p>
        </w:tc>
        <w:tc>
          <w:tcPr>
            <w:tcW w:w="1652" w:type="dxa"/>
            <w:vMerge w:val="continue"/>
            <w:vAlign w:val="center"/>
          </w:tcPr>
          <w:p w14:paraId="71B82D8A">
            <w:pPr>
              <w:widowControl/>
              <w:jc w:val="center"/>
              <w:rPr>
                <w:rFonts w:hint="eastAsia" w:ascii="宋体" w:hAnsi="宋体" w:eastAsia="宋体" w:cs="宋体"/>
                <w:sz w:val="21"/>
                <w:szCs w:val="21"/>
              </w:rPr>
            </w:pPr>
          </w:p>
        </w:tc>
        <w:tc>
          <w:tcPr>
            <w:tcW w:w="7160" w:type="dxa"/>
            <w:vAlign w:val="center"/>
          </w:tcPr>
          <w:p w14:paraId="6FF8D838">
            <w:pPr>
              <w:widowControl/>
              <w:ind w:left="239" w:leftChars="19" w:right="202" w:rightChars="92" w:hanging="197" w:hangingChars="94"/>
              <w:rPr>
                <w:rFonts w:hint="eastAsia" w:cs="宋体"/>
                <w:sz w:val="21"/>
                <w:szCs w:val="21"/>
                <w:lang w:eastAsia="zh-CN"/>
              </w:rPr>
            </w:pPr>
            <w:r>
              <w:rPr>
                <w:rFonts w:hint="eastAsia" w:ascii="宋体" w:hAnsi="宋体" w:eastAsia="宋体" w:cs="宋体"/>
                <w:sz w:val="21"/>
                <w:szCs w:val="21"/>
              </w:rPr>
              <w:t>三档</w:t>
            </w:r>
            <w:r>
              <w:rPr>
                <w:rFonts w:hint="eastAsia" w:cs="宋体"/>
                <w:sz w:val="21"/>
                <w:szCs w:val="21"/>
                <w:lang w:eastAsia="zh-CN"/>
              </w:rPr>
              <w:t>：</w:t>
            </w:r>
          </w:p>
          <w:p w14:paraId="17296D9A">
            <w:pPr>
              <w:widowControl/>
              <w:ind w:left="251" w:leftChars="114" w:right="202" w:rightChars="92" w:firstLine="12" w:firstLineChars="6"/>
              <w:rPr>
                <w:rFonts w:hint="eastAsia" w:ascii="宋体" w:hAnsi="宋体" w:eastAsia="宋体" w:cs="宋体"/>
                <w:sz w:val="21"/>
                <w:szCs w:val="21"/>
              </w:rPr>
            </w:pPr>
            <w:r>
              <w:rPr>
                <w:rFonts w:hint="eastAsia" w:ascii="宋体" w:hAnsi="宋体" w:eastAsia="宋体" w:cs="宋体"/>
                <w:sz w:val="21"/>
                <w:szCs w:val="21"/>
              </w:rPr>
              <w:t>0.1～5分</w:t>
            </w:r>
            <w:r>
              <w:rPr>
                <w:rFonts w:hint="eastAsia" w:cs="宋体"/>
                <w:sz w:val="21"/>
                <w:szCs w:val="21"/>
                <w:lang w:eastAsia="zh-CN"/>
              </w:rPr>
              <w:t>：</w:t>
            </w:r>
            <w:r>
              <w:rPr>
                <w:rFonts w:hint="eastAsia" w:ascii="宋体" w:hAnsi="宋体" w:eastAsia="宋体" w:cs="宋体"/>
                <w:sz w:val="21"/>
                <w:szCs w:val="21"/>
              </w:rPr>
              <w:t>性能指标要求的非关键指标，存在不满足技术规格要求的</w:t>
            </w:r>
            <w:r>
              <w:rPr>
                <w:rFonts w:hint="eastAsia" w:cs="宋体"/>
                <w:sz w:val="21"/>
                <w:szCs w:val="21"/>
                <w:lang w:eastAsia="zh-CN"/>
              </w:rPr>
              <w:t>。</w:t>
            </w:r>
          </w:p>
        </w:tc>
        <w:tc>
          <w:tcPr>
            <w:tcW w:w="635" w:type="dxa"/>
            <w:vAlign w:val="center"/>
          </w:tcPr>
          <w:p w14:paraId="61F08389">
            <w:pPr>
              <w:widowControl/>
              <w:jc w:val="center"/>
              <w:rPr>
                <w:rFonts w:hint="default" w:ascii="宋体" w:hAnsi="宋体" w:eastAsia="宋体" w:cs="宋体"/>
                <w:sz w:val="21"/>
                <w:szCs w:val="21"/>
                <w:shd w:val="clear" w:color="auto" w:fill="FFFFFF"/>
                <w:lang w:val="en-US" w:eastAsia="zh-CN"/>
              </w:rPr>
            </w:pPr>
            <w:r>
              <w:rPr>
                <w:rFonts w:hint="eastAsia" w:cs="宋体"/>
                <w:sz w:val="21"/>
                <w:szCs w:val="21"/>
                <w:shd w:val="clear" w:color="auto" w:fill="FFFFFF"/>
                <w:lang w:val="en-US" w:eastAsia="zh-CN"/>
              </w:rPr>
              <w:t>5</w:t>
            </w:r>
            <w:r>
              <w:rPr>
                <w:rFonts w:hint="eastAsia" w:ascii="宋体" w:hAnsi="宋体" w:eastAsia="宋体" w:cs="宋体"/>
                <w:sz w:val="21"/>
                <w:szCs w:val="21"/>
                <w:shd w:val="clear" w:color="auto" w:fill="FFFFFF"/>
              </w:rPr>
              <w:t>分</w:t>
            </w:r>
          </w:p>
        </w:tc>
      </w:tr>
      <w:tr w14:paraId="097C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8" w:hRule="atLeast"/>
          <w:tblCellSpacing w:w="0" w:type="dxa"/>
          <w:jc w:val="center"/>
        </w:trPr>
        <w:tc>
          <w:tcPr>
            <w:tcW w:w="669" w:type="dxa"/>
            <w:vMerge w:val="restart"/>
            <w:vAlign w:val="center"/>
          </w:tcPr>
          <w:p w14:paraId="74963B83">
            <w:pPr>
              <w:widowControl/>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1652" w:type="dxa"/>
            <w:vMerge w:val="restart"/>
            <w:vAlign w:val="center"/>
          </w:tcPr>
          <w:p w14:paraId="79524483">
            <w:pPr>
              <w:widowControl/>
              <w:jc w:val="center"/>
              <w:rPr>
                <w:rFonts w:hint="eastAsia" w:ascii="宋体" w:hAnsi="宋体" w:eastAsia="宋体" w:cs="宋体"/>
                <w:sz w:val="21"/>
                <w:szCs w:val="21"/>
              </w:rPr>
            </w:pPr>
            <w:r>
              <w:rPr>
                <w:rFonts w:hint="eastAsia" w:ascii="宋体" w:hAnsi="宋体" w:eastAsia="宋体" w:cs="宋体"/>
                <w:sz w:val="21"/>
                <w:szCs w:val="21"/>
              </w:rPr>
              <w:t>售后服务和应急维护方案分</w:t>
            </w:r>
          </w:p>
        </w:tc>
        <w:tc>
          <w:tcPr>
            <w:tcW w:w="7160" w:type="dxa"/>
            <w:vAlign w:val="center"/>
          </w:tcPr>
          <w:p w14:paraId="2991E31A">
            <w:pPr>
              <w:widowControl/>
              <w:ind w:left="120" w:leftChars="45" w:right="202" w:rightChars="92" w:hanging="21" w:hangingChars="10"/>
              <w:rPr>
                <w:rFonts w:hint="eastAsia" w:cs="宋体"/>
                <w:sz w:val="21"/>
                <w:szCs w:val="21"/>
                <w:highlight w:val="none"/>
                <w:lang w:val="en-US" w:eastAsia="zh-CN"/>
              </w:rPr>
            </w:pPr>
            <w:r>
              <w:rPr>
                <w:rFonts w:hint="eastAsia" w:ascii="宋体" w:hAnsi="宋体" w:eastAsia="宋体" w:cs="宋体"/>
                <w:sz w:val="21"/>
                <w:szCs w:val="21"/>
                <w:highlight w:val="none"/>
                <w:lang w:val="en-US" w:eastAsia="zh-CN"/>
              </w:rPr>
              <w:t>一档</w:t>
            </w:r>
            <w:r>
              <w:rPr>
                <w:rFonts w:hint="eastAsia" w:cs="宋体"/>
                <w:sz w:val="21"/>
                <w:szCs w:val="21"/>
                <w:highlight w:val="none"/>
                <w:lang w:val="en-US" w:eastAsia="zh-CN"/>
              </w:rPr>
              <w:t>：</w:t>
            </w:r>
          </w:p>
          <w:p w14:paraId="7C0F07B5">
            <w:pPr>
              <w:widowControl/>
              <w:ind w:right="202" w:rightChars="92"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4.1～6分：有明确的原厂二线维保技术支持，提供原厂维保承诺书；厂商或供应商在厦门、漳州有分支机构且有售后服务点（相关证明文件）；售后服务和应急维护方案优秀，响应时间迅速；有组织明确的售后团队，售后团队人数充足，人员配置合理，至少5个以上（含5个）为原厂在厦门、漳州的本地售后服务团队（需提供近三个月社保等相关证明）。应急处置措施有保障，完全满足售后服务需求。且承诺对超过本次采购要求维保期限后继续提供有偿维护保服务并承诺续保费率上限不高于本次采购价格的5%。</w:t>
            </w:r>
          </w:p>
        </w:tc>
        <w:tc>
          <w:tcPr>
            <w:tcW w:w="635" w:type="dxa"/>
            <w:vAlign w:val="center"/>
          </w:tcPr>
          <w:p w14:paraId="17E13351">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分</w:t>
            </w:r>
          </w:p>
        </w:tc>
      </w:tr>
      <w:tr w14:paraId="1380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4" w:hRule="atLeast"/>
          <w:tblCellSpacing w:w="0" w:type="dxa"/>
          <w:jc w:val="center"/>
        </w:trPr>
        <w:tc>
          <w:tcPr>
            <w:tcW w:w="669" w:type="dxa"/>
            <w:vMerge w:val="continue"/>
            <w:vAlign w:val="center"/>
          </w:tcPr>
          <w:p w14:paraId="3391426F">
            <w:pPr>
              <w:widowControl/>
              <w:jc w:val="center"/>
              <w:rPr>
                <w:rFonts w:hint="eastAsia" w:ascii="宋体" w:hAnsi="宋体" w:eastAsia="宋体" w:cs="宋体"/>
                <w:sz w:val="21"/>
                <w:szCs w:val="21"/>
                <w:lang w:val="en-US" w:eastAsia="zh-CN"/>
              </w:rPr>
            </w:pPr>
          </w:p>
        </w:tc>
        <w:tc>
          <w:tcPr>
            <w:tcW w:w="1652" w:type="dxa"/>
            <w:vMerge w:val="continue"/>
            <w:vAlign w:val="center"/>
          </w:tcPr>
          <w:p w14:paraId="38504E82">
            <w:pPr>
              <w:widowControl/>
              <w:jc w:val="center"/>
              <w:rPr>
                <w:rFonts w:hint="eastAsia" w:ascii="宋体" w:hAnsi="宋体" w:eastAsia="宋体" w:cs="宋体"/>
                <w:sz w:val="21"/>
                <w:szCs w:val="21"/>
              </w:rPr>
            </w:pPr>
          </w:p>
        </w:tc>
        <w:tc>
          <w:tcPr>
            <w:tcW w:w="7160" w:type="dxa"/>
            <w:vAlign w:val="center"/>
          </w:tcPr>
          <w:p w14:paraId="11678AE6">
            <w:pPr>
              <w:widowControl/>
              <w:ind w:left="120" w:leftChars="45" w:right="202" w:rightChars="92" w:hanging="21" w:hangingChars="10"/>
              <w:rPr>
                <w:rFonts w:hint="eastAsia" w:cs="宋体"/>
                <w:sz w:val="21"/>
                <w:szCs w:val="21"/>
                <w:highlight w:val="none"/>
                <w:lang w:val="en-US" w:eastAsia="zh-CN"/>
              </w:rPr>
            </w:pPr>
            <w:r>
              <w:rPr>
                <w:rFonts w:hint="eastAsia" w:ascii="宋体" w:hAnsi="宋体" w:eastAsia="宋体" w:cs="宋体"/>
                <w:sz w:val="21"/>
                <w:szCs w:val="21"/>
                <w:highlight w:val="none"/>
                <w:lang w:val="en-US" w:eastAsia="zh-CN"/>
              </w:rPr>
              <w:t>二档</w:t>
            </w:r>
            <w:r>
              <w:rPr>
                <w:rFonts w:hint="eastAsia" w:cs="宋体"/>
                <w:sz w:val="21"/>
                <w:szCs w:val="21"/>
                <w:highlight w:val="none"/>
                <w:lang w:val="en-US" w:eastAsia="zh-CN"/>
              </w:rPr>
              <w:t>：</w:t>
            </w:r>
          </w:p>
          <w:p w14:paraId="326D5BAC">
            <w:pPr>
              <w:widowControl/>
              <w:ind w:left="308" w:leftChars="140" w:right="202" w:rightChars="92" w:firstLine="186" w:firstLineChars="8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2.1～4分：有明确的原厂二线维保技术支持，提供原厂维保承诺书；售后服务和应急维护方案良好，响应时间一般。有合理应急处置措施，能较好满足售后服务需求；至少2个以上（含2个）为原厂在厦门、漳州售后服务团队（需提供近三个月社保等相关证明）</w:t>
            </w:r>
          </w:p>
          <w:p w14:paraId="3E24B1CA">
            <w:pPr>
              <w:widowControl/>
              <w:ind w:left="120" w:leftChars="45" w:right="202" w:rightChars="92" w:hanging="21" w:hangingChars="10"/>
              <w:rPr>
                <w:rFonts w:hint="eastAsia" w:ascii="宋体" w:hAnsi="宋体" w:eastAsia="宋体" w:cs="宋体"/>
                <w:sz w:val="21"/>
                <w:szCs w:val="21"/>
                <w:highlight w:val="none"/>
                <w:lang w:val="en-US" w:eastAsia="zh-CN"/>
              </w:rPr>
            </w:pPr>
          </w:p>
        </w:tc>
        <w:tc>
          <w:tcPr>
            <w:tcW w:w="635" w:type="dxa"/>
            <w:vAlign w:val="center"/>
          </w:tcPr>
          <w:p w14:paraId="1A187B5A">
            <w:pPr>
              <w:widowControl/>
              <w:jc w:val="center"/>
              <w:rPr>
                <w:rFonts w:hint="default" w:ascii="宋体" w:hAnsi="宋体" w:eastAsia="宋体" w:cs="宋体"/>
                <w:sz w:val="21"/>
                <w:szCs w:val="21"/>
                <w:lang w:val="en-US" w:eastAsia="zh-CN"/>
              </w:rPr>
            </w:pPr>
            <w:r>
              <w:rPr>
                <w:rFonts w:hint="eastAsia" w:cs="宋体"/>
                <w:sz w:val="21"/>
                <w:szCs w:val="21"/>
                <w:lang w:val="en-US" w:eastAsia="zh-CN"/>
              </w:rPr>
              <w:t>4分</w:t>
            </w:r>
          </w:p>
        </w:tc>
      </w:tr>
      <w:tr w14:paraId="7931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6" w:hRule="atLeast"/>
          <w:tblCellSpacing w:w="0" w:type="dxa"/>
          <w:jc w:val="center"/>
        </w:trPr>
        <w:tc>
          <w:tcPr>
            <w:tcW w:w="669" w:type="dxa"/>
            <w:vMerge w:val="continue"/>
            <w:vAlign w:val="center"/>
          </w:tcPr>
          <w:p w14:paraId="3312B4DC">
            <w:pPr>
              <w:widowControl/>
              <w:jc w:val="center"/>
              <w:rPr>
                <w:rFonts w:hint="eastAsia" w:ascii="宋体" w:hAnsi="宋体" w:eastAsia="宋体" w:cs="宋体"/>
                <w:sz w:val="21"/>
                <w:szCs w:val="21"/>
                <w:lang w:val="en-US" w:eastAsia="zh-CN"/>
              </w:rPr>
            </w:pPr>
          </w:p>
        </w:tc>
        <w:tc>
          <w:tcPr>
            <w:tcW w:w="1652" w:type="dxa"/>
            <w:vMerge w:val="continue"/>
            <w:vAlign w:val="center"/>
          </w:tcPr>
          <w:p w14:paraId="2A452834">
            <w:pPr>
              <w:widowControl/>
              <w:jc w:val="center"/>
              <w:rPr>
                <w:rFonts w:hint="eastAsia" w:ascii="宋体" w:hAnsi="宋体" w:eastAsia="宋体" w:cs="宋体"/>
                <w:sz w:val="21"/>
                <w:szCs w:val="21"/>
              </w:rPr>
            </w:pPr>
          </w:p>
        </w:tc>
        <w:tc>
          <w:tcPr>
            <w:tcW w:w="7160" w:type="dxa"/>
            <w:vAlign w:val="center"/>
          </w:tcPr>
          <w:p w14:paraId="68A5E37D">
            <w:pPr>
              <w:widowControl/>
              <w:ind w:left="120" w:leftChars="45" w:right="202" w:rightChars="92" w:hanging="21" w:hangingChars="10"/>
              <w:rPr>
                <w:rFonts w:hint="eastAsia" w:cs="宋体"/>
                <w:sz w:val="21"/>
                <w:szCs w:val="21"/>
                <w:highlight w:val="none"/>
                <w:lang w:val="en-US" w:eastAsia="zh-CN"/>
              </w:rPr>
            </w:pPr>
            <w:r>
              <w:rPr>
                <w:rFonts w:hint="eastAsia" w:ascii="宋体" w:hAnsi="宋体" w:eastAsia="宋体" w:cs="宋体"/>
                <w:sz w:val="21"/>
                <w:szCs w:val="21"/>
                <w:highlight w:val="none"/>
                <w:lang w:val="en-US" w:eastAsia="zh-CN"/>
              </w:rPr>
              <w:t>三档</w:t>
            </w:r>
            <w:r>
              <w:rPr>
                <w:rFonts w:hint="eastAsia" w:cs="宋体"/>
                <w:sz w:val="21"/>
                <w:szCs w:val="21"/>
                <w:highlight w:val="none"/>
                <w:lang w:val="en-US" w:eastAsia="zh-CN"/>
              </w:rPr>
              <w:t>：</w:t>
            </w:r>
          </w:p>
          <w:p w14:paraId="6B97F710">
            <w:pPr>
              <w:widowControl/>
              <w:ind w:left="308" w:leftChars="140" w:right="202" w:rightChars="92" w:firstLine="186" w:firstLineChars="8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0.1～2分：售后服务和应急维护方案一般，响应时间较长，售后团队人员配置较少，应急处置措施不力，仅能满足最基本售后服务需求或基本无售后服务能力；</w:t>
            </w:r>
          </w:p>
          <w:p w14:paraId="46F42733">
            <w:pPr>
              <w:widowControl/>
              <w:ind w:left="120" w:leftChars="45" w:right="202" w:rightChars="92" w:hanging="21" w:hangingChars="10"/>
              <w:rPr>
                <w:rFonts w:hint="eastAsia" w:ascii="宋体" w:hAnsi="宋体" w:eastAsia="宋体" w:cs="宋体"/>
                <w:sz w:val="21"/>
                <w:szCs w:val="21"/>
                <w:highlight w:val="none"/>
                <w:lang w:val="en-US" w:eastAsia="zh-CN"/>
              </w:rPr>
            </w:pPr>
          </w:p>
        </w:tc>
        <w:tc>
          <w:tcPr>
            <w:tcW w:w="635" w:type="dxa"/>
            <w:vAlign w:val="center"/>
          </w:tcPr>
          <w:p w14:paraId="2E6862AE">
            <w:pPr>
              <w:widowControl/>
              <w:jc w:val="center"/>
              <w:rPr>
                <w:rFonts w:hint="default" w:ascii="宋体" w:hAnsi="宋体" w:eastAsia="宋体" w:cs="宋体"/>
                <w:sz w:val="21"/>
                <w:szCs w:val="21"/>
                <w:lang w:val="en-US" w:eastAsia="zh-CN"/>
              </w:rPr>
            </w:pPr>
            <w:r>
              <w:rPr>
                <w:rFonts w:hint="eastAsia" w:cs="宋体"/>
                <w:sz w:val="21"/>
                <w:szCs w:val="21"/>
                <w:lang w:val="en-US" w:eastAsia="zh-CN"/>
              </w:rPr>
              <w:t>2分</w:t>
            </w:r>
          </w:p>
        </w:tc>
      </w:tr>
      <w:tr w14:paraId="0B3E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tblCellSpacing w:w="0" w:type="dxa"/>
          <w:jc w:val="center"/>
        </w:trPr>
        <w:tc>
          <w:tcPr>
            <w:tcW w:w="10116" w:type="dxa"/>
            <w:gridSpan w:val="4"/>
            <w:vAlign w:val="center"/>
          </w:tcPr>
          <w:p w14:paraId="3D9E5920">
            <w:pPr>
              <w:widowControl/>
              <w:numPr>
                <w:ilvl w:val="0"/>
                <w:numId w:val="8"/>
              </w:numPr>
              <w:rPr>
                <w:rFonts w:hint="eastAsia" w:ascii="宋体" w:hAnsi="宋体" w:eastAsia="宋体" w:cs="宋体"/>
                <w:b/>
                <w:bCs/>
                <w:sz w:val="21"/>
                <w:szCs w:val="21"/>
              </w:rPr>
            </w:pPr>
            <w:r>
              <w:rPr>
                <w:rFonts w:hint="eastAsia" w:ascii="宋体" w:hAnsi="宋体" w:eastAsia="宋体" w:cs="宋体"/>
                <w:b/>
                <w:bCs/>
                <w:sz w:val="21"/>
                <w:szCs w:val="21"/>
              </w:rPr>
              <w:t>商务部分（满分</w:t>
            </w:r>
            <w:r>
              <w:rPr>
                <w:rFonts w:hint="eastAsia" w:cs="宋体"/>
                <w:b/>
                <w:bCs/>
                <w:sz w:val="21"/>
                <w:szCs w:val="21"/>
                <w:lang w:val="en-US" w:eastAsia="zh-CN"/>
              </w:rPr>
              <w:t>7</w:t>
            </w:r>
            <w:r>
              <w:rPr>
                <w:rFonts w:hint="eastAsia" w:ascii="宋体" w:hAnsi="宋体" w:eastAsia="宋体" w:cs="宋体"/>
                <w:b/>
                <w:bCs/>
                <w:sz w:val="21"/>
                <w:szCs w:val="21"/>
              </w:rPr>
              <w:t>0分）</w:t>
            </w:r>
          </w:p>
        </w:tc>
      </w:tr>
      <w:tr w14:paraId="3EEC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9" w:hRule="atLeast"/>
          <w:tblCellSpacing w:w="0" w:type="dxa"/>
          <w:jc w:val="center"/>
        </w:trPr>
        <w:tc>
          <w:tcPr>
            <w:tcW w:w="669" w:type="dxa"/>
            <w:vAlign w:val="center"/>
          </w:tcPr>
          <w:p w14:paraId="0E8F9FEC">
            <w:pPr>
              <w:widowControl/>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p>
        </w:tc>
        <w:tc>
          <w:tcPr>
            <w:tcW w:w="8812" w:type="dxa"/>
            <w:gridSpan w:val="2"/>
            <w:vAlign w:val="center"/>
          </w:tcPr>
          <w:p w14:paraId="078F1E3B">
            <w:pPr>
              <w:snapToGrid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商务</w:t>
            </w:r>
            <w:r>
              <w:rPr>
                <w:rFonts w:hint="eastAsia" w:ascii="宋体" w:hAnsi="宋体" w:eastAsia="宋体" w:cs="宋体"/>
                <w:sz w:val="21"/>
                <w:szCs w:val="21"/>
                <w:highlight w:val="none"/>
                <w:lang w:eastAsia="zh-CN"/>
              </w:rPr>
              <w:t>得分（</w:t>
            </w:r>
            <w:r>
              <w:rPr>
                <w:rFonts w:hint="eastAsia" w:ascii="宋体" w:hAnsi="宋体" w:eastAsia="宋体" w:cs="宋体"/>
                <w:sz w:val="21"/>
                <w:szCs w:val="21"/>
                <w:highlight w:val="none"/>
                <w:lang w:val="en-US" w:eastAsia="zh-CN"/>
              </w:rPr>
              <w:t>报价）</w:t>
            </w:r>
            <w:r>
              <w:rPr>
                <w:rFonts w:hint="eastAsia" w:ascii="宋体" w:hAnsi="宋体" w:eastAsia="宋体" w:cs="宋体"/>
                <w:sz w:val="21"/>
                <w:szCs w:val="21"/>
                <w:highlight w:val="none"/>
                <w:lang w:eastAsia="zh-CN"/>
              </w:rPr>
              <w:t>=( F低/Fn)*</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0；式中:</w:t>
            </w:r>
          </w:p>
          <w:p w14:paraId="63293ECE">
            <w:pPr>
              <w:snapToGrid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lang w:eastAsia="zh-CN"/>
              </w:rPr>
              <w:instrText xml:space="preserve"> = 1 \* GB3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eastAsia="zh-CN"/>
              </w:rPr>
              <w:t>①</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eastAsia="zh-CN"/>
              </w:rPr>
              <w:t>F低为评选基准价=进入</w:t>
            </w:r>
            <w:r>
              <w:rPr>
                <w:rFonts w:hint="eastAsia" w:ascii="宋体" w:hAnsi="宋体" w:eastAsia="宋体" w:cs="宋体"/>
                <w:sz w:val="21"/>
                <w:szCs w:val="21"/>
                <w:highlight w:val="none"/>
                <w:lang w:val="en-US" w:eastAsia="zh-CN"/>
              </w:rPr>
              <w:t>商务（</w:t>
            </w:r>
            <w:r>
              <w:rPr>
                <w:rFonts w:hint="eastAsia" w:ascii="宋体" w:hAnsi="宋体" w:eastAsia="宋体" w:cs="宋体"/>
                <w:sz w:val="21"/>
                <w:szCs w:val="21"/>
                <w:highlight w:val="none"/>
                <w:lang w:eastAsia="zh-CN"/>
              </w:rPr>
              <w:t>报价）部分评分的各合格参比人中最低的报价</w:t>
            </w:r>
            <w:r>
              <w:rPr>
                <w:rFonts w:hint="eastAsia" w:ascii="宋体" w:hAnsi="宋体" w:eastAsia="宋体" w:cs="宋体"/>
                <w:sz w:val="21"/>
                <w:szCs w:val="21"/>
                <w:highlight w:val="none"/>
                <w:lang w:val="en-US" w:eastAsia="zh-CN"/>
              </w:rPr>
              <w:t>作为</w:t>
            </w:r>
            <w:r>
              <w:rPr>
                <w:rFonts w:hint="eastAsia" w:ascii="宋体" w:hAnsi="宋体" w:eastAsia="宋体" w:cs="宋体"/>
                <w:sz w:val="21"/>
                <w:szCs w:val="21"/>
                <w:highlight w:val="none"/>
                <w:lang w:eastAsia="zh-CN"/>
              </w:rPr>
              <w:t>评选</w:t>
            </w:r>
            <w:r>
              <w:rPr>
                <w:rFonts w:hint="eastAsia" w:ascii="宋体" w:hAnsi="宋体" w:eastAsia="宋体" w:cs="宋体"/>
                <w:sz w:val="21"/>
                <w:szCs w:val="21"/>
                <w:highlight w:val="none"/>
                <w:lang w:val="en-US" w:eastAsia="zh-CN"/>
              </w:rPr>
              <w:t>基准</w:t>
            </w:r>
            <w:r>
              <w:rPr>
                <w:rFonts w:hint="eastAsia" w:ascii="宋体" w:hAnsi="宋体" w:eastAsia="宋体" w:cs="宋体"/>
                <w:sz w:val="21"/>
                <w:szCs w:val="21"/>
                <w:highlight w:val="none"/>
                <w:lang w:eastAsia="zh-CN"/>
              </w:rPr>
              <w:t>价。</w:t>
            </w:r>
          </w:p>
          <w:p w14:paraId="063CF5F7">
            <w:pPr>
              <w:pStyle w:val="2"/>
              <w:spacing w:line="336" w:lineRule="auto"/>
              <w:ind w:right="121"/>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lang w:eastAsia="zh-CN"/>
              </w:rPr>
              <w:instrText xml:space="preserve"> = 2 \* GB3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eastAsia="zh-CN"/>
              </w:rPr>
              <w:t>②</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eastAsia="zh-CN"/>
              </w:rPr>
              <w:t>Fn为进入</w:t>
            </w:r>
            <w:r>
              <w:rPr>
                <w:rFonts w:hint="eastAsia" w:ascii="宋体" w:hAnsi="宋体" w:eastAsia="宋体" w:cs="宋体"/>
                <w:sz w:val="21"/>
                <w:szCs w:val="21"/>
                <w:highlight w:val="none"/>
                <w:lang w:val="en-US" w:eastAsia="zh-CN"/>
              </w:rPr>
              <w:t>商务（</w:t>
            </w:r>
            <w:r>
              <w:rPr>
                <w:rFonts w:hint="eastAsia" w:ascii="宋体" w:hAnsi="宋体" w:eastAsia="宋体" w:cs="宋体"/>
                <w:sz w:val="21"/>
                <w:szCs w:val="21"/>
                <w:highlight w:val="none"/>
                <w:lang w:eastAsia="zh-CN"/>
              </w:rPr>
              <w:t>报价）部分评分的各合格参比人的报价评选价。</w:t>
            </w:r>
            <w:r>
              <w:rPr>
                <w:rFonts w:hint="eastAsia" w:ascii="宋体" w:hAnsi="宋体" w:eastAsia="宋体" w:cs="宋体"/>
                <w:sz w:val="21"/>
                <w:szCs w:val="21"/>
                <w:highlight w:val="none"/>
                <w:lang w:val="en-US" w:eastAsia="zh-CN"/>
              </w:rPr>
              <w:t>参</w:t>
            </w:r>
            <w:r>
              <w:rPr>
                <w:rFonts w:hint="eastAsia" w:ascii="宋体" w:hAnsi="宋体" w:eastAsia="宋体" w:cs="宋体"/>
                <w:sz w:val="21"/>
                <w:szCs w:val="21"/>
                <w:highlight w:val="none"/>
                <w:lang w:eastAsia="zh-CN"/>
              </w:rPr>
              <w:t>比报价得分小数点后保留两位，第三位“四舍五入”，第四位及以后不计。</w:t>
            </w:r>
          </w:p>
        </w:tc>
        <w:tc>
          <w:tcPr>
            <w:tcW w:w="635" w:type="dxa"/>
            <w:vAlign w:val="center"/>
          </w:tcPr>
          <w:p w14:paraId="40AF1CD9">
            <w:pPr>
              <w:widowControl/>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0分</w:t>
            </w:r>
          </w:p>
        </w:tc>
      </w:tr>
      <w:tr w14:paraId="7727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2" w:hRule="atLeast"/>
          <w:tblCellSpacing w:w="0" w:type="dxa"/>
          <w:jc w:val="center"/>
        </w:trPr>
        <w:tc>
          <w:tcPr>
            <w:tcW w:w="10116" w:type="dxa"/>
            <w:gridSpan w:val="4"/>
            <w:vAlign w:val="center"/>
          </w:tcPr>
          <w:p w14:paraId="2939EC89">
            <w:pPr>
              <w:snapToGrid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w:t>
            </w:r>
          </w:p>
          <w:p w14:paraId="2F690A16">
            <w:pPr>
              <w:snapToGrid w:val="0"/>
              <w:spacing w:line="360" w:lineRule="auto"/>
              <w:ind w:firstLine="210" w:firstLineChars="100"/>
              <w:rPr>
                <w:sz w:val="18"/>
                <w:szCs w:val="18"/>
                <w:highlight w:val="none"/>
              </w:rPr>
            </w:pPr>
            <w:r>
              <w:rPr>
                <w:rFonts w:hint="eastAsia" w:cs="宋体"/>
                <w:sz w:val="21"/>
                <w:szCs w:val="21"/>
                <w:highlight w:val="none"/>
                <w:lang w:val="en-US" w:eastAsia="zh-CN"/>
              </w:rPr>
              <w:t>若参比人</w:t>
            </w:r>
            <w:r>
              <w:rPr>
                <w:rFonts w:hint="eastAsia" w:ascii="宋体" w:hAnsi="宋体" w:eastAsia="宋体" w:cs="宋体"/>
                <w:sz w:val="21"/>
                <w:szCs w:val="21"/>
                <w:highlight w:val="none"/>
                <w:lang w:eastAsia="zh-CN"/>
              </w:rPr>
              <w:t>的磋商报价明显不合理或者低于市场成本价，有可能影响服务质量和/或不能诚信履约的，可要求其提供书面文件予以解释说明，并提交相关证明材料（至少应包括近三年内同类项目的中</w:t>
            </w:r>
            <w:r>
              <w:rPr>
                <w:rFonts w:hint="eastAsia" w:cs="宋体"/>
                <w:sz w:val="21"/>
                <w:szCs w:val="21"/>
                <w:highlight w:val="none"/>
                <w:lang w:val="en-US" w:eastAsia="zh-CN"/>
              </w:rPr>
              <w:t>选</w:t>
            </w:r>
            <w:r>
              <w:rPr>
                <w:rFonts w:hint="eastAsia" w:ascii="宋体" w:hAnsi="宋体" w:eastAsia="宋体" w:cs="宋体"/>
                <w:sz w:val="21"/>
                <w:szCs w:val="21"/>
                <w:highlight w:val="none"/>
                <w:lang w:eastAsia="zh-CN"/>
              </w:rPr>
              <w:t>合同以及该项目的验收报告）。否则，评</w:t>
            </w:r>
            <w:r>
              <w:rPr>
                <w:rFonts w:hint="eastAsia" w:cs="宋体"/>
                <w:sz w:val="21"/>
                <w:szCs w:val="21"/>
                <w:highlight w:val="none"/>
                <w:lang w:val="en-US" w:eastAsia="zh-CN"/>
              </w:rPr>
              <w:t>审</w:t>
            </w:r>
            <w:r>
              <w:rPr>
                <w:rFonts w:hint="eastAsia" w:ascii="宋体" w:hAnsi="宋体" w:eastAsia="宋体" w:cs="宋体"/>
                <w:sz w:val="21"/>
                <w:szCs w:val="21"/>
                <w:highlight w:val="none"/>
                <w:lang w:eastAsia="zh-CN"/>
              </w:rPr>
              <w:t>委员会有权取消该供应商（</w:t>
            </w:r>
            <w:r>
              <w:rPr>
                <w:rFonts w:hint="eastAsia" w:cs="宋体"/>
                <w:sz w:val="21"/>
                <w:szCs w:val="21"/>
                <w:highlight w:val="none"/>
                <w:lang w:val="en-US" w:eastAsia="zh-CN"/>
              </w:rPr>
              <w:t>参选</w:t>
            </w:r>
            <w:r>
              <w:rPr>
                <w:rFonts w:hint="eastAsia" w:ascii="宋体" w:hAnsi="宋体" w:eastAsia="宋体" w:cs="宋体"/>
                <w:sz w:val="21"/>
                <w:szCs w:val="21"/>
                <w:highlight w:val="none"/>
                <w:lang w:eastAsia="zh-CN"/>
              </w:rPr>
              <w:t>人）的成交候选资格，按顺序由排在后面的成交候选人递补，以此类推。</w:t>
            </w:r>
          </w:p>
        </w:tc>
      </w:tr>
    </w:tbl>
    <w:p w14:paraId="336BCB33">
      <w:pPr>
        <w:pStyle w:val="2"/>
        <w:rPr>
          <w:rFonts w:hint="default"/>
          <w:lang w:val="en-US" w:eastAsia="zh-CN"/>
        </w:rPr>
      </w:pPr>
    </w:p>
    <w:p w14:paraId="42F510FB">
      <w:pPr>
        <w:spacing w:before="15" w:line="360" w:lineRule="auto"/>
        <w:ind w:firstLine="572" w:firstLineChars="200"/>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二、资格审查</w:t>
      </w:r>
    </w:p>
    <w:p w14:paraId="4E99405A">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人组建的评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委员会将按照</w:t>
      </w:r>
      <w:r>
        <w:rPr>
          <w:rFonts w:hint="eastAsia" w:ascii="仿宋" w:hAnsi="仿宋" w:eastAsia="仿宋"/>
          <w:sz w:val="28"/>
          <w:szCs w:val="28"/>
          <w:highlight w:val="none"/>
          <w:lang w:eastAsia="zh-CN"/>
        </w:rPr>
        <w:t>前述的</w:t>
      </w: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人资格”的要求对参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人进行资格审查，以确定是否为符合</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文件规定要求的合格参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w:t>
      </w:r>
      <w:r>
        <w:rPr>
          <w:rFonts w:hint="eastAsia" w:ascii="仿宋" w:hAnsi="仿宋" w:eastAsia="仿宋"/>
          <w:sz w:val="28"/>
          <w:szCs w:val="28"/>
          <w:highlight w:val="none"/>
          <w:lang w:eastAsia="zh-CN"/>
        </w:rPr>
        <w:t>。</w:t>
      </w:r>
      <w:r>
        <w:rPr>
          <w:rFonts w:ascii="仿宋" w:hAnsi="仿宋" w:eastAsia="仿宋"/>
          <w:sz w:val="28"/>
          <w:szCs w:val="28"/>
          <w:highlight w:val="none"/>
          <w:lang w:eastAsia="zh-CN"/>
        </w:rPr>
        <w:t>同时，评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委员会将依据参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人提供的资格证明文件审查参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人的法人资格、营业范围、财务，以确定参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人是否有资格履行合同。经上述资格审查合格的参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人进入下一程序的评审，经上述资格审查不合格的</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文件，其参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资格将被评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委员会予以否决。</w:t>
      </w:r>
    </w:p>
    <w:p w14:paraId="6846AE5C">
      <w:pPr>
        <w:pStyle w:val="2"/>
        <w:spacing w:line="360" w:lineRule="auto"/>
        <w:ind w:right="121" w:firstLine="572" w:firstLineChars="200"/>
        <w:jc w:val="both"/>
        <w:rPr>
          <w:rFonts w:hint="eastAsia" w:ascii="仿宋" w:hAnsi="仿宋" w:eastAsia="仿宋"/>
          <w:b/>
          <w:w w:val="95"/>
          <w:sz w:val="30"/>
          <w:szCs w:val="30"/>
          <w:highlight w:val="none"/>
          <w:lang w:eastAsia="zh-CN"/>
        </w:rPr>
      </w:pPr>
      <w:r>
        <w:rPr>
          <w:rFonts w:hint="eastAsia" w:ascii="仿宋" w:hAnsi="仿宋" w:eastAsia="仿宋"/>
          <w:b/>
          <w:w w:val="95"/>
          <w:sz w:val="30"/>
          <w:szCs w:val="30"/>
          <w:highlight w:val="none"/>
          <w:lang w:eastAsia="zh-CN"/>
        </w:rPr>
        <w:t>三</w:t>
      </w:r>
      <w:r>
        <w:rPr>
          <w:rFonts w:ascii="仿宋" w:hAnsi="仿宋" w:eastAsia="仿宋"/>
          <w:b/>
          <w:w w:val="95"/>
          <w:sz w:val="30"/>
          <w:szCs w:val="30"/>
          <w:highlight w:val="none"/>
          <w:lang w:eastAsia="zh-CN"/>
        </w:rPr>
        <w:t>、评</w:t>
      </w:r>
      <w:r>
        <w:rPr>
          <w:rFonts w:hint="eastAsia" w:ascii="仿宋" w:hAnsi="仿宋" w:eastAsia="仿宋"/>
          <w:b/>
          <w:w w:val="95"/>
          <w:sz w:val="30"/>
          <w:szCs w:val="30"/>
          <w:highlight w:val="none"/>
          <w:lang w:eastAsia="zh-CN"/>
        </w:rPr>
        <w:t>审</w:t>
      </w:r>
    </w:p>
    <w:p w14:paraId="7A9BEE50">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人将在参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w:t>
      </w:r>
      <w:r>
        <w:rPr>
          <w:rFonts w:hint="eastAsia" w:ascii="仿宋" w:hAnsi="仿宋" w:eastAsia="仿宋"/>
          <w:sz w:val="28"/>
          <w:szCs w:val="28"/>
          <w:highlight w:val="none"/>
          <w:lang w:eastAsia="zh-CN"/>
        </w:rPr>
        <w:t>递交</w:t>
      </w:r>
      <w:r>
        <w:rPr>
          <w:rFonts w:ascii="仿宋" w:hAnsi="仿宋" w:eastAsia="仿宋"/>
          <w:sz w:val="28"/>
          <w:szCs w:val="28"/>
          <w:highlight w:val="none"/>
          <w:lang w:eastAsia="zh-CN"/>
        </w:rPr>
        <w:t>截止日期后择日组织</w:t>
      </w:r>
      <w:r>
        <w:rPr>
          <w:rFonts w:hint="eastAsia" w:ascii="仿宋" w:hAnsi="仿宋" w:eastAsia="仿宋"/>
          <w:sz w:val="28"/>
          <w:szCs w:val="28"/>
          <w:highlight w:val="none"/>
          <w:lang w:eastAsia="zh-CN"/>
        </w:rPr>
        <w:t>评审</w:t>
      </w:r>
      <w:r>
        <w:rPr>
          <w:rFonts w:ascii="仿宋" w:hAnsi="仿宋" w:eastAsia="仿宋"/>
          <w:sz w:val="28"/>
          <w:szCs w:val="28"/>
          <w:highlight w:val="none"/>
          <w:lang w:eastAsia="zh-CN"/>
        </w:rPr>
        <w:t>会，</w:t>
      </w:r>
      <w:r>
        <w:rPr>
          <w:rFonts w:hint="eastAsia" w:ascii="仿宋" w:hAnsi="仿宋" w:eastAsia="仿宋"/>
          <w:sz w:val="28"/>
          <w:szCs w:val="28"/>
          <w:highlight w:val="none"/>
          <w:lang w:eastAsia="zh-CN"/>
        </w:rPr>
        <w:t>中选人的</w:t>
      </w:r>
      <w:r>
        <w:rPr>
          <w:rFonts w:ascii="仿宋" w:hAnsi="仿宋" w:eastAsia="仿宋"/>
          <w:sz w:val="28"/>
          <w:szCs w:val="28"/>
          <w:highlight w:val="none"/>
          <w:lang w:eastAsia="zh-CN"/>
        </w:rPr>
        <w:t>选定工作在</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人有关部门监督下，由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人依法组建的评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委员会负责。</w:t>
      </w:r>
    </w:p>
    <w:p w14:paraId="4B126CAC">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2.在开</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时没有启封和读出的参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文件，在评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时将不予考虑。</w:t>
      </w:r>
    </w:p>
    <w:p w14:paraId="1CDFD4D5">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3.</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人将做开选记录。</w:t>
      </w:r>
    </w:p>
    <w:p w14:paraId="51F4BAC2">
      <w:pPr>
        <w:pStyle w:val="2"/>
        <w:spacing w:line="360" w:lineRule="auto"/>
        <w:ind w:right="121" w:firstLine="560" w:firstLineChars="200"/>
        <w:jc w:val="both"/>
        <w:rPr>
          <w:rFonts w:hint="eastAsia" w:ascii="仿宋" w:hAnsi="仿宋" w:eastAsia="仿宋"/>
          <w:b/>
          <w:w w:val="95"/>
          <w:sz w:val="30"/>
          <w:szCs w:val="30"/>
          <w:highlight w:val="none"/>
          <w:lang w:eastAsia="zh-CN"/>
        </w:rPr>
      </w:pPr>
      <w:r>
        <w:rPr>
          <w:rFonts w:hint="eastAsia" w:ascii="仿宋" w:hAnsi="仿宋" w:eastAsia="仿宋"/>
          <w:sz w:val="28"/>
          <w:szCs w:val="28"/>
          <w:highlight w:val="none"/>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highlight w:val="none"/>
          <w:lang w:eastAsia="zh-CN"/>
        </w:rPr>
      </w:pPr>
      <w:r>
        <w:rPr>
          <w:rFonts w:hint="eastAsia" w:ascii="仿宋" w:hAnsi="仿宋" w:eastAsia="仿宋"/>
          <w:b/>
          <w:w w:val="95"/>
          <w:sz w:val="30"/>
          <w:szCs w:val="30"/>
          <w:highlight w:val="none"/>
          <w:lang w:eastAsia="zh-CN"/>
        </w:rPr>
        <w:t>四</w:t>
      </w:r>
      <w:r>
        <w:rPr>
          <w:rFonts w:ascii="仿宋" w:hAnsi="仿宋" w:eastAsia="仿宋"/>
          <w:b/>
          <w:w w:val="95"/>
          <w:sz w:val="30"/>
          <w:szCs w:val="30"/>
          <w:highlight w:val="none"/>
          <w:lang w:eastAsia="zh-CN"/>
        </w:rPr>
        <w:t>、以下情况作废选处理</w:t>
      </w:r>
    </w:p>
    <w:p w14:paraId="7D470CF1">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1.实质性响应要求的内容未按规定由参比人签名或加盖公章的；</w:t>
      </w:r>
    </w:p>
    <w:p w14:paraId="29C87290">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2.未按照采购文件要求提交参比保证金的；</w:t>
      </w:r>
    </w:p>
    <w:p w14:paraId="09DFBF47">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3.参比人不符合采购文件规定的资格条件；</w:t>
      </w:r>
    </w:p>
    <w:p w14:paraId="67B9CCC6">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4.</w:t>
      </w: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文件存在重大偏差的</w:t>
      </w:r>
      <w:r>
        <w:rPr>
          <w:rFonts w:hint="eastAsia" w:ascii="仿宋" w:hAnsi="仿宋" w:eastAsia="仿宋"/>
          <w:sz w:val="28"/>
          <w:szCs w:val="28"/>
          <w:highlight w:val="none"/>
          <w:lang w:eastAsia="zh-CN"/>
        </w:rPr>
        <w:t>，不能满足完成本项目采购的相关要求，不能响应比选文件实质性要求的；</w:t>
      </w:r>
    </w:p>
    <w:p w14:paraId="5DF1BACB">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5.违反规定影响开评审工作或采取其他方式对采购人施加影响的。</w:t>
      </w:r>
    </w:p>
    <w:p w14:paraId="1D97E90C">
      <w:pPr>
        <w:pStyle w:val="2"/>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6.参比人串标、相互勾结故意压低标价以排挤竞争对手的公平竞争的，其参比无效。 </w:t>
      </w:r>
    </w:p>
    <w:p w14:paraId="5136F02C">
      <w:pPr>
        <w:pStyle w:val="2"/>
        <w:spacing w:before="23"/>
        <w:rPr>
          <w:rFonts w:hint="eastAsia" w:ascii="仿宋" w:hAnsi="仿宋" w:eastAsia="仿宋"/>
          <w:highlight w:val="none"/>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第五章  合同授予</w:t>
      </w:r>
    </w:p>
    <w:p w14:paraId="372CAF23">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人将把合同授予中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人；在授予前，仍需进行资格</w:t>
      </w:r>
      <w:r>
        <w:rPr>
          <w:rFonts w:hint="eastAsia" w:ascii="仿宋" w:hAnsi="仿宋" w:eastAsia="仿宋"/>
          <w:sz w:val="28"/>
          <w:szCs w:val="28"/>
          <w:highlight w:val="none"/>
          <w:lang w:eastAsia="zh-CN"/>
        </w:rPr>
        <w:t>、资信</w:t>
      </w:r>
      <w:r>
        <w:rPr>
          <w:rFonts w:ascii="仿宋" w:hAnsi="仿宋" w:eastAsia="仿宋"/>
          <w:sz w:val="28"/>
          <w:szCs w:val="28"/>
          <w:highlight w:val="none"/>
          <w:lang w:eastAsia="zh-CN"/>
        </w:rPr>
        <w:t>审查。</w:t>
      </w:r>
    </w:p>
    <w:p w14:paraId="48479813">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2.中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人确定后，</w:t>
      </w:r>
      <w:r>
        <w:rPr>
          <w:rFonts w:hint="eastAsia" w:ascii="仿宋" w:hAnsi="仿宋" w:eastAsia="仿宋"/>
          <w:sz w:val="28"/>
          <w:szCs w:val="28"/>
          <w:highlight w:val="none"/>
          <w:lang w:eastAsia="zh-CN"/>
        </w:rPr>
        <w:t>采购人</w:t>
      </w:r>
      <w:r>
        <w:rPr>
          <w:rFonts w:ascii="仿宋" w:hAnsi="仿宋" w:eastAsia="仿宋"/>
          <w:sz w:val="28"/>
          <w:szCs w:val="28"/>
          <w:highlight w:val="none"/>
          <w:lang w:eastAsia="zh-CN"/>
        </w:rPr>
        <w:t>将通知中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人。</w:t>
      </w:r>
    </w:p>
    <w:p w14:paraId="7DA1D9E1">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3.中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通知对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人和中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人具有法律效力。</w:t>
      </w:r>
      <w:r>
        <w:rPr>
          <w:rStyle w:val="49"/>
          <w:rFonts w:hint="eastAsia" w:ascii="仿宋" w:hAnsi="仿宋" w:eastAsia="仿宋"/>
          <w:color w:val="FF0000"/>
          <w:sz w:val="28"/>
          <w:szCs w:val="28"/>
          <w:highlight w:val="none"/>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8"/>
          <w:szCs w:val="28"/>
          <w:highlight w:val="none"/>
          <w:lang w:eastAsia="zh-CN"/>
        </w:rPr>
        <w:t>。</w:t>
      </w:r>
      <w:r>
        <w:rPr>
          <w:rFonts w:ascii="仿宋" w:hAnsi="仿宋" w:eastAsia="仿宋"/>
          <w:sz w:val="28"/>
          <w:szCs w:val="28"/>
          <w:highlight w:val="none"/>
          <w:lang w:eastAsia="zh-CN"/>
        </w:rPr>
        <w:t>若因中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原因未在规定的时间和地点与</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人签署合同，</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人有权单方取消中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的资格</w:t>
      </w:r>
      <w:r>
        <w:rPr>
          <w:rFonts w:hint="eastAsia" w:ascii="仿宋" w:hAnsi="仿宋" w:eastAsia="仿宋"/>
          <w:sz w:val="28"/>
          <w:szCs w:val="28"/>
          <w:highlight w:val="none"/>
          <w:lang w:eastAsia="zh-CN"/>
        </w:rPr>
        <w:t>，</w:t>
      </w:r>
      <w:r>
        <w:rPr>
          <w:rFonts w:ascii="仿宋" w:hAnsi="仿宋" w:eastAsia="仿宋"/>
          <w:sz w:val="28"/>
          <w:szCs w:val="28"/>
          <w:highlight w:val="none"/>
          <w:lang w:eastAsia="zh-CN"/>
        </w:rPr>
        <w:t>若有参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保证金的，</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人可没收参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保证金。同时，由此给</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人造成的损失，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人有权追究中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的全部责任。</w:t>
      </w:r>
    </w:p>
    <w:p w14:paraId="453089CB">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4.中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签署合同后必须履行合同要求。若因中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原因未在规定的时间内完成</w:t>
      </w:r>
      <w:r>
        <w:rPr>
          <w:rFonts w:hint="eastAsia" w:ascii="仿宋" w:hAnsi="仿宋" w:eastAsia="仿宋"/>
          <w:sz w:val="28"/>
          <w:szCs w:val="28"/>
          <w:highlight w:val="none"/>
          <w:lang w:eastAsia="zh-CN"/>
        </w:rPr>
        <w:t>合同</w:t>
      </w:r>
      <w:r>
        <w:rPr>
          <w:rFonts w:ascii="仿宋" w:hAnsi="仿宋" w:eastAsia="仿宋"/>
          <w:sz w:val="28"/>
          <w:szCs w:val="28"/>
          <w:highlight w:val="none"/>
          <w:lang w:eastAsia="zh-CN"/>
        </w:rPr>
        <w:t>内容等相关工作，则</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人有权单方面取消中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的资格。并取消中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三年内在</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人的业务中的参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资格，由此给</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人造成的损失，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人有权追究中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的全部责任。</w:t>
      </w:r>
    </w:p>
    <w:p w14:paraId="722310BA">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5.</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文件与合同附件作为签订合同的条款，</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 xml:space="preserve">文件合同条款中没有规定的内容， </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认为有必要进行补充，可另行商定解决。</w:t>
      </w:r>
    </w:p>
    <w:p w14:paraId="4645A38F">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6.接受和拒绝任何或所有参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的权利：</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机构和</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人保留在</w:t>
      </w:r>
      <w:r>
        <w:rPr>
          <w:rFonts w:hint="eastAsia" w:ascii="仿宋" w:hAnsi="仿宋" w:eastAsia="仿宋"/>
          <w:sz w:val="28"/>
          <w:szCs w:val="28"/>
          <w:highlight w:val="none"/>
          <w:lang w:eastAsia="zh-CN"/>
        </w:rPr>
        <w:t>授予中选通知书</w:t>
      </w:r>
      <w:r>
        <w:rPr>
          <w:rFonts w:ascii="仿宋" w:hAnsi="仿宋" w:eastAsia="仿宋"/>
          <w:sz w:val="28"/>
          <w:szCs w:val="28"/>
          <w:highlight w:val="none"/>
          <w:lang w:eastAsia="zh-CN"/>
        </w:rPr>
        <w:t>之前任何时候接受或拒绝任何</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，以及宣布</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程序无效或拒绝所有参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的权利，对受影响的参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人不承担任何责任。</w:t>
      </w:r>
    </w:p>
    <w:p w14:paraId="7A2C46EB">
      <w:pPr>
        <w:spacing w:line="360" w:lineRule="auto"/>
        <w:jc w:val="both"/>
        <w:rPr>
          <w:rFonts w:hint="eastAsia" w:ascii="仿宋" w:hAnsi="仿宋" w:eastAsia="仿宋"/>
          <w:highlight w:val="none"/>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第六章</w:t>
      </w:r>
      <w:r>
        <w:rPr>
          <w:rFonts w:hint="eastAsia" w:ascii="仿宋" w:hAnsi="仿宋" w:eastAsia="仿宋"/>
          <w:b/>
          <w:w w:val="95"/>
          <w:sz w:val="30"/>
          <w:szCs w:val="30"/>
          <w:highlight w:val="none"/>
          <w:lang w:eastAsia="zh-CN"/>
        </w:rPr>
        <w:t xml:space="preserve">  </w:t>
      </w:r>
      <w:r>
        <w:rPr>
          <w:rFonts w:ascii="仿宋" w:hAnsi="仿宋" w:eastAsia="仿宋"/>
          <w:b/>
          <w:w w:val="95"/>
          <w:sz w:val="30"/>
          <w:szCs w:val="30"/>
          <w:highlight w:val="none"/>
          <w:lang w:eastAsia="zh-CN"/>
        </w:rPr>
        <w:t>中</w:t>
      </w:r>
      <w:r>
        <w:rPr>
          <w:rFonts w:hint="eastAsia" w:ascii="仿宋" w:hAnsi="仿宋" w:eastAsia="仿宋"/>
          <w:b/>
          <w:w w:val="95"/>
          <w:sz w:val="30"/>
          <w:szCs w:val="30"/>
          <w:highlight w:val="none"/>
          <w:lang w:eastAsia="zh-CN"/>
        </w:rPr>
        <w:t>选</w:t>
      </w:r>
      <w:r>
        <w:rPr>
          <w:rFonts w:ascii="仿宋" w:hAnsi="仿宋" w:eastAsia="仿宋"/>
          <w:b/>
          <w:w w:val="95"/>
          <w:sz w:val="30"/>
          <w:szCs w:val="30"/>
          <w:highlight w:val="none"/>
          <w:lang w:eastAsia="zh-CN"/>
        </w:rPr>
        <w:t>后相关履约要求</w:t>
      </w:r>
    </w:p>
    <w:p w14:paraId="77BB0752">
      <w:pPr>
        <w:pStyle w:val="2"/>
        <w:spacing w:line="360" w:lineRule="auto"/>
        <w:ind w:right="121"/>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要服从</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人的管理规定，不得影响</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人的生产运行，如有违反，取消中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继续履行合同的资格</w:t>
      </w:r>
      <w:r>
        <w:rPr>
          <w:rFonts w:hint="eastAsia" w:ascii="仿宋" w:hAnsi="仿宋" w:eastAsia="仿宋"/>
          <w:sz w:val="28"/>
          <w:szCs w:val="28"/>
          <w:highlight w:val="none"/>
          <w:lang w:eastAsia="zh-CN"/>
        </w:rPr>
        <w:t>。</w:t>
      </w:r>
      <w:r>
        <w:rPr>
          <w:rFonts w:ascii="仿宋" w:hAnsi="仿宋" w:eastAsia="仿宋"/>
          <w:sz w:val="28"/>
          <w:szCs w:val="28"/>
          <w:highlight w:val="none"/>
          <w:lang w:eastAsia="zh-CN"/>
        </w:rPr>
        <w:t>同时，由此给</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人造成的损失，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人有权追究中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的全部责任。</w:t>
      </w:r>
    </w:p>
    <w:p w14:paraId="5D14C2A2">
      <w:pPr>
        <w:pStyle w:val="2"/>
        <w:spacing w:line="360" w:lineRule="auto"/>
        <w:ind w:right="121"/>
        <w:jc w:val="both"/>
        <w:rPr>
          <w:rFonts w:hint="eastAsia" w:ascii="仿宋" w:hAnsi="仿宋" w:eastAsia="仿宋"/>
          <w:highlight w:val="none"/>
          <w:lang w:eastAsia="zh-CN"/>
        </w:rPr>
      </w:pPr>
      <w:r>
        <w:rPr>
          <w:rFonts w:ascii="仿宋" w:hAnsi="仿宋" w:eastAsia="仿宋"/>
          <w:sz w:val="28"/>
          <w:szCs w:val="28"/>
          <w:highlight w:val="none"/>
          <w:lang w:eastAsia="zh-CN"/>
        </w:rPr>
        <w:t>2.中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必须严格执行</w:t>
      </w:r>
      <w:r>
        <w:rPr>
          <w:rFonts w:hint="eastAsia" w:ascii="仿宋" w:hAnsi="仿宋" w:eastAsia="仿宋"/>
          <w:sz w:val="28"/>
          <w:szCs w:val="28"/>
          <w:highlight w:val="none"/>
          <w:lang w:eastAsia="zh-CN"/>
        </w:rPr>
        <w:t>采购合同</w:t>
      </w:r>
      <w:r>
        <w:rPr>
          <w:rFonts w:ascii="仿宋" w:hAnsi="仿宋" w:eastAsia="仿宋"/>
          <w:sz w:val="28"/>
          <w:szCs w:val="28"/>
          <w:highlight w:val="none"/>
          <w:lang w:eastAsia="zh-CN"/>
        </w:rPr>
        <w:t>（详见附件一）的规定。</w:t>
      </w:r>
    </w:p>
    <w:p w14:paraId="007BA5C9">
      <w:pPr>
        <w:pStyle w:val="4"/>
        <w:tabs>
          <w:tab w:val="left" w:pos="1912"/>
        </w:tabs>
        <w:spacing w:line="355" w:lineRule="exact"/>
        <w:ind w:left="647" w:firstLine="3092" w:firstLineChars="1100"/>
        <w:jc w:val="both"/>
        <w:rPr>
          <w:rFonts w:hint="eastAsia" w:ascii="仿宋" w:hAnsi="仿宋" w:eastAsia="仿宋"/>
          <w:highlight w:val="none"/>
          <w:lang w:eastAsia="zh-CN"/>
        </w:rPr>
      </w:pPr>
    </w:p>
    <w:p w14:paraId="2293B6D6">
      <w:pPr>
        <w:spacing w:before="15" w:line="360" w:lineRule="auto"/>
        <w:ind w:firstLine="286" w:firstLineChars="100"/>
        <w:jc w:val="center"/>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第七章</w:t>
      </w:r>
      <w:r>
        <w:rPr>
          <w:rFonts w:ascii="仿宋" w:hAnsi="仿宋" w:eastAsia="仿宋"/>
          <w:b/>
          <w:w w:val="95"/>
          <w:sz w:val="30"/>
          <w:szCs w:val="30"/>
          <w:highlight w:val="none"/>
          <w:lang w:eastAsia="zh-CN"/>
        </w:rPr>
        <w:tab/>
      </w:r>
      <w:r>
        <w:rPr>
          <w:rFonts w:ascii="仿宋" w:hAnsi="仿宋" w:eastAsia="仿宋"/>
          <w:b/>
          <w:w w:val="95"/>
          <w:sz w:val="30"/>
          <w:szCs w:val="30"/>
          <w:highlight w:val="none"/>
          <w:lang w:eastAsia="zh-CN"/>
        </w:rPr>
        <w:t>其它</w:t>
      </w:r>
    </w:p>
    <w:p w14:paraId="17D9E6AB">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文件无论其是否中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，均不退回。</w:t>
      </w:r>
    </w:p>
    <w:p w14:paraId="1D72F292">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2.</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人郑重承诺：参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人所提交的参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文件及相关资料不向第三方泄露。</w:t>
      </w:r>
    </w:p>
    <w:p w14:paraId="5DD08EF6">
      <w:pPr>
        <w:pStyle w:val="2"/>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3.本</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文件的解释权归</w:t>
      </w:r>
      <w:r>
        <w:rPr>
          <w:rFonts w:hint="eastAsia" w:ascii="仿宋" w:hAnsi="仿宋" w:eastAsia="仿宋"/>
          <w:sz w:val="28"/>
          <w:szCs w:val="28"/>
          <w:highlight w:val="none"/>
          <w:lang w:eastAsia="zh-CN"/>
        </w:rPr>
        <w:t>采购人。</w:t>
      </w:r>
    </w:p>
    <w:p w14:paraId="2509533D">
      <w:pPr>
        <w:pStyle w:val="2"/>
        <w:spacing w:line="360" w:lineRule="auto"/>
        <w:ind w:left="215"/>
        <w:rPr>
          <w:rFonts w:hint="eastAsia" w:ascii="仿宋" w:hAnsi="仿宋" w:eastAsia="仿宋"/>
          <w:highlight w:val="none"/>
          <w:lang w:eastAsia="zh-CN"/>
        </w:rPr>
      </w:pPr>
      <w:r>
        <w:rPr>
          <w:rFonts w:ascii="仿宋" w:hAnsi="仿宋" w:eastAsia="仿宋"/>
          <w:highlight w:val="none"/>
          <w:lang w:eastAsia="zh-CN"/>
        </w:rPr>
        <w:br w:type="page"/>
      </w:r>
      <w:bookmarkStart w:id="1" w:name="_Toc251742852"/>
    </w:p>
    <w:p w14:paraId="71CB217A">
      <w:pPr>
        <w:spacing w:line="360" w:lineRule="auto"/>
        <w:jc w:val="center"/>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第八章  采购内容及要求</w:t>
      </w:r>
    </w:p>
    <w:p w14:paraId="18D028C1">
      <w:pPr>
        <w:spacing w:line="360" w:lineRule="auto"/>
        <w:rPr>
          <w:rFonts w:hint="eastAsia" w:ascii="仿宋" w:hAnsi="仿宋" w:eastAsia="仿宋" w:cs="Times New Roman"/>
          <w:b/>
          <w:sz w:val="36"/>
          <w:szCs w:val="36"/>
          <w:highlight w:val="none"/>
          <w:lang w:eastAsia="zh-CN"/>
        </w:rPr>
      </w:pPr>
      <w:r>
        <w:rPr>
          <w:rFonts w:ascii="仿宋" w:hAnsi="仿宋" w:eastAsia="仿宋"/>
          <w:b/>
          <w:w w:val="95"/>
          <w:sz w:val="30"/>
          <w:szCs w:val="30"/>
          <w:highlight w:val="none"/>
          <w:lang w:eastAsia="zh-CN"/>
        </w:rPr>
        <w:t>一、</w:t>
      </w:r>
      <w:r>
        <w:rPr>
          <w:rFonts w:hint="eastAsia" w:ascii="仿宋" w:hAnsi="仿宋" w:eastAsia="仿宋"/>
          <w:b/>
          <w:w w:val="95"/>
          <w:sz w:val="30"/>
          <w:szCs w:val="30"/>
          <w:highlight w:val="none"/>
          <w:lang w:eastAsia="zh-CN"/>
        </w:rPr>
        <w:t>采购内容一览表</w:t>
      </w:r>
    </w:p>
    <w:tbl>
      <w:tblPr>
        <w:tblStyle w:val="46"/>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440" w:lineRule="exact"/>
              <w:rPr>
                <w:rFonts w:hint="eastAsia" w:cs="宋体"/>
                <w:b/>
                <w:kern w:val="2"/>
                <w:highlight w:val="none"/>
                <w:lang w:eastAsia="zh-CN"/>
              </w:rPr>
            </w:pPr>
          </w:p>
          <w:p w14:paraId="280D1AF1">
            <w:pPr>
              <w:pStyle w:val="213"/>
              <w:adjustRightInd w:val="0"/>
              <w:snapToGrid w:val="0"/>
              <w:spacing w:before="0" w:beforeAutospacing="0" w:after="0" w:afterAutospacing="0" w:line="440" w:lineRule="exact"/>
              <w:rPr>
                <w:rFonts w:hint="eastAsia" w:cs="宋体"/>
                <w:b/>
                <w:kern w:val="2"/>
                <w:highlight w:val="none"/>
              </w:rPr>
            </w:pPr>
            <w:r>
              <w:rPr>
                <w:rFonts w:hint="eastAsia" w:cs="宋体"/>
                <w:b/>
                <w:kern w:val="2"/>
                <w:highlight w:val="none"/>
              </w:rPr>
              <w:t>合同包</w:t>
            </w:r>
          </w:p>
          <w:p w14:paraId="19CF6340">
            <w:pPr>
              <w:pStyle w:val="213"/>
              <w:adjustRightInd w:val="0"/>
              <w:snapToGrid w:val="0"/>
              <w:spacing w:before="0" w:beforeAutospacing="0" w:after="0" w:afterAutospacing="0" w:line="440" w:lineRule="exact"/>
              <w:rPr>
                <w:rFonts w:hint="eastAsia" w:cs="宋体"/>
                <w:b/>
                <w:highlight w:val="none"/>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440" w:lineRule="exact"/>
              <w:rPr>
                <w:rFonts w:hint="eastAsia" w:cs="宋体"/>
                <w:b/>
                <w:kern w:val="2"/>
                <w:highlight w:val="none"/>
              </w:rPr>
            </w:pPr>
            <w:r>
              <w:rPr>
                <w:rFonts w:hint="eastAsia" w:cs="宋体"/>
                <w:b/>
                <w:kern w:val="2"/>
                <w:highlight w:val="none"/>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3"/>
              <w:adjustRightInd w:val="0"/>
              <w:snapToGrid w:val="0"/>
              <w:spacing w:before="0" w:beforeAutospacing="0" w:after="0" w:afterAutospacing="0" w:line="440" w:lineRule="exact"/>
              <w:rPr>
                <w:rFonts w:hint="eastAsia" w:cs="宋体"/>
                <w:b/>
                <w:kern w:val="2"/>
                <w:highlight w:val="none"/>
              </w:rPr>
            </w:pPr>
            <w:r>
              <w:rPr>
                <w:rFonts w:hint="eastAsia" w:cs="宋体"/>
                <w:b/>
                <w:highlight w:val="none"/>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440" w:lineRule="exact"/>
              <w:rPr>
                <w:rFonts w:hint="eastAsia" w:cs="宋体"/>
                <w:b/>
                <w:kern w:val="2"/>
                <w:highlight w:val="none"/>
                <w:lang w:eastAsia="zh-CN"/>
              </w:rPr>
            </w:pPr>
            <w:r>
              <w:rPr>
                <w:rFonts w:hint="eastAsia" w:cs="宋体"/>
                <w:b/>
                <w:kern w:val="2"/>
                <w:highlight w:val="none"/>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440" w:lineRule="exact"/>
              <w:rPr>
                <w:rFonts w:hint="eastAsia" w:cs="宋体"/>
                <w:b/>
                <w:kern w:val="2"/>
                <w:highlight w:val="none"/>
              </w:rPr>
            </w:pPr>
            <w:r>
              <w:rPr>
                <w:rFonts w:hint="eastAsia" w:cs="宋体"/>
                <w:b/>
                <w:kern w:val="2"/>
                <w:highlight w:val="none"/>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1790DA21">
            <w:pPr>
              <w:pStyle w:val="213"/>
              <w:adjustRightInd w:val="0"/>
              <w:snapToGrid w:val="0"/>
              <w:spacing w:line="440" w:lineRule="exact"/>
              <w:rPr>
                <w:rFonts w:hint="eastAsia"/>
                <w:color w:val="000000"/>
                <w:highlight w:val="none"/>
              </w:rPr>
            </w:pPr>
            <w:r>
              <w:rPr>
                <w:rFonts w:hint="eastAsia" w:cs="宋体"/>
                <w:highlight w:val="none"/>
              </w:rPr>
              <w:t>1</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B0CEB52">
            <w:pPr>
              <w:spacing w:line="360" w:lineRule="auto"/>
              <w:jc w:val="center"/>
              <w:rPr>
                <w:rFonts w:hint="eastAsia"/>
                <w:sz w:val="24"/>
                <w:szCs w:val="24"/>
                <w:highlight w:val="none"/>
              </w:rPr>
            </w:pPr>
            <w:r>
              <w:rPr>
                <w:rFonts w:hint="eastAsia"/>
                <w:sz w:val="24"/>
                <w:szCs w:val="24"/>
                <w:highlight w:val="none"/>
              </w:rPr>
              <w:t>工控机信创</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9AC7FA2">
            <w:pPr>
              <w:pStyle w:val="213"/>
              <w:adjustRightInd w:val="0"/>
              <w:snapToGrid w:val="0"/>
              <w:spacing w:before="0" w:beforeAutospacing="0" w:after="0" w:afterAutospacing="0" w:line="440" w:lineRule="exact"/>
              <w:rPr>
                <w:rFonts w:hint="default"/>
                <w:highlight w:val="none"/>
                <w:lang w:val="en-US" w:eastAsia="zh-CN"/>
              </w:rPr>
            </w:pPr>
            <w:r>
              <w:rPr>
                <w:rFonts w:hint="eastAsia"/>
                <w:highlight w:val="none"/>
                <w:lang w:val="en-US" w:eastAsia="zh-CN"/>
              </w:rPr>
              <w:t>5</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9A93155">
            <w:pPr>
              <w:spacing w:line="360" w:lineRule="auto"/>
              <w:rPr>
                <w:rFonts w:hint="eastAsia" w:eastAsia="宋体"/>
                <w:sz w:val="24"/>
                <w:szCs w:val="24"/>
                <w:highlight w:val="none"/>
                <w:lang w:val="en-US" w:eastAsia="zh-CN"/>
              </w:rPr>
            </w:pPr>
            <w:r>
              <w:rPr>
                <w:rFonts w:hint="eastAsia"/>
                <w:sz w:val="24"/>
                <w:szCs w:val="24"/>
                <w:highlight w:val="none"/>
                <w:lang w:val="en-US" w:eastAsia="zh-CN"/>
              </w:rPr>
              <w:t>见2026信创办公设备采购发包说明</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pacing w:line="360" w:lineRule="auto"/>
              <w:rPr>
                <w:rFonts w:hint="eastAsia" w:cs="Times New Roman"/>
                <w:color w:val="000000"/>
                <w:sz w:val="24"/>
                <w:szCs w:val="24"/>
                <w:highlight w:val="none"/>
              </w:rPr>
            </w:pPr>
          </w:p>
        </w:tc>
      </w:tr>
      <w:tr w14:paraId="13FE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4BC9787C">
            <w:pPr>
              <w:pStyle w:val="213"/>
              <w:adjustRightInd w:val="0"/>
              <w:snapToGrid w:val="0"/>
              <w:spacing w:line="440" w:lineRule="exact"/>
              <w:rPr>
                <w:rFonts w:hint="eastAsia" w:eastAsia="宋体" w:cs="宋体"/>
                <w:highlight w:val="none"/>
                <w:lang w:val="en-US" w:eastAsia="zh-CN"/>
              </w:rPr>
            </w:pPr>
            <w:r>
              <w:rPr>
                <w:rFonts w:hint="eastAsia" w:cs="宋体"/>
                <w:highlight w:val="none"/>
                <w:lang w:val="en-US" w:eastAsia="zh-CN"/>
              </w:rPr>
              <w:t>2</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164716B2">
            <w:pPr>
              <w:spacing w:line="360" w:lineRule="auto"/>
              <w:jc w:val="center"/>
              <w:rPr>
                <w:rFonts w:hint="eastAsia"/>
                <w:sz w:val="24"/>
                <w:szCs w:val="24"/>
                <w:highlight w:val="none"/>
              </w:rPr>
            </w:pPr>
            <w:r>
              <w:rPr>
                <w:rFonts w:hint="eastAsia"/>
                <w:sz w:val="24"/>
                <w:szCs w:val="24"/>
                <w:highlight w:val="none"/>
              </w:rPr>
              <w:t>台式计算机</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BB753E2">
            <w:pPr>
              <w:pStyle w:val="213"/>
              <w:adjustRightInd w:val="0"/>
              <w:snapToGrid w:val="0"/>
              <w:spacing w:before="0" w:beforeAutospacing="0" w:after="0" w:afterAutospacing="0" w:line="440" w:lineRule="exact"/>
              <w:rPr>
                <w:rFonts w:hint="default"/>
                <w:highlight w:val="none"/>
                <w:lang w:val="en-US" w:eastAsia="zh-CN"/>
              </w:rPr>
            </w:pPr>
            <w:r>
              <w:rPr>
                <w:rFonts w:hint="eastAsia"/>
                <w:highlight w:val="none"/>
                <w:lang w:val="en-US" w:eastAsia="zh-CN"/>
              </w:rPr>
              <w:t>30</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3FB323E3">
            <w:pPr>
              <w:spacing w:line="360" w:lineRule="auto"/>
              <w:rPr>
                <w:rFonts w:hint="eastAsia"/>
                <w:sz w:val="24"/>
                <w:szCs w:val="24"/>
                <w:highlight w:val="none"/>
              </w:rPr>
            </w:pPr>
            <w:r>
              <w:rPr>
                <w:rFonts w:hint="eastAsia"/>
                <w:sz w:val="24"/>
                <w:szCs w:val="24"/>
                <w:highlight w:val="none"/>
                <w:lang w:val="en-US" w:eastAsia="zh-CN"/>
              </w:rPr>
              <w:t>见</w:t>
            </w:r>
            <w:r>
              <w:rPr>
                <w:rFonts w:hint="eastAsia"/>
                <w:sz w:val="24"/>
                <w:szCs w:val="24"/>
                <w:highlight w:val="none"/>
              </w:rPr>
              <w:t>2026信创办公设备采购</w:t>
            </w:r>
            <w:r>
              <w:rPr>
                <w:rFonts w:hint="eastAsia"/>
                <w:sz w:val="24"/>
                <w:szCs w:val="24"/>
                <w:highlight w:val="none"/>
                <w:lang w:val="en-US" w:eastAsia="zh-CN"/>
              </w:rPr>
              <w:t>发包说明</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2F28763C">
            <w:pPr>
              <w:spacing w:line="360" w:lineRule="auto"/>
              <w:rPr>
                <w:rFonts w:hint="eastAsia" w:cs="Times New Roman"/>
                <w:color w:val="000000"/>
                <w:sz w:val="24"/>
                <w:szCs w:val="24"/>
                <w:highlight w:val="none"/>
              </w:rPr>
            </w:pPr>
          </w:p>
        </w:tc>
      </w:tr>
      <w:tr w14:paraId="3D61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3A385B6E">
            <w:pPr>
              <w:pStyle w:val="213"/>
              <w:adjustRightInd w:val="0"/>
              <w:snapToGrid w:val="0"/>
              <w:spacing w:line="440" w:lineRule="exact"/>
              <w:rPr>
                <w:rFonts w:hint="eastAsia" w:eastAsia="宋体" w:cs="宋体"/>
                <w:highlight w:val="none"/>
                <w:lang w:val="en-US" w:eastAsia="zh-CN"/>
              </w:rPr>
            </w:pPr>
            <w:r>
              <w:rPr>
                <w:rFonts w:hint="eastAsia" w:cs="宋体"/>
                <w:highlight w:val="none"/>
                <w:lang w:val="en-US" w:eastAsia="zh-CN"/>
              </w:rPr>
              <w:t>3</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A82F8F2">
            <w:pPr>
              <w:spacing w:line="360" w:lineRule="auto"/>
              <w:jc w:val="center"/>
              <w:rPr>
                <w:rFonts w:hint="eastAsia"/>
                <w:sz w:val="24"/>
                <w:szCs w:val="24"/>
                <w:highlight w:val="none"/>
              </w:rPr>
            </w:pPr>
            <w:r>
              <w:rPr>
                <w:rFonts w:hint="eastAsia"/>
                <w:sz w:val="24"/>
                <w:szCs w:val="24"/>
                <w:highlight w:val="none"/>
              </w:rPr>
              <w:t>商务投影仪</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3ADF81B1">
            <w:pPr>
              <w:pStyle w:val="213"/>
              <w:adjustRightInd w:val="0"/>
              <w:snapToGrid w:val="0"/>
              <w:spacing w:before="0" w:beforeAutospacing="0" w:after="0" w:afterAutospacing="0" w:line="440" w:lineRule="exact"/>
              <w:rPr>
                <w:rFonts w:hint="default"/>
                <w:highlight w:val="none"/>
                <w:lang w:val="en-US" w:eastAsia="zh-CN"/>
              </w:rPr>
            </w:pPr>
            <w:r>
              <w:rPr>
                <w:rFonts w:hint="eastAsia"/>
                <w:highlight w:val="none"/>
                <w:lang w:val="en-US" w:eastAsia="zh-CN"/>
              </w:rPr>
              <w:t>2</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7169104D">
            <w:pPr>
              <w:spacing w:line="360" w:lineRule="auto"/>
              <w:rPr>
                <w:rFonts w:hint="eastAsia"/>
                <w:sz w:val="24"/>
                <w:szCs w:val="24"/>
                <w:highlight w:val="none"/>
              </w:rPr>
            </w:pPr>
            <w:r>
              <w:rPr>
                <w:rFonts w:hint="eastAsia"/>
                <w:sz w:val="24"/>
                <w:szCs w:val="24"/>
                <w:highlight w:val="none"/>
                <w:lang w:val="en-US" w:eastAsia="zh-CN"/>
              </w:rPr>
              <w:t>见</w:t>
            </w:r>
            <w:r>
              <w:rPr>
                <w:rFonts w:hint="eastAsia"/>
                <w:sz w:val="24"/>
                <w:szCs w:val="24"/>
                <w:highlight w:val="none"/>
              </w:rPr>
              <w:t>2026信创办公设备采购</w:t>
            </w:r>
            <w:r>
              <w:rPr>
                <w:rFonts w:hint="eastAsia"/>
                <w:sz w:val="24"/>
                <w:szCs w:val="24"/>
                <w:highlight w:val="none"/>
                <w:lang w:val="en-US" w:eastAsia="zh-CN"/>
              </w:rPr>
              <w:t>发包说明</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104F5430">
            <w:pPr>
              <w:spacing w:line="360" w:lineRule="auto"/>
              <w:rPr>
                <w:rFonts w:hint="eastAsia" w:cs="Times New Roman"/>
                <w:color w:val="000000"/>
                <w:sz w:val="24"/>
                <w:szCs w:val="24"/>
                <w:highlight w:val="none"/>
              </w:rPr>
            </w:pP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交货地点：</w:t>
            </w:r>
            <w:r>
              <w:rPr>
                <w:rFonts w:hint="eastAsia" w:ascii="宋体" w:hAnsi="宋体" w:eastAsia="宋体" w:cs="宋体"/>
                <w:b w:val="0"/>
                <w:bCs/>
                <w:sz w:val="24"/>
                <w:szCs w:val="24"/>
                <w:highlight w:val="none"/>
                <w:lang w:eastAsia="zh-CN"/>
              </w:rPr>
              <w:t>需求方指定地址。</w:t>
            </w:r>
          </w:p>
          <w:p w14:paraId="1F54630E">
            <w:pPr>
              <w:snapToGrid w:val="0"/>
              <w:spacing w:line="440" w:lineRule="exact"/>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交货期要求：</w:t>
            </w:r>
            <w:r>
              <w:rPr>
                <w:rFonts w:hint="eastAsia" w:ascii="宋体" w:hAnsi="宋体" w:eastAsia="宋体" w:cs="宋体"/>
                <w:b w:val="0"/>
                <w:bCs/>
                <w:sz w:val="24"/>
                <w:szCs w:val="24"/>
                <w:highlight w:val="none"/>
                <w:lang w:eastAsia="zh-CN"/>
              </w:rPr>
              <w:t>自接到中</w:t>
            </w:r>
            <w:r>
              <w:rPr>
                <w:rFonts w:hint="eastAsia" w:cs="宋体"/>
                <w:b w:val="0"/>
                <w:bCs/>
                <w:sz w:val="24"/>
                <w:szCs w:val="24"/>
                <w:highlight w:val="none"/>
                <w:lang w:val="en-US" w:eastAsia="zh-CN"/>
              </w:rPr>
              <w:t>选</w:t>
            </w:r>
            <w:r>
              <w:rPr>
                <w:rFonts w:hint="eastAsia" w:ascii="宋体" w:hAnsi="宋体" w:eastAsia="宋体" w:cs="宋体"/>
                <w:b w:val="0"/>
                <w:bCs/>
                <w:sz w:val="24"/>
                <w:szCs w:val="24"/>
                <w:highlight w:val="none"/>
                <w:lang w:eastAsia="zh-CN"/>
              </w:rPr>
              <w:t>通知书之日起30日内。</w:t>
            </w:r>
          </w:p>
          <w:p w14:paraId="563593CA">
            <w:pPr>
              <w:snapToGrid w:val="0"/>
              <w:spacing w:line="440" w:lineRule="exact"/>
              <w:rPr>
                <w:rFonts w:hint="eastAsia" w:ascii="宋体" w:hAnsi="宋体" w:eastAsia="宋体" w:cs="宋体"/>
                <w:b w:val="0"/>
                <w:bCs/>
                <w:sz w:val="24"/>
                <w:szCs w:val="24"/>
                <w:highlight w:val="none"/>
                <w:lang w:eastAsia="zh-CN"/>
              </w:rPr>
            </w:pPr>
            <w:r>
              <w:rPr>
                <w:rFonts w:hint="eastAsia" w:ascii="宋体" w:hAnsi="宋体" w:eastAsia="宋体" w:cs="宋体"/>
                <w:b/>
                <w:sz w:val="24"/>
                <w:szCs w:val="24"/>
                <w:highlight w:val="none"/>
                <w:lang w:eastAsia="zh-CN"/>
              </w:rPr>
              <w:t>售后服务期限要求：</w:t>
            </w:r>
            <w:r>
              <w:rPr>
                <w:rFonts w:hint="eastAsia" w:ascii="宋体" w:hAnsi="宋体" w:eastAsia="宋体" w:cs="宋体"/>
                <w:b w:val="0"/>
                <w:bCs/>
                <w:sz w:val="24"/>
                <w:szCs w:val="24"/>
                <w:highlight w:val="none"/>
                <w:lang w:eastAsia="zh-CN"/>
              </w:rPr>
              <w:t>至少3年原厂7*24质保服务。</w:t>
            </w:r>
          </w:p>
          <w:p w14:paraId="3D6EB482">
            <w:pPr>
              <w:snapToGrid w:val="0"/>
              <w:spacing w:line="440" w:lineRule="exact"/>
              <w:rPr>
                <w:rFonts w:hint="eastAsia"/>
                <w:highlight w:val="none"/>
                <w:lang w:eastAsia="zh-CN"/>
              </w:rPr>
            </w:pPr>
            <w:r>
              <w:rPr>
                <w:rFonts w:hint="eastAsia" w:ascii="宋体" w:hAnsi="宋体" w:eastAsia="宋体" w:cs="宋体"/>
                <w:b/>
                <w:sz w:val="24"/>
                <w:szCs w:val="24"/>
                <w:highlight w:val="none"/>
                <w:lang w:eastAsia="zh-CN"/>
              </w:rPr>
              <w:t>报价要求：</w:t>
            </w:r>
            <w:r>
              <w:rPr>
                <w:rFonts w:hint="eastAsia" w:cs="宋体"/>
                <w:b w:val="0"/>
                <w:bCs/>
                <w:sz w:val="24"/>
                <w:szCs w:val="24"/>
                <w:highlight w:val="none"/>
                <w:lang w:val="en-US" w:eastAsia="zh-CN"/>
              </w:rPr>
              <w:t>参比</w:t>
            </w:r>
            <w:r>
              <w:rPr>
                <w:rFonts w:hint="eastAsia" w:ascii="宋体" w:hAnsi="宋体" w:eastAsia="宋体" w:cs="宋体"/>
                <w:b w:val="0"/>
                <w:bCs/>
                <w:sz w:val="24"/>
                <w:szCs w:val="24"/>
                <w:highlight w:val="none"/>
                <w:lang w:eastAsia="zh-CN"/>
              </w:rPr>
              <w:t>报价必须包括产品的所有费用，包括采购、运输、安装、利润、税金、保险、协调、验收、售后服务以及所有的不定因素的风险等。</w:t>
            </w:r>
          </w:p>
        </w:tc>
      </w:tr>
    </w:tbl>
    <w:p w14:paraId="4C38BBA3">
      <w:pPr>
        <w:spacing w:line="360" w:lineRule="auto"/>
        <w:jc w:val="both"/>
        <w:rPr>
          <w:rFonts w:hint="eastAsia" w:ascii="仿宋" w:hAnsi="仿宋" w:eastAsia="仿宋" w:cs="Times New Roman"/>
          <w:b/>
          <w:sz w:val="36"/>
          <w:szCs w:val="36"/>
          <w:highlight w:val="none"/>
          <w:lang w:eastAsia="zh-CN"/>
        </w:rPr>
      </w:pPr>
    </w:p>
    <w:p w14:paraId="37832C2A">
      <w:pPr>
        <w:pStyle w:val="11"/>
        <w:rPr>
          <w:highlight w:val="none"/>
        </w:rPr>
      </w:pPr>
    </w:p>
    <w:p w14:paraId="3E4219D4">
      <w:pPr>
        <w:numPr>
          <w:ilvl w:val="0"/>
          <w:numId w:val="9"/>
        </w:numPr>
        <w:spacing w:line="360" w:lineRule="auto"/>
        <w:rPr>
          <w:rFonts w:hint="eastAsia" w:ascii="仿宋" w:hAnsi="仿宋" w:eastAsia="仿宋"/>
          <w:b/>
          <w:w w:val="95"/>
          <w:sz w:val="30"/>
          <w:szCs w:val="30"/>
          <w:highlight w:val="none"/>
          <w:lang w:eastAsia="zh-CN"/>
        </w:rPr>
      </w:pPr>
      <w:r>
        <w:rPr>
          <w:rFonts w:hint="eastAsia" w:ascii="仿宋" w:hAnsi="仿宋" w:eastAsia="仿宋"/>
          <w:b/>
          <w:w w:val="95"/>
          <w:sz w:val="30"/>
          <w:szCs w:val="30"/>
          <w:highlight w:val="none"/>
          <w:lang w:eastAsia="zh-CN"/>
        </w:rPr>
        <w:t>技术要求</w:t>
      </w:r>
    </w:p>
    <w:p w14:paraId="08E5BA4D">
      <w:pPr>
        <w:pStyle w:val="11"/>
        <w:ind w:firstLine="0"/>
        <w:rPr>
          <w:color w:val="FF0000"/>
          <w:highlight w:val="none"/>
        </w:rPr>
      </w:pPr>
      <w:r>
        <w:rPr>
          <w:rFonts w:hint="eastAsia"/>
          <w:highlight w:val="none"/>
        </w:rPr>
        <w:t xml:space="preserve">        </w:t>
      </w:r>
      <w:r>
        <w:rPr>
          <w:rFonts w:hint="eastAsia"/>
          <w:color w:val="FF0000"/>
          <w:highlight w:val="none"/>
        </w:rPr>
        <w:t>详见附件1《2026信创办公设备采购发包说明》</w:t>
      </w:r>
    </w:p>
    <w:p w14:paraId="7028DF1B">
      <w:pPr>
        <w:spacing w:line="360" w:lineRule="auto"/>
        <w:ind w:firstLine="3292" w:firstLineChars="911"/>
        <w:rPr>
          <w:rFonts w:hint="eastAsia" w:ascii="仿宋" w:hAnsi="仿宋" w:eastAsia="仿宋" w:cs="Times New Roman"/>
          <w:b/>
          <w:sz w:val="36"/>
          <w:szCs w:val="36"/>
          <w:highlight w:val="none"/>
          <w:lang w:eastAsia="zh-CN"/>
        </w:rPr>
      </w:pPr>
    </w:p>
    <w:p w14:paraId="6B04056B">
      <w:pPr>
        <w:pStyle w:val="11"/>
        <w:rPr>
          <w:rFonts w:hint="eastAsia" w:ascii="仿宋" w:hAnsi="仿宋" w:eastAsia="仿宋"/>
          <w:b/>
          <w:sz w:val="36"/>
          <w:szCs w:val="36"/>
          <w:highlight w:val="none"/>
        </w:rPr>
      </w:pPr>
    </w:p>
    <w:p w14:paraId="1450C865">
      <w:pPr>
        <w:pStyle w:val="11"/>
        <w:rPr>
          <w:rFonts w:hint="eastAsia" w:ascii="仿宋" w:hAnsi="仿宋" w:eastAsia="仿宋"/>
          <w:b/>
          <w:sz w:val="36"/>
          <w:szCs w:val="36"/>
          <w:highlight w:val="none"/>
        </w:rPr>
      </w:pPr>
    </w:p>
    <w:p w14:paraId="7A247B2B">
      <w:pPr>
        <w:pStyle w:val="11"/>
        <w:rPr>
          <w:rFonts w:hint="eastAsia" w:ascii="仿宋" w:hAnsi="仿宋" w:eastAsia="仿宋"/>
          <w:b/>
          <w:sz w:val="36"/>
          <w:szCs w:val="36"/>
          <w:highlight w:val="none"/>
        </w:rPr>
      </w:pPr>
    </w:p>
    <w:p w14:paraId="64960E77">
      <w:pPr>
        <w:pStyle w:val="11"/>
        <w:rPr>
          <w:rFonts w:hint="eastAsia" w:ascii="仿宋" w:hAnsi="仿宋" w:eastAsia="仿宋"/>
          <w:b/>
          <w:sz w:val="36"/>
          <w:szCs w:val="36"/>
          <w:highlight w:val="none"/>
        </w:rPr>
      </w:pPr>
    </w:p>
    <w:p w14:paraId="6BB5D028">
      <w:pPr>
        <w:pStyle w:val="11"/>
        <w:rPr>
          <w:rFonts w:hint="eastAsia" w:ascii="仿宋" w:hAnsi="仿宋" w:eastAsia="仿宋"/>
          <w:b/>
          <w:sz w:val="36"/>
          <w:szCs w:val="36"/>
          <w:highlight w:val="none"/>
        </w:rPr>
      </w:pPr>
    </w:p>
    <w:p w14:paraId="38FF8212">
      <w:pPr>
        <w:pStyle w:val="11"/>
        <w:rPr>
          <w:rFonts w:hint="eastAsia" w:ascii="仿宋" w:hAnsi="仿宋" w:eastAsia="仿宋"/>
          <w:b/>
          <w:sz w:val="36"/>
          <w:szCs w:val="36"/>
          <w:highlight w:val="none"/>
        </w:rPr>
      </w:pPr>
    </w:p>
    <w:p w14:paraId="3D2DC9FA">
      <w:pPr>
        <w:pStyle w:val="11"/>
        <w:rPr>
          <w:rFonts w:hint="eastAsia" w:ascii="仿宋" w:hAnsi="仿宋" w:eastAsia="仿宋"/>
          <w:b/>
          <w:sz w:val="36"/>
          <w:szCs w:val="36"/>
          <w:highlight w:val="none"/>
        </w:rPr>
      </w:pPr>
    </w:p>
    <w:p w14:paraId="20AA42B4">
      <w:pPr>
        <w:pStyle w:val="11"/>
        <w:rPr>
          <w:rFonts w:hint="eastAsia" w:ascii="仿宋" w:hAnsi="仿宋" w:eastAsia="仿宋"/>
          <w:b/>
          <w:sz w:val="36"/>
          <w:szCs w:val="36"/>
          <w:highlight w:val="none"/>
        </w:rPr>
      </w:pPr>
    </w:p>
    <w:p w14:paraId="3ECDC6C9">
      <w:pPr>
        <w:pStyle w:val="11"/>
        <w:rPr>
          <w:rFonts w:hint="eastAsia" w:ascii="仿宋" w:hAnsi="仿宋" w:eastAsia="仿宋"/>
          <w:b/>
          <w:sz w:val="36"/>
          <w:szCs w:val="36"/>
          <w:highlight w:val="none"/>
        </w:rPr>
      </w:pPr>
    </w:p>
    <w:p w14:paraId="774FED39">
      <w:pPr>
        <w:pStyle w:val="11"/>
        <w:rPr>
          <w:rFonts w:hint="eastAsia" w:ascii="仿宋" w:hAnsi="仿宋" w:eastAsia="仿宋"/>
          <w:b/>
          <w:sz w:val="36"/>
          <w:szCs w:val="36"/>
          <w:highlight w:val="none"/>
        </w:rPr>
      </w:pPr>
    </w:p>
    <w:p w14:paraId="504CAC9A">
      <w:pPr>
        <w:pStyle w:val="11"/>
        <w:rPr>
          <w:rFonts w:hint="eastAsia" w:ascii="仿宋" w:hAnsi="仿宋" w:eastAsia="仿宋"/>
          <w:b/>
          <w:sz w:val="36"/>
          <w:szCs w:val="36"/>
          <w:highlight w:val="none"/>
        </w:rPr>
      </w:pPr>
    </w:p>
    <w:p w14:paraId="28866464">
      <w:pPr>
        <w:pStyle w:val="11"/>
        <w:numPr>
          <w:ilvl w:val="0"/>
          <w:numId w:val="10"/>
        </w:numPr>
        <w:ind w:firstLine="0"/>
        <w:jc w:val="center"/>
        <w:rPr>
          <w:rFonts w:hint="eastAsia" w:ascii="仿宋" w:hAnsi="仿宋" w:eastAsia="仿宋"/>
          <w:b/>
          <w:sz w:val="36"/>
          <w:szCs w:val="36"/>
          <w:highlight w:val="none"/>
        </w:rPr>
      </w:pPr>
      <w:r>
        <w:rPr>
          <w:rFonts w:hint="eastAsia" w:ascii="仿宋" w:hAnsi="仿宋" w:eastAsia="仿宋"/>
          <w:b/>
          <w:sz w:val="36"/>
          <w:szCs w:val="36"/>
          <w:highlight w:val="none"/>
        </w:rPr>
        <w:t xml:space="preserve"> 合同主要条款</w:t>
      </w:r>
    </w:p>
    <w:p w14:paraId="46C61F01">
      <w:pPr>
        <w:jc w:val="both"/>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合同范本详见附件2《》</w:t>
      </w:r>
    </w:p>
    <w:p w14:paraId="39A03890">
      <w:pPr>
        <w:pStyle w:val="11"/>
        <w:rPr>
          <w:rFonts w:hint="eastAsia" w:ascii="仿宋" w:hAnsi="仿宋" w:eastAsia="仿宋"/>
          <w:b/>
          <w:sz w:val="36"/>
          <w:szCs w:val="36"/>
          <w:highlight w:val="none"/>
        </w:rPr>
      </w:pPr>
    </w:p>
    <w:p w14:paraId="52A6C5ED">
      <w:pPr>
        <w:pStyle w:val="11"/>
        <w:rPr>
          <w:rFonts w:hint="eastAsia" w:ascii="仿宋" w:hAnsi="仿宋" w:eastAsia="仿宋"/>
          <w:b/>
          <w:sz w:val="36"/>
          <w:szCs w:val="36"/>
          <w:highlight w:val="none"/>
        </w:rPr>
      </w:pPr>
    </w:p>
    <w:p w14:paraId="6303F83A">
      <w:pPr>
        <w:pStyle w:val="11"/>
        <w:rPr>
          <w:rFonts w:hint="eastAsia" w:ascii="仿宋" w:hAnsi="仿宋" w:eastAsia="仿宋"/>
          <w:b/>
          <w:sz w:val="36"/>
          <w:szCs w:val="36"/>
          <w:highlight w:val="none"/>
        </w:rPr>
      </w:pPr>
    </w:p>
    <w:p w14:paraId="2A56AED3">
      <w:pPr>
        <w:pStyle w:val="11"/>
        <w:rPr>
          <w:rFonts w:hint="eastAsia" w:ascii="仿宋" w:hAnsi="仿宋" w:eastAsia="仿宋"/>
          <w:b/>
          <w:sz w:val="36"/>
          <w:szCs w:val="36"/>
          <w:highlight w:val="none"/>
        </w:rPr>
      </w:pPr>
    </w:p>
    <w:p w14:paraId="5A7DA1C1">
      <w:pPr>
        <w:pStyle w:val="11"/>
        <w:rPr>
          <w:rFonts w:hint="eastAsia" w:ascii="仿宋" w:hAnsi="仿宋" w:eastAsia="仿宋"/>
          <w:b/>
          <w:sz w:val="36"/>
          <w:szCs w:val="36"/>
          <w:highlight w:val="none"/>
        </w:rPr>
      </w:pPr>
    </w:p>
    <w:p w14:paraId="20B33F6F">
      <w:pPr>
        <w:pStyle w:val="11"/>
        <w:rPr>
          <w:rFonts w:hint="eastAsia" w:ascii="仿宋" w:hAnsi="仿宋" w:eastAsia="仿宋"/>
          <w:b/>
          <w:sz w:val="36"/>
          <w:szCs w:val="36"/>
          <w:highlight w:val="none"/>
        </w:rPr>
      </w:pPr>
    </w:p>
    <w:p w14:paraId="17954265">
      <w:pPr>
        <w:pStyle w:val="11"/>
        <w:rPr>
          <w:rFonts w:hint="eastAsia" w:ascii="仿宋" w:hAnsi="仿宋" w:eastAsia="仿宋"/>
          <w:b/>
          <w:sz w:val="36"/>
          <w:szCs w:val="36"/>
          <w:highlight w:val="none"/>
        </w:rPr>
      </w:pPr>
    </w:p>
    <w:p w14:paraId="5420D197">
      <w:pPr>
        <w:rPr>
          <w:rFonts w:hint="eastAsia" w:ascii="仿宋" w:hAnsi="仿宋" w:eastAsia="仿宋" w:cs="Times New Roman"/>
          <w:b/>
          <w:sz w:val="36"/>
          <w:szCs w:val="36"/>
          <w:highlight w:val="none"/>
          <w:lang w:eastAsia="zh-CN"/>
        </w:rPr>
      </w:pPr>
      <w:r>
        <w:rPr>
          <w:rFonts w:ascii="仿宋" w:hAnsi="仿宋" w:eastAsia="仿宋" w:cs="Times New Roman"/>
          <w:b/>
          <w:sz w:val="36"/>
          <w:szCs w:val="36"/>
          <w:highlight w:val="none"/>
          <w:lang w:eastAsia="zh-CN"/>
        </w:rPr>
        <w:br w:type="page"/>
      </w:r>
    </w:p>
    <w:p w14:paraId="0A1570D7">
      <w:pPr>
        <w:pStyle w:val="11"/>
        <w:rPr>
          <w:highlight w:val="none"/>
        </w:rPr>
      </w:pPr>
    </w:p>
    <w:p w14:paraId="7396998E">
      <w:pPr>
        <w:pStyle w:val="11"/>
        <w:numPr>
          <w:ilvl w:val="0"/>
          <w:numId w:val="10"/>
        </w:numPr>
        <w:ind w:firstLine="0"/>
        <w:jc w:val="center"/>
        <w:rPr>
          <w:rFonts w:hint="eastAsia" w:ascii="仿宋" w:hAnsi="仿宋" w:eastAsia="仿宋"/>
          <w:b/>
          <w:sz w:val="36"/>
          <w:szCs w:val="36"/>
          <w:highlight w:val="none"/>
        </w:rPr>
      </w:pPr>
      <w:r>
        <w:rPr>
          <w:rFonts w:hint="eastAsia" w:ascii="仿宋" w:hAnsi="仿宋" w:eastAsia="仿宋"/>
          <w:b/>
          <w:sz w:val="36"/>
          <w:szCs w:val="36"/>
          <w:highlight w:val="none"/>
        </w:rPr>
        <w:t>参比文件格式</w:t>
      </w:r>
    </w:p>
    <w:p w14:paraId="738DD84A">
      <w:pPr>
        <w:pStyle w:val="11"/>
        <w:ind w:firstLine="0"/>
        <w:jc w:val="both"/>
        <w:rPr>
          <w:rFonts w:hint="eastAsia" w:ascii="仿宋" w:hAnsi="仿宋" w:eastAsia="仿宋"/>
          <w:b/>
          <w:sz w:val="36"/>
          <w:szCs w:val="36"/>
          <w:highlight w:val="none"/>
        </w:rPr>
      </w:pPr>
    </w:p>
    <w:p w14:paraId="23AF8AE4">
      <w:pPr>
        <w:spacing w:line="480" w:lineRule="exact"/>
        <w:rPr>
          <w:rFonts w:hint="eastAsia" w:ascii="仿宋" w:hAnsi="仿宋" w:eastAsia="仿宋" w:cs="Times New Roman"/>
          <w:b/>
          <w:bCs/>
          <w:color w:val="C00000"/>
          <w:sz w:val="28"/>
          <w:szCs w:val="28"/>
          <w:highlight w:val="none"/>
          <w:lang w:eastAsia="zh-CN"/>
        </w:rPr>
      </w:pPr>
      <w:r>
        <w:rPr>
          <w:rFonts w:hint="eastAsia" w:ascii="仿宋" w:hAnsi="仿宋" w:eastAsia="仿宋" w:cs="Times New Roman"/>
          <w:b/>
          <w:bCs/>
          <w:color w:val="C00000"/>
          <w:sz w:val="28"/>
          <w:szCs w:val="28"/>
          <w:highlight w:val="none"/>
          <w:lang w:eastAsia="zh-CN"/>
        </w:rPr>
        <w:t>参比文件编写说明：（线下递交形式）</w:t>
      </w:r>
    </w:p>
    <w:p w14:paraId="207017FC">
      <w:pPr>
        <w:spacing w:line="480" w:lineRule="exact"/>
        <w:rPr>
          <w:rFonts w:hint="eastAsia" w:ascii="仿宋" w:hAnsi="仿宋" w:eastAsia="仿宋" w:cs="Times New Roman"/>
          <w:color w:val="C00000"/>
          <w:sz w:val="28"/>
          <w:szCs w:val="28"/>
          <w:highlight w:val="none"/>
          <w:lang w:eastAsia="zh-CN"/>
        </w:rPr>
      </w:pPr>
      <w:r>
        <w:rPr>
          <w:rFonts w:hint="eastAsia" w:ascii="仿宋" w:hAnsi="仿宋" w:eastAsia="仿宋" w:cs="Times New Roman"/>
          <w:color w:val="C00000"/>
          <w:sz w:val="28"/>
          <w:szCs w:val="28"/>
          <w:highlight w:val="none"/>
          <w:lang w:eastAsia="zh-CN"/>
        </w:rPr>
        <w:t xml:space="preserve">  1.参比文件分为二册，第一册为商务文件，第二册为技术文件。</w:t>
      </w:r>
    </w:p>
    <w:p w14:paraId="0754D925">
      <w:pPr>
        <w:pStyle w:val="73"/>
        <w:spacing w:beforeLines="0" w:afterLines="0"/>
        <w:ind w:firstLine="280" w:firstLineChars="100"/>
        <w:rPr>
          <w:rFonts w:hint="eastAsia" w:ascii="仿宋" w:hAnsi="仿宋" w:eastAsia="仿宋" w:cs="Times New Roman"/>
          <w:bCs w:val="0"/>
          <w:color w:val="C00000"/>
          <w:highlight w:val="none"/>
          <w:lang w:eastAsia="zh-CN"/>
        </w:rPr>
      </w:pPr>
      <w:r>
        <w:rPr>
          <w:rFonts w:hint="eastAsia" w:ascii="仿宋" w:hAnsi="仿宋" w:eastAsia="仿宋" w:cs="Times New Roman"/>
          <w:bCs w:val="0"/>
          <w:color w:val="C00000"/>
          <w:highlight w:val="none"/>
          <w:lang w:eastAsia="zh-CN"/>
        </w:rPr>
        <w:t>2.参比人应按规定，向采购人递交参比文件，正本一份、副本一份，当正本与副本有不一致时，以正本为准。参比文件正本必须逐页或骑缝加盖参比人公章或由法人代表或法人代表授权人逐页签字方视为有效，同时应注明提交日期，否则视为废选。</w:t>
      </w:r>
    </w:p>
    <w:p w14:paraId="73172D32">
      <w:pPr>
        <w:pStyle w:val="73"/>
        <w:spacing w:beforeLines="0" w:afterLines="0"/>
        <w:ind w:firstLine="280" w:firstLineChars="100"/>
        <w:rPr>
          <w:rFonts w:hint="eastAsia" w:ascii="仿宋" w:hAnsi="仿宋" w:eastAsia="仿宋" w:cs="Times New Roman"/>
          <w:bCs w:val="0"/>
          <w:color w:val="C00000"/>
          <w:highlight w:val="none"/>
          <w:lang w:eastAsia="zh-CN"/>
        </w:rPr>
      </w:pPr>
      <w:r>
        <w:rPr>
          <w:rFonts w:hint="eastAsia" w:ascii="仿宋" w:hAnsi="仿宋" w:eastAsia="仿宋" w:cs="Times New Roman"/>
          <w:bCs w:val="0"/>
          <w:color w:val="C00000"/>
          <w:highlight w:val="none"/>
          <w:lang w:eastAsia="zh-CN"/>
        </w:rPr>
        <w:t>3.所有纸质文件采用</w:t>
      </w:r>
      <w:r>
        <w:rPr>
          <w:rFonts w:ascii="仿宋" w:hAnsi="仿宋" w:eastAsia="仿宋" w:cs="Times New Roman"/>
          <w:bCs w:val="0"/>
          <w:color w:val="C00000"/>
          <w:highlight w:val="none"/>
          <w:lang w:eastAsia="zh-CN"/>
        </w:rPr>
        <w:t>A4</w:t>
      </w:r>
      <w:r>
        <w:rPr>
          <w:rFonts w:hint="eastAsia" w:ascii="仿宋" w:hAnsi="仿宋" w:eastAsia="仿宋" w:cs="Times New Roman"/>
          <w:bCs w:val="0"/>
          <w:color w:val="C00000"/>
          <w:highlight w:val="none"/>
          <w:lang w:eastAsia="zh-CN"/>
        </w:rPr>
        <w:t>纸胶装、平装。所有参比文件应增加统一外层包封。</w:t>
      </w:r>
    </w:p>
    <w:p w14:paraId="5B2DC8FB">
      <w:pPr>
        <w:pStyle w:val="73"/>
        <w:spacing w:beforeLines="0" w:afterLines="0"/>
        <w:ind w:firstLine="280" w:firstLineChars="100"/>
        <w:rPr>
          <w:rFonts w:hint="eastAsia" w:ascii="仿宋" w:hAnsi="仿宋" w:eastAsia="仿宋" w:cs="Times New Roman"/>
          <w:bCs w:val="0"/>
          <w:color w:val="C00000"/>
          <w:highlight w:val="none"/>
          <w:lang w:eastAsia="zh-CN"/>
        </w:rPr>
      </w:pPr>
      <w:r>
        <w:rPr>
          <w:rFonts w:hint="eastAsia" w:ascii="仿宋" w:hAnsi="仿宋" w:eastAsia="仿宋" w:cs="Times New Roman"/>
          <w:bCs w:val="0"/>
          <w:color w:val="C00000"/>
          <w:highlight w:val="none"/>
          <w:lang w:eastAsia="zh-CN"/>
        </w:rPr>
        <w:t>4.提交参比文件时提供两个包装，商务文件（报价单）一个包装、技术文件一个包装</w:t>
      </w:r>
      <w:r>
        <w:rPr>
          <w:rFonts w:ascii="仿宋" w:hAnsi="仿宋" w:eastAsia="仿宋" w:cs="Times New Roman"/>
          <w:bCs w:val="0"/>
          <w:color w:val="C00000"/>
          <w:highlight w:val="none"/>
          <w:lang w:eastAsia="zh-CN"/>
        </w:rPr>
        <w:t>,</w:t>
      </w:r>
      <w:r>
        <w:rPr>
          <w:rFonts w:hint="eastAsia" w:ascii="仿宋" w:hAnsi="仿宋" w:eastAsia="仿宋" w:cs="Times New Roman"/>
          <w:bCs w:val="0"/>
          <w:color w:val="C00000"/>
          <w:highlight w:val="none"/>
          <w:lang w:eastAsia="zh-CN"/>
        </w:rPr>
        <w:t>封口处均需加盖骑缝章。商务文件和技术文件盖章扫描P</w:t>
      </w:r>
      <w:r>
        <w:rPr>
          <w:rFonts w:ascii="仿宋" w:hAnsi="仿宋" w:eastAsia="仿宋" w:cs="Times New Roman"/>
          <w:bCs w:val="0"/>
          <w:color w:val="C00000"/>
          <w:highlight w:val="none"/>
          <w:lang w:eastAsia="zh-CN"/>
        </w:rPr>
        <w:t>DF版本（需有相应页码）</w:t>
      </w:r>
      <w:r>
        <w:rPr>
          <w:rFonts w:hint="eastAsia" w:ascii="仿宋" w:hAnsi="仿宋" w:eastAsia="仿宋" w:cs="Times New Roman"/>
          <w:bCs w:val="0"/>
          <w:color w:val="C00000"/>
          <w:highlight w:val="none"/>
          <w:lang w:eastAsia="zh-CN"/>
        </w:rPr>
        <w:t>电子拷贝一份（随商务文件包装）。</w:t>
      </w:r>
    </w:p>
    <w:p w14:paraId="06841BBB">
      <w:pPr>
        <w:pStyle w:val="73"/>
        <w:spacing w:beforeLines="0" w:afterLines="0"/>
        <w:ind w:firstLine="280" w:firstLineChars="100"/>
        <w:rPr>
          <w:rFonts w:hint="eastAsia" w:ascii="仿宋" w:hAnsi="仿宋" w:eastAsia="仿宋" w:cs="Times New Roman"/>
          <w:bCs w:val="0"/>
          <w:color w:val="C00000"/>
          <w:highlight w:val="none"/>
          <w:lang w:eastAsia="zh-CN"/>
        </w:rPr>
      </w:pPr>
      <w:r>
        <w:rPr>
          <w:rFonts w:hint="eastAsia" w:ascii="仿宋" w:hAnsi="仿宋" w:eastAsia="仿宋" w:cs="Times New Roman"/>
          <w:bCs w:val="0"/>
          <w:color w:val="C00000"/>
          <w:highlight w:val="none"/>
          <w:lang w:eastAsia="zh-CN"/>
        </w:rPr>
        <w:t>5.凡因参比文件不按规定填写，或填写不清晰、不完整、或密封不合要求而引起的一切后果，由参比人自行负责。</w:t>
      </w:r>
    </w:p>
    <w:p w14:paraId="1528808B">
      <w:pPr>
        <w:pStyle w:val="73"/>
        <w:spacing w:beforeLines="0" w:afterLines="0"/>
        <w:ind w:firstLine="280" w:firstLineChars="100"/>
        <w:rPr>
          <w:rFonts w:hint="eastAsia" w:ascii="仿宋" w:hAnsi="仿宋" w:eastAsia="仿宋" w:cs="Times New Roman"/>
          <w:bCs w:val="0"/>
          <w:color w:val="C00000"/>
          <w:highlight w:val="none"/>
          <w:lang w:eastAsia="zh-CN"/>
        </w:rPr>
      </w:pPr>
      <w:r>
        <w:rPr>
          <w:rFonts w:hint="eastAsia" w:ascii="仿宋" w:hAnsi="仿宋" w:eastAsia="仿宋" w:cs="Times New Roman"/>
          <w:bCs w:val="0"/>
          <w:color w:val="C00000"/>
          <w:highlight w:val="none"/>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highlight w:val="none"/>
          <w:lang w:eastAsia="zh-CN"/>
        </w:rPr>
      </w:pPr>
      <w:r>
        <w:rPr>
          <w:rFonts w:ascii="仿宋" w:hAnsi="仿宋" w:eastAsia="仿宋"/>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highlight w:val="none"/>
          <w:lang w:eastAsia="zh-CN"/>
        </w:rPr>
      </w:pPr>
    </w:p>
    <w:p w14:paraId="3C64D4BF">
      <w:pPr>
        <w:rPr>
          <w:rFonts w:hint="eastAsia" w:ascii="仿宋" w:hAnsi="仿宋" w:eastAsia="仿宋"/>
          <w:sz w:val="28"/>
          <w:szCs w:val="28"/>
          <w:highlight w:val="none"/>
          <w:lang w:eastAsia="zh-CN"/>
        </w:rPr>
      </w:pPr>
    </w:p>
    <w:p w14:paraId="03427BA8">
      <w:pPr>
        <w:rPr>
          <w:rFonts w:hint="eastAsia" w:ascii="仿宋" w:hAnsi="仿宋" w:eastAsia="仿宋"/>
          <w:sz w:val="28"/>
          <w:szCs w:val="28"/>
          <w:highlight w:val="none"/>
          <w:lang w:eastAsia="zh-CN"/>
        </w:rPr>
      </w:pPr>
    </w:p>
    <w:p w14:paraId="288E8E76">
      <w:pPr>
        <w:pStyle w:val="73"/>
        <w:spacing w:beforeLines="0" w:afterLines="0" w:line="240" w:lineRule="auto"/>
        <w:ind w:firstLine="0" w:firstLineChars="0"/>
        <w:rPr>
          <w:rFonts w:hint="eastAsia" w:ascii="仿宋" w:hAnsi="仿宋" w:eastAsia="仿宋" w:cs="Times New Roman"/>
          <w:bCs w:val="0"/>
          <w:color w:val="C00000"/>
          <w:highlight w:val="none"/>
          <w:lang w:eastAsia="zh-CN"/>
        </w:rPr>
      </w:pPr>
    </w:p>
    <w:p w14:paraId="7FFC01B5">
      <w:pPr>
        <w:pStyle w:val="11"/>
        <w:jc w:val="both"/>
        <w:rPr>
          <w:rFonts w:hint="eastAsia" w:ascii="仿宋" w:hAnsi="仿宋" w:eastAsia="仿宋"/>
          <w:b/>
          <w:sz w:val="36"/>
          <w:szCs w:val="36"/>
          <w:highlight w:val="none"/>
        </w:rPr>
      </w:pPr>
    </w:p>
    <w:p w14:paraId="01DA807B">
      <w:pPr>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br w:type="page"/>
      </w:r>
    </w:p>
    <w:p w14:paraId="367FAEC0">
      <w:pPr>
        <w:pStyle w:val="25"/>
        <w:spacing w:line="615" w:lineRule="exact"/>
        <w:jc w:val="center"/>
        <w:rPr>
          <w:rFonts w:hint="eastAsia" w:ascii="仿宋" w:hAnsi="仿宋" w:eastAsia="仿宋" w:cs="方正小标宋简体"/>
          <w:b/>
          <w:sz w:val="44"/>
          <w:szCs w:val="44"/>
          <w:highlight w:val="none"/>
          <w:lang w:eastAsia="zh-CN"/>
        </w:rPr>
      </w:pPr>
    </w:p>
    <w:p w14:paraId="5B5FBAD7">
      <w:pPr>
        <w:pStyle w:val="25"/>
        <w:spacing w:line="615" w:lineRule="exact"/>
        <w:jc w:val="center"/>
        <w:rPr>
          <w:rFonts w:hint="eastAsia" w:ascii="仿宋" w:hAnsi="仿宋" w:eastAsia="仿宋" w:cs="方正小标宋简体"/>
          <w:b/>
          <w:sz w:val="44"/>
          <w:szCs w:val="44"/>
          <w:highlight w:val="none"/>
          <w:lang w:eastAsia="zh-CN"/>
        </w:rPr>
      </w:pPr>
      <w:r>
        <w:rPr>
          <w:rFonts w:hint="eastAsia" w:ascii="仿宋" w:hAnsi="仿宋" w:eastAsia="仿宋" w:cs="方正小标宋简体"/>
          <w:b/>
          <w:sz w:val="44"/>
          <w:szCs w:val="44"/>
          <w:highlight w:val="none"/>
          <w:lang w:eastAsia="zh-CN"/>
        </w:rPr>
        <w:t>福建福海创石油化工有限公司</w:t>
      </w:r>
    </w:p>
    <w:p w14:paraId="028FB8B4">
      <w:pPr>
        <w:spacing w:line="1000" w:lineRule="exact"/>
        <w:jc w:val="center"/>
        <w:rPr>
          <w:rFonts w:hint="eastAsia" w:ascii="仿宋" w:hAnsi="仿宋" w:eastAsia="仿宋" w:cs="方正小标宋简体"/>
          <w:b/>
          <w:color w:val="FF0000"/>
          <w:sz w:val="44"/>
          <w:szCs w:val="44"/>
          <w:highlight w:val="none"/>
          <w:lang w:eastAsia="zh-CN"/>
        </w:rPr>
      </w:pPr>
      <w:r>
        <w:rPr>
          <w:rFonts w:hint="eastAsia" w:ascii="仿宋" w:hAnsi="仿宋" w:eastAsia="仿宋" w:cs="方正小标宋简体"/>
          <w:b/>
          <w:color w:val="FF0000"/>
          <w:sz w:val="44"/>
          <w:szCs w:val="44"/>
          <w:highlight w:val="none"/>
          <w:lang w:eastAsia="zh-CN"/>
        </w:rPr>
        <w:t>2026信创办公设备采购项目</w:t>
      </w:r>
    </w:p>
    <w:p w14:paraId="5EAD88C3">
      <w:pPr>
        <w:spacing w:line="1000" w:lineRule="exact"/>
        <w:jc w:val="center"/>
        <w:rPr>
          <w:rFonts w:hint="eastAsia" w:ascii="仿宋" w:hAnsi="仿宋" w:eastAsia="仿宋"/>
          <w:b/>
          <w:sz w:val="44"/>
          <w:szCs w:val="44"/>
          <w:highlight w:val="none"/>
          <w:lang w:eastAsia="zh-CN"/>
        </w:rPr>
      </w:pPr>
      <w:r>
        <w:rPr>
          <w:rFonts w:hint="eastAsia" w:ascii="仿宋" w:hAnsi="仿宋" w:eastAsia="仿宋"/>
          <w:b/>
          <w:sz w:val="44"/>
          <w:szCs w:val="44"/>
          <w:highlight w:val="none"/>
          <w:lang w:eastAsia="zh-CN"/>
        </w:rPr>
        <w:t>参比</w:t>
      </w:r>
      <w:r>
        <w:rPr>
          <w:rFonts w:ascii="仿宋" w:hAnsi="仿宋" w:eastAsia="仿宋"/>
          <w:b/>
          <w:sz w:val="44"/>
          <w:szCs w:val="44"/>
          <w:highlight w:val="none"/>
          <w:lang w:eastAsia="zh-CN"/>
        </w:rPr>
        <w:t>文件</w:t>
      </w:r>
    </w:p>
    <w:p w14:paraId="42648399">
      <w:pPr>
        <w:pStyle w:val="55"/>
        <w:rPr>
          <w:rFonts w:hint="eastAsia" w:ascii="仿宋" w:hAnsi="仿宋" w:eastAsia="仿宋"/>
          <w:highlight w:val="none"/>
        </w:rPr>
      </w:pPr>
    </w:p>
    <w:p w14:paraId="25195E7F">
      <w:pPr>
        <w:pStyle w:val="25"/>
        <w:rPr>
          <w:rFonts w:hint="eastAsia" w:ascii="仿宋" w:hAnsi="仿宋" w:eastAsia="仿宋"/>
          <w:highlight w:val="none"/>
          <w:lang w:eastAsia="zh-CN"/>
        </w:rPr>
      </w:pPr>
    </w:p>
    <w:p w14:paraId="594B06C7">
      <w:pPr>
        <w:pStyle w:val="25"/>
        <w:rPr>
          <w:rFonts w:hint="eastAsia" w:ascii="仿宋" w:hAnsi="仿宋" w:eastAsia="仿宋"/>
          <w:highlight w:val="none"/>
          <w:lang w:eastAsia="zh-CN"/>
        </w:rPr>
      </w:pPr>
    </w:p>
    <w:p w14:paraId="2E4FD590">
      <w:pPr>
        <w:pStyle w:val="25"/>
        <w:rPr>
          <w:rFonts w:hint="eastAsia" w:ascii="仿宋" w:hAnsi="仿宋" w:eastAsia="仿宋"/>
          <w:highlight w:val="none"/>
          <w:lang w:eastAsia="zh-CN"/>
        </w:rPr>
      </w:pPr>
    </w:p>
    <w:p w14:paraId="47C0C3EA">
      <w:pPr>
        <w:pStyle w:val="25"/>
        <w:rPr>
          <w:rFonts w:hint="eastAsia" w:ascii="仿宋" w:hAnsi="仿宋" w:eastAsia="仿宋"/>
          <w:highlight w:val="none"/>
          <w:lang w:eastAsia="zh-CN"/>
        </w:rPr>
      </w:pPr>
    </w:p>
    <w:p w14:paraId="4928B03D">
      <w:pPr>
        <w:pStyle w:val="25"/>
        <w:rPr>
          <w:rFonts w:hint="eastAsia" w:ascii="仿宋" w:hAnsi="仿宋" w:eastAsia="仿宋"/>
          <w:highlight w:val="none"/>
          <w:lang w:eastAsia="zh-CN"/>
        </w:rPr>
      </w:pPr>
    </w:p>
    <w:p w14:paraId="38FDF1E5">
      <w:pPr>
        <w:pStyle w:val="25"/>
        <w:rPr>
          <w:rFonts w:hint="eastAsia" w:ascii="仿宋" w:hAnsi="仿宋" w:eastAsia="仿宋"/>
          <w:b/>
          <w:bCs/>
          <w:sz w:val="32"/>
          <w:szCs w:val="32"/>
          <w:highlight w:val="none"/>
          <w:lang w:eastAsia="zh-CN"/>
        </w:rPr>
      </w:pPr>
    </w:p>
    <w:p w14:paraId="0135C0F3">
      <w:pPr>
        <w:pStyle w:val="25"/>
        <w:rPr>
          <w:rFonts w:hint="eastAsia" w:ascii="仿宋" w:hAnsi="仿宋" w:eastAsia="仿宋"/>
          <w:b/>
          <w:bCs/>
          <w:sz w:val="32"/>
          <w:szCs w:val="32"/>
          <w:highlight w:val="none"/>
          <w:lang w:eastAsia="zh-CN"/>
        </w:rPr>
      </w:pPr>
    </w:p>
    <w:p w14:paraId="0637ED31">
      <w:pPr>
        <w:pStyle w:val="25"/>
        <w:rPr>
          <w:rFonts w:hint="eastAsia" w:ascii="仿宋" w:hAnsi="仿宋" w:eastAsia="仿宋"/>
          <w:b/>
          <w:bCs/>
          <w:sz w:val="32"/>
          <w:szCs w:val="32"/>
          <w:highlight w:val="none"/>
          <w:lang w:eastAsia="zh-CN"/>
        </w:rPr>
      </w:pPr>
    </w:p>
    <w:p w14:paraId="2A932C26">
      <w:pPr>
        <w:pStyle w:val="25"/>
        <w:rPr>
          <w:rFonts w:hint="eastAsia" w:ascii="仿宋" w:hAnsi="仿宋" w:eastAsia="仿宋"/>
          <w:b/>
          <w:bCs/>
          <w:sz w:val="32"/>
          <w:szCs w:val="36"/>
          <w:highlight w:val="none"/>
          <w:lang w:eastAsia="zh-CN"/>
        </w:rPr>
      </w:pPr>
    </w:p>
    <w:p w14:paraId="6B116761">
      <w:pPr>
        <w:pStyle w:val="25"/>
        <w:jc w:val="center"/>
        <w:rPr>
          <w:rFonts w:hint="eastAsia" w:ascii="仿宋" w:hAnsi="仿宋" w:eastAsia="仿宋"/>
          <w:b/>
          <w:bCs/>
          <w:sz w:val="32"/>
          <w:szCs w:val="32"/>
          <w:highlight w:val="none"/>
          <w:lang w:eastAsia="zh-CN"/>
        </w:rPr>
      </w:pPr>
      <w:r>
        <w:rPr>
          <w:rFonts w:hint="eastAsia" w:ascii="仿宋" w:hAnsi="仿宋" w:eastAsia="仿宋"/>
          <w:b/>
          <w:bCs/>
          <w:w w:val="95"/>
          <w:sz w:val="32"/>
          <w:szCs w:val="32"/>
          <w:highlight w:val="none"/>
          <w:lang w:eastAsia="zh-CN"/>
        </w:rPr>
        <w:t>参比</w:t>
      </w:r>
      <w:r>
        <w:rPr>
          <w:rFonts w:ascii="仿宋" w:hAnsi="仿宋" w:eastAsia="仿宋"/>
          <w:b/>
          <w:bCs/>
          <w:w w:val="95"/>
          <w:sz w:val="32"/>
          <w:szCs w:val="32"/>
          <w:highlight w:val="none"/>
          <w:lang w:eastAsia="zh-CN"/>
        </w:rPr>
        <w:t>人：</w:t>
      </w:r>
      <w:r>
        <w:rPr>
          <w:rFonts w:hint="eastAsia" w:ascii="仿宋" w:hAnsi="仿宋" w:eastAsia="仿宋"/>
          <w:b/>
          <w:bCs/>
          <w:i/>
          <w:iCs/>
          <w:color w:val="C00000"/>
          <w:sz w:val="32"/>
          <w:szCs w:val="32"/>
          <w:highlight w:val="none"/>
          <w:lang w:eastAsia="zh-CN"/>
        </w:rPr>
        <w:t xml:space="preserve"> </w:t>
      </w:r>
      <w:r>
        <w:rPr>
          <w:rFonts w:hint="eastAsia" w:ascii="仿宋" w:hAnsi="仿宋" w:eastAsia="仿宋"/>
          <w:b/>
          <w:bCs/>
          <w:i/>
          <w:iCs/>
          <w:color w:val="C00000"/>
          <w:sz w:val="32"/>
          <w:szCs w:val="32"/>
          <w:highlight w:val="none"/>
          <w:u w:val="single"/>
          <w:lang w:eastAsia="zh-CN"/>
        </w:rPr>
        <w:t>（打印时请取消下划线）</w:t>
      </w:r>
      <w:r>
        <w:rPr>
          <w:rFonts w:hint="eastAsia" w:ascii="仿宋" w:hAnsi="仿宋" w:eastAsia="仿宋"/>
          <w:b/>
          <w:bCs/>
          <w:sz w:val="32"/>
          <w:szCs w:val="32"/>
          <w:highlight w:val="none"/>
          <w:lang w:eastAsia="zh-CN"/>
        </w:rPr>
        <w:t>有限公司</w:t>
      </w:r>
    </w:p>
    <w:p w14:paraId="15B7F049">
      <w:pPr>
        <w:pStyle w:val="25"/>
        <w:jc w:val="center"/>
        <w:rPr>
          <w:rFonts w:hint="eastAsia" w:ascii="仿宋" w:hAnsi="仿宋" w:eastAsia="仿宋"/>
          <w:b/>
          <w:bCs/>
          <w:color w:val="FF0000"/>
          <w:w w:val="95"/>
          <w:sz w:val="32"/>
          <w:highlight w:val="none"/>
          <w:lang w:eastAsia="zh-CN"/>
        </w:rPr>
      </w:pPr>
      <w:r>
        <w:rPr>
          <w:rFonts w:hint="eastAsia" w:ascii="仿宋" w:hAnsi="仿宋" w:eastAsia="仿宋"/>
          <w:b/>
          <w:bCs/>
          <w:color w:val="FF0000"/>
          <w:w w:val="95"/>
          <w:sz w:val="32"/>
          <w:highlight w:val="none"/>
          <w:lang w:eastAsia="zh-CN"/>
        </w:rPr>
        <w:t xml:space="preserve"> 20</w:t>
      </w:r>
      <w:r>
        <w:rPr>
          <w:rFonts w:ascii="仿宋" w:hAnsi="仿宋" w:eastAsia="仿宋"/>
          <w:b/>
          <w:bCs/>
          <w:color w:val="FF0000"/>
          <w:w w:val="95"/>
          <w:sz w:val="32"/>
          <w:highlight w:val="none"/>
          <w:lang w:eastAsia="zh-CN"/>
        </w:rPr>
        <w:t>2</w:t>
      </w:r>
      <w:r>
        <w:rPr>
          <w:rFonts w:hint="eastAsia" w:ascii="仿宋" w:hAnsi="仿宋" w:eastAsia="仿宋"/>
          <w:b/>
          <w:bCs/>
          <w:color w:val="FF0000"/>
          <w:w w:val="95"/>
          <w:sz w:val="32"/>
          <w:highlight w:val="none"/>
          <w:lang w:val="en-US" w:eastAsia="zh-CN"/>
        </w:rPr>
        <w:t>6</w:t>
      </w:r>
      <w:r>
        <w:rPr>
          <w:rFonts w:ascii="仿宋" w:hAnsi="仿宋" w:eastAsia="仿宋"/>
          <w:b/>
          <w:bCs/>
          <w:color w:val="FF0000"/>
          <w:w w:val="95"/>
          <w:sz w:val="32"/>
          <w:highlight w:val="none"/>
          <w:lang w:eastAsia="zh-CN"/>
        </w:rPr>
        <w:t>年</w:t>
      </w:r>
      <w:r>
        <w:rPr>
          <w:rFonts w:hint="eastAsia" w:ascii="仿宋" w:hAnsi="仿宋" w:eastAsia="仿宋"/>
          <w:b/>
          <w:bCs/>
          <w:color w:val="FF0000"/>
          <w:w w:val="95"/>
          <w:sz w:val="32"/>
          <w:highlight w:val="none"/>
          <w:lang w:eastAsia="zh-CN"/>
        </w:rPr>
        <w:t xml:space="preserve"> </w:t>
      </w:r>
      <w:r>
        <w:rPr>
          <w:rFonts w:ascii="仿宋" w:hAnsi="仿宋" w:eastAsia="仿宋"/>
          <w:b/>
          <w:bCs/>
          <w:color w:val="FF0000"/>
          <w:w w:val="95"/>
          <w:sz w:val="32"/>
          <w:highlight w:val="none"/>
          <w:lang w:eastAsia="zh-CN"/>
        </w:rPr>
        <w:t>月</w:t>
      </w:r>
    </w:p>
    <w:p w14:paraId="4C89DBF0">
      <w:pPr>
        <w:pStyle w:val="11"/>
        <w:jc w:val="both"/>
        <w:rPr>
          <w:rFonts w:hint="eastAsia" w:ascii="仿宋" w:hAnsi="仿宋" w:eastAsia="仿宋"/>
          <w:b/>
          <w:sz w:val="36"/>
          <w:szCs w:val="36"/>
          <w:highlight w:val="none"/>
        </w:rPr>
      </w:pPr>
    </w:p>
    <w:p w14:paraId="5FC76199">
      <w:pPr>
        <w:spacing w:line="360" w:lineRule="auto"/>
        <w:ind w:firstLine="3292" w:firstLineChars="911"/>
        <w:rPr>
          <w:rFonts w:hint="eastAsia" w:ascii="仿宋" w:hAnsi="仿宋" w:eastAsia="仿宋" w:cs="Times New Roman"/>
          <w:b/>
          <w:sz w:val="36"/>
          <w:szCs w:val="36"/>
          <w:highlight w:val="none"/>
          <w:lang w:eastAsia="zh-CN"/>
        </w:rPr>
      </w:pPr>
    </w:p>
    <w:p w14:paraId="7EF81B7F">
      <w:pPr>
        <w:pStyle w:val="4"/>
        <w:rPr>
          <w:rFonts w:hint="eastAsia" w:ascii="仿宋" w:hAnsi="仿宋" w:eastAsia="仿宋" w:cs="Times New Roman"/>
          <w:sz w:val="36"/>
          <w:szCs w:val="36"/>
          <w:highlight w:val="none"/>
          <w:lang w:eastAsia="zh-CN"/>
        </w:rPr>
      </w:pPr>
    </w:p>
    <w:p w14:paraId="0F43CD14">
      <w:pPr>
        <w:rPr>
          <w:rFonts w:hint="eastAsia" w:ascii="仿宋" w:hAnsi="仿宋" w:eastAsia="仿宋" w:cs="Times New Roman"/>
          <w:b/>
          <w:sz w:val="36"/>
          <w:szCs w:val="36"/>
          <w:highlight w:val="none"/>
          <w:lang w:eastAsia="zh-CN"/>
        </w:rPr>
      </w:pPr>
    </w:p>
    <w:p w14:paraId="371F2825">
      <w:pPr>
        <w:pStyle w:val="4"/>
        <w:rPr>
          <w:rFonts w:hint="eastAsia" w:ascii="仿宋" w:hAnsi="仿宋" w:eastAsia="仿宋" w:cs="Times New Roman"/>
          <w:sz w:val="36"/>
          <w:szCs w:val="36"/>
          <w:highlight w:val="none"/>
          <w:lang w:eastAsia="zh-CN"/>
        </w:rPr>
      </w:pPr>
    </w:p>
    <w:p w14:paraId="4153EFE7">
      <w:pPr>
        <w:rPr>
          <w:rFonts w:hint="eastAsia" w:ascii="仿宋" w:hAnsi="仿宋" w:eastAsia="仿宋" w:cs="Times New Roman"/>
          <w:b/>
          <w:sz w:val="36"/>
          <w:szCs w:val="36"/>
          <w:highlight w:val="none"/>
          <w:lang w:eastAsia="zh-CN"/>
        </w:rPr>
      </w:pPr>
    </w:p>
    <w:p w14:paraId="4C27504D">
      <w:pPr>
        <w:pStyle w:val="4"/>
        <w:rPr>
          <w:rFonts w:hint="eastAsia"/>
          <w:highlight w:val="none"/>
          <w:lang w:eastAsia="zh-CN"/>
        </w:rPr>
      </w:pPr>
    </w:p>
    <w:p w14:paraId="1B407C95">
      <w:pPr>
        <w:pStyle w:val="4"/>
        <w:rPr>
          <w:rFonts w:hint="eastAsia"/>
          <w:highlight w:val="none"/>
          <w:lang w:eastAsia="zh-CN"/>
        </w:rPr>
      </w:pPr>
    </w:p>
    <w:p w14:paraId="13F8151B">
      <w:pPr>
        <w:spacing w:line="360" w:lineRule="auto"/>
        <w:ind w:firstLine="3292" w:firstLineChars="911"/>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商务报价函</w:t>
      </w:r>
    </w:p>
    <w:p w14:paraId="2F4E7065">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致：福建福海创石油化工有限公司</w:t>
      </w:r>
    </w:p>
    <w:p w14:paraId="6F3AA66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在充分研究贵司</w:t>
      </w:r>
      <w:r>
        <w:rPr>
          <w:rFonts w:hint="eastAsia" w:ascii="仿宋" w:hAnsi="仿宋" w:eastAsia="仿宋"/>
          <w:sz w:val="28"/>
          <w:szCs w:val="28"/>
          <w:highlight w:val="none"/>
          <w:u w:val="single"/>
          <w:lang w:eastAsia="zh-CN"/>
        </w:rPr>
        <w:t>2026信创办公设备采购</w:t>
      </w:r>
      <w:r>
        <w:rPr>
          <w:rFonts w:hint="eastAsia" w:ascii="仿宋" w:hAnsi="仿宋" w:eastAsia="仿宋"/>
          <w:color w:val="000000" w:themeColor="text1"/>
          <w:sz w:val="28"/>
          <w:szCs w:val="28"/>
          <w:highlight w:val="none"/>
          <w:u w:val="single"/>
          <w:lang w:eastAsia="zh-CN"/>
          <w14:textFill>
            <w14:solidFill>
              <w14:schemeClr w14:val="tx1"/>
            </w14:solidFill>
          </w14:textFill>
        </w:rPr>
        <w:t>项目</w:t>
      </w:r>
      <w:r>
        <w:rPr>
          <w:rFonts w:hint="eastAsia" w:ascii="仿宋" w:hAnsi="仿宋" w:eastAsia="仿宋"/>
          <w:color w:val="000000" w:themeColor="text1"/>
          <w:sz w:val="28"/>
          <w:szCs w:val="28"/>
          <w:highlight w:val="none"/>
          <w:lang w:eastAsia="zh-CN"/>
          <w14:textFill>
            <w14:solidFill>
              <w14:schemeClr w14:val="tx1"/>
            </w14:solidFill>
          </w14:textFill>
        </w:rPr>
        <w:t>采购文件</w:t>
      </w:r>
      <w:r>
        <w:rPr>
          <w:rFonts w:hint="eastAsia" w:ascii="仿宋" w:hAnsi="仿宋" w:eastAsia="仿宋"/>
          <w:sz w:val="28"/>
          <w:szCs w:val="28"/>
          <w:highlight w:val="none"/>
          <w:lang w:eastAsia="zh-CN"/>
        </w:rPr>
        <w:t>的全部内容后，</w:t>
      </w:r>
      <w:r>
        <w:rPr>
          <w:rFonts w:hint="eastAsia"/>
          <w:color w:val="000000"/>
          <w:sz w:val="24"/>
          <w:szCs w:val="24"/>
          <w:highlight w:val="none"/>
          <w:lang w:eastAsia="zh-CN"/>
        </w:rPr>
        <w:t>我</w:t>
      </w:r>
      <w:r>
        <w:rPr>
          <w:rFonts w:hint="eastAsia" w:ascii="仿宋" w:hAnsi="仿宋" w:eastAsia="仿宋"/>
          <w:color w:val="000000" w:themeColor="text1"/>
          <w:sz w:val="28"/>
          <w:szCs w:val="28"/>
          <w:highlight w:val="none"/>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380DF9AF">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2026信创办公设备采购项目含税总价（增值税专用发票）人民币（大写）_______元（￥__</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olor w:val="000000" w:themeColor="text1"/>
          <w:sz w:val="28"/>
          <w:szCs w:val="28"/>
          <w:highlight w:val="none"/>
          <w:lang w:eastAsia="zh-CN"/>
          <w14:textFill>
            <w14:solidFill>
              <w14:schemeClr w14:val="tx1"/>
            </w14:solidFill>
          </w14:textFill>
        </w:rPr>
        <w:t>__）。</w:t>
      </w:r>
    </w:p>
    <w:p w14:paraId="0B3080A0">
      <w:pPr>
        <w:spacing w:line="580" w:lineRule="exact"/>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highlight w:val="none"/>
          <w:u w:val="single"/>
          <w:lang w:eastAsia="zh-CN"/>
          <w14:textFill>
            <w14:solidFill>
              <w14:schemeClr w14:val="tx1"/>
            </w14:solidFill>
          </w14:textFill>
        </w:rPr>
        <w:t xml:space="preserve"> 必填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p>
    <w:p w14:paraId="5EC329A1">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 以上报价含人工费、包装费、运费、税费等所有费用。</w:t>
      </w:r>
    </w:p>
    <w:p w14:paraId="0020E57A">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3. 付款方式：全部货款均以现汇方式支付，货到验收合格后付90%,留10%质保金（质保期以货到验收合格后12个月或货到现场18个月，以先到为准）。</w:t>
      </w:r>
    </w:p>
    <w:p w14:paraId="09102096">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4.供货期限：中选通知书送达之日起***天送达采购人指定地点。</w:t>
      </w:r>
    </w:p>
    <w:p w14:paraId="4ABED4DD">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5.上述总价包含了参比人提供本项目约定的产品及相应服务（如有）的全部价格，除非另有约定，采购人不再承担其他费用。</w:t>
      </w:r>
    </w:p>
    <w:p w14:paraId="15F8F73F">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参比人（加盖单位公章）： </w:t>
      </w:r>
    </w:p>
    <w:p w14:paraId="0B31F5B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法定代表人（签字）：               </w:t>
      </w:r>
    </w:p>
    <w:p w14:paraId="16AB5DEC">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参比联系人及电话：</w:t>
      </w:r>
    </w:p>
    <w:p w14:paraId="473ED950">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编制时间：       年   月   日</w:t>
      </w:r>
    </w:p>
    <w:p w14:paraId="51239CD7">
      <w:pPr>
        <w:pStyle w:val="55"/>
        <w:rPr>
          <w:rFonts w:hint="eastAsia" w:ascii="仿宋" w:hAnsi="仿宋" w:eastAsia="仿宋" w:cs="宋体"/>
          <w:color w:val="000000" w:themeColor="text1"/>
          <w:sz w:val="28"/>
          <w:szCs w:val="28"/>
          <w:highlight w:val="none"/>
          <w14:textFill>
            <w14:solidFill>
              <w14:schemeClr w14:val="tx1"/>
            </w14:solidFill>
          </w14:textFill>
        </w:rPr>
      </w:pPr>
    </w:p>
    <w:p w14:paraId="5E44C895">
      <w:pPr>
        <w:pStyle w:val="55"/>
        <w:rPr>
          <w:rFonts w:hint="eastAsia" w:ascii="仿宋" w:hAnsi="仿宋" w:eastAsia="仿宋" w:cs="宋体"/>
          <w:color w:val="000000" w:themeColor="text1"/>
          <w:sz w:val="28"/>
          <w:szCs w:val="28"/>
          <w:highlight w:val="none"/>
          <w14:textFill>
            <w14:solidFill>
              <w14:schemeClr w14:val="tx1"/>
            </w14:solidFill>
          </w14:textFill>
        </w:rPr>
      </w:pPr>
    </w:p>
    <w:p w14:paraId="0FCFEC3A">
      <w:pPr>
        <w:pStyle w:val="55"/>
        <w:rPr>
          <w:rFonts w:hint="eastAsia" w:ascii="仿宋" w:hAnsi="仿宋" w:eastAsia="仿宋"/>
          <w:highlight w:val="none"/>
        </w:rPr>
      </w:pPr>
    </w:p>
    <w:p w14:paraId="36A6165B">
      <w:pPr>
        <w:pStyle w:val="2"/>
        <w:rPr>
          <w:rFonts w:hint="eastAsia" w:ascii="仿宋" w:hAnsi="仿宋" w:eastAsia="仿宋"/>
          <w:b/>
          <w:bCs/>
          <w:highlight w:val="none"/>
          <w:lang w:eastAsia="zh-CN"/>
        </w:rPr>
      </w:pPr>
    </w:p>
    <w:p w14:paraId="1CB47E1F">
      <w:pPr>
        <w:pStyle w:val="2"/>
        <w:rPr>
          <w:rFonts w:hint="eastAsia" w:ascii="仿宋" w:hAnsi="仿宋" w:eastAsia="仿宋"/>
          <w:b/>
          <w:bCs/>
          <w:highlight w:val="none"/>
          <w:lang w:eastAsia="zh-CN"/>
        </w:rPr>
      </w:pPr>
    </w:p>
    <w:p w14:paraId="535735AA">
      <w:pPr>
        <w:pStyle w:val="2"/>
        <w:rPr>
          <w:rFonts w:hint="eastAsia" w:ascii="仿宋" w:hAnsi="仿宋" w:eastAsia="仿宋"/>
          <w:b/>
          <w:bCs/>
          <w:highlight w:val="none"/>
          <w:lang w:eastAsia="zh-CN"/>
        </w:rPr>
      </w:pPr>
    </w:p>
    <w:p w14:paraId="53B2A2C2">
      <w:pPr>
        <w:pStyle w:val="2"/>
        <w:rPr>
          <w:rFonts w:hint="eastAsia" w:ascii="仿宋" w:hAnsi="仿宋" w:eastAsia="仿宋"/>
          <w:b/>
          <w:bCs/>
          <w:highlight w:val="none"/>
          <w:lang w:eastAsia="zh-CN"/>
        </w:rPr>
      </w:pPr>
    </w:p>
    <w:p w14:paraId="071ACAD1">
      <w:pPr>
        <w:pStyle w:val="2"/>
        <w:rPr>
          <w:rFonts w:hint="eastAsia"/>
          <w:b/>
          <w:sz w:val="36"/>
          <w:szCs w:val="36"/>
          <w:highlight w:val="none"/>
          <w:lang w:eastAsia="zh-CN"/>
        </w:rPr>
      </w:pPr>
      <w:r>
        <w:rPr>
          <w:b/>
          <w:sz w:val="36"/>
          <w:szCs w:val="36"/>
          <w:highlight w:val="none"/>
          <w:lang w:eastAsia="zh-CN"/>
        </w:rPr>
        <w:t>报价</w:t>
      </w:r>
      <w:r>
        <w:rPr>
          <w:rFonts w:hint="eastAsia"/>
          <w:b/>
          <w:sz w:val="36"/>
          <w:szCs w:val="36"/>
          <w:highlight w:val="none"/>
          <w:lang w:eastAsia="zh-CN"/>
        </w:rPr>
        <w:t>明细单：</w:t>
      </w:r>
    </w:p>
    <w:p w14:paraId="29E35B57">
      <w:pPr>
        <w:pStyle w:val="2"/>
        <w:rPr>
          <w:rFonts w:hint="eastAsia"/>
          <w:b/>
          <w:sz w:val="36"/>
          <w:szCs w:val="36"/>
          <w:highlight w:val="none"/>
          <w:lang w:eastAsia="zh-CN"/>
        </w:rPr>
      </w:pPr>
    </w:p>
    <w:p w14:paraId="1233E0EA">
      <w:pPr>
        <w:pStyle w:val="2"/>
        <w:jc w:val="center"/>
        <w:rPr>
          <w:rFonts w:hint="eastAsia"/>
          <w:b/>
          <w:sz w:val="32"/>
          <w:szCs w:val="32"/>
          <w:highlight w:val="none"/>
          <w:lang w:eastAsia="zh-CN"/>
        </w:rPr>
      </w:pPr>
      <w:r>
        <w:rPr>
          <w:rFonts w:hint="eastAsia" w:ascii="宋体" w:hAnsi="宋体" w:eastAsia="宋体" w:cs="宋体"/>
          <w:b/>
          <w:sz w:val="32"/>
          <w:szCs w:val="32"/>
          <w:highlight w:val="none"/>
          <w:lang w:eastAsia="zh-CN"/>
        </w:rPr>
        <w:t>2026信创办公设备</w:t>
      </w:r>
      <w:r>
        <w:rPr>
          <w:rFonts w:hint="eastAsia" w:ascii="宋体" w:hAnsi="宋体" w:eastAsia="宋体" w:cs="宋体"/>
          <w:b/>
          <w:sz w:val="32"/>
          <w:szCs w:val="32"/>
          <w:highlight w:val="none"/>
          <w:lang w:val="en-US" w:eastAsia="zh-CN"/>
        </w:rPr>
        <w:t>采购</w:t>
      </w:r>
      <w:r>
        <w:rPr>
          <w:rFonts w:hint="eastAsia"/>
          <w:b/>
          <w:sz w:val="32"/>
          <w:szCs w:val="32"/>
          <w:highlight w:val="none"/>
          <w:lang w:eastAsia="zh-CN"/>
        </w:rPr>
        <w:t>项目报价明细表</w:t>
      </w:r>
    </w:p>
    <w:tbl>
      <w:tblPr>
        <w:tblStyle w:val="47"/>
        <w:tblpPr w:leftFromText="180" w:rightFromText="180" w:vertAnchor="text" w:horzAnchor="page" w:tblpX="837" w:tblpY="285"/>
        <w:tblOverlap w:val="never"/>
        <w:tblW w:w="10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7"/>
        <w:gridCol w:w="1560"/>
        <w:gridCol w:w="850"/>
        <w:gridCol w:w="709"/>
        <w:gridCol w:w="1134"/>
        <w:gridCol w:w="987"/>
        <w:gridCol w:w="993"/>
        <w:gridCol w:w="2268"/>
      </w:tblGrid>
      <w:tr w14:paraId="1577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09" w:type="dxa"/>
            <w:vAlign w:val="center"/>
          </w:tcPr>
          <w:p w14:paraId="3E11C1B3">
            <w:pPr>
              <w:jc w:val="center"/>
              <w:rPr>
                <w:sz w:val="18"/>
                <w:szCs w:val="18"/>
              </w:rPr>
            </w:pPr>
            <w:r>
              <w:rPr>
                <w:rFonts w:hint="eastAsia"/>
                <w:sz w:val="18"/>
                <w:szCs w:val="18"/>
              </w:rPr>
              <w:t>序号</w:t>
            </w:r>
          </w:p>
        </w:tc>
        <w:tc>
          <w:tcPr>
            <w:tcW w:w="1417" w:type="dxa"/>
            <w:vAlign w:val="center"/>
          </w:tcPr>
          <w:p w14:paraId="28AA5D2F">
            <w:pPr>
              <w:jc w:val="center"/>
              <w:rPr>
                <w:sz w:val="18"/>
                <w:szCs w:val="18"/>
              </w:rPr>
            </w:pPr>
            <w:r>
              <w:rPr>
                <w:rFonts w:hint="eastAsia"/>
                <w:sz w:val="18"/>
                <w:szCs w:val="18"/>
              </w:rPr>
              <w:t>名称</w:t>
            </w:r>
          </w:p>
        </w:tc>
        <w:tc>
          <w:tcPr>
            <w:tcW w:w="1560" w:type="dxa"/>
            <w:vAlign w:val="center"/>
          </w:tcPr>
          <w:p w14:paraId="6797DD58">
            <w:pPr>
              <w:jc w:val="center"/>
              <w:rPr>
                <w:sz w:val="18"/>
                <w:szCs w:val="18"/>
              </w:rPr>
            </w:pPr>
            <w:r>
              <w:rPr>
                <w:rFonts w:hint="eastAsia"/>
                <w:sz w:val="18"/>
                <w:szCs w:val="18"/>
              </w:rPr>
              <w:t>规格</w:t>
            </w:r>
          </w:p>
        </w:tc>
        <w:tc>
          <w:tcPr>
            <w:tcW w:w="850" w:type="dxa"/>
            <w:vAlign w:val="center"/>
          </w:tcPr>
          <w:p w14:paraId="5A09F866">
            <w:pPr>
              <w:jc w:val="center"/>
              <w:rPr>
                <w:sz w:val="18"/>
                <w:szCs w:val="18"/>
              </w:rPr>
            </w:pPr>
            <w:r>
              <w:rPr>
                <w:rFonts w:hint="eastAsia"/>
                <w:sz w:val="18"/>
                <w:szCs w:val="18"/>
              </w:rPr>
              <w:t>单位</w:t>
            </w:r>
          </w:p>
        </w:tc>
        <w:tc>
          <w:tcPr>
            <w:tcW w:w="709" w:type="dxa"/>
            <w:vAlign w:val="center"/>
          </w:tcPr>
          <w:p w14:paraId="26E28BAF">
            <w:pPr>
              <w:jc w:val="center"/>
              <w:rPr>
                <w:sz w:val="18"/>
                <w:szCs w:val="18"/>
              </w:rPr>
            </w:pPr>
            <w:r>
              <w:rPr>
                <w:rFonts w:hint="eastAsia"/>
                <w:sz w:val="18"/>
                <w:szCs w:val="18"/>
              </w:rPr>
              <w:t>数量</w:t>
            </w:r>
          </w:p>
        </w:tc>
        <w:tc>
          <w:tcPr>
            <w:tcW w:w="1134" w:type="dxa"/>
            <w:vAlign w:val="center"/>
          </w:tcPr>
          <w:p w14:paraId="30E98D50">
            <w:pPr>
              <w:jc w:val="center"/>
              <w:rPr>
                <w:sz w:val="18"/>
                <w:szCs w:val="18"/>
              </w:rPr>
            </w:pPr>
            <w:r>
              <w:rPr>
                <w:rFonts w:hint="eastAsia"/>
                <w:sz w:val="18"/>
                <w:szCs w:val="18"/>
              </w:rPr>
              <w:t>品牌及型号</w:t>
            </w:r>
          </w:p>
        </w:tc>
        <w:tc>
          <w:tcPr>
            <w:tcW w:w="987" w:type="dxa"/>
          </w:tcPr>
          <w:p w14:paraId="092E28BA">
            <w:pPr>
              <w:jc w:val="center"/>
              <w:rPr>
                <w:sz w:val="18"/>
                <w:szCs w:val="18"/>
                <w:lang w:eastAsia="zh-CN"/>
              </w:rPr>
            </w:pPr>
            <w:r>
              <w:rPr>
                <w:rFonts w:hint="eastAsia"/>
                <w:sz w:val="18"/>
                <w:szCs w:val="18"/>
                <w:lang w:eastAsia="zh-CN"/>
              </w:rPr>
              <w:t xml:space="preserve">单价/元 </w:t>
            </w:r>
          </w:p>
        </w:tc>
        <w:tc>
          <w:tcPr>
            <w:tcW w:w="993" w:type="dxa"/>
          </w:tcPr>
          <w:p w14:paraId="754767BB">
            <w:pPr>
              <w:jc w:val="center"/>
              <w:rPr>
                <w:sz w:val="18"/>
                <w:szCs w:val="18"/>
                <w:lang w:eastAsia="zh-CN"/>
              </w:rPr>
            </w:pPr>
            <w:r>
              <w:rPr>
                <w:rFonts w:hint="eastAsia"/>
                <w:sz w:val="18"/>
                <w:szCs w:val="18"/>
                <w:lang w:eastAsia="zh-CN"/>
              </w:rPr>
              <w:t>总价/元</w:t>
            </w:r>
          </w:p>
        </w:tc>
        <w:tc>
          <w:tcPr>
            <w:tcW w:w="2268" w:type="dxa"/>
            <w:vAlign w:val="center"/>
          </w:tcPr>
          <w:p w14:paraId="2FA92D25">
            <w:pPr>
              <w:jc w:val="center"/>
              <w:rPr>
                <w:sz w:val="18"/>
                <w:szCs w:val="18"/>
              </w:rPr>
            </w:pPr>
            <w:r>
              <w:rPr>
                <w:rFonts w:hint="eastAsia"/>
                <w:sz w:val="18"/>
                <w:szCs w:val="18"/>
              </w:rPr>
              <w:t>备注</w:t>
            </w:r>
          </w:p>
        </w:tc>
      </w:tr>
      <w:tr w14:paraId="2221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09" w:type="dxa"/>
            <w:vAlign w:val="center"/>
          </w:tcPr>
          <w:p w14:paraId="5A20C380">
            <w:pPr>
              <w:jc w:val="center"/>
              <w:rPr>
                <w:sz w:val="18"/>
                <w:szCs w:val="18"/>
              </w:rPr>
            </w:pPr>
            <w:r>
              <w:rPr>
                <w:rFonts w:hint="eastAsia"/>
                <w:sz w:val="18"/>
                <w:szCs w:val="18"/>
              </w:rPr>
              <w:t>1</w:t>
            </w:r>
          </w:p>
        </w:tc>
        <w:tc>
          <w:tcPr>
            <w:tcW w:w="1417" w:type="dxa"/>
            <w:vAlign w:val="center"/>
          </w:tcPr>
          <w:p w14:paraId="10F2AE64">
            <w:pPr>
              <w:jc w:val="center"/>
              <w:rPr>
                <w:sz w:val="18"/>
                <w:szCs w:val="18"/>
              </w:rPr>
            </w:pPr>
            <w:r>
              <w:rPr>
                <w:rFonts w:hint="eastAsia"/>
                <w:sz w:val="18"/>
                <w:szCs w:val="18"/>
              </w:rPr>
              <w:t>工控机信创</w:t>
            </w:r>
          </w:p>
        </w:tc>
        <w:tc>
          <w:tcPr>
            <w:tcW w:w="1560" w:type="dxa"/>
            <w:vAlign w:val="center"/>
          </w:tcPr>
          <w:p w14:paraId="2D5CB9E8">
            <w:pPr>
              <w:jc w:val="center"/>
              <w:rPr>
                <w:rFonts w:hint="default" w:eastAsia="宋体"/>
                <w:sz w:val="18"/>
                <w:szCs w:val="18"/>
                <w:lang w:val="en-US" w:eastAsia="zh-CN"/>
              </w:rPr>
            </w:pPr>
            <w:r>
              <w:rPr>
                <w:rFonts w:hint="eastAsia"/>
                <w:sz w:val="18"/>
                <w:szCs w:val="18"/>
                <w:lang w:val="en-US" w:eastAsia="zh-CN"/>
              </w:rPr>
              <w:t>见信创办公设备采购需求发包说明</w:t>
            </w:r>
          </w:p>
        </w:tc>
        <w:tc>
          <w:tcPr>
            <w:tcW w:w="850" w:type="dxa"/>
            <w:vAlign w:val="center"/>
          </w:tcPr>
          <w:p w14:paraId="5678EA64">
            <w:pPr>
              <w:jc w:val="center"/>
              <w:rPr>
                <w:rFonts w:hint="eastAsia" w:eastAsia="宋体"/>
                <w:sz w:val="18"/>
                <w:szCs w:val="18"/>
                <w:lang w:eastAsia="zh-CN"/>
              </w:rPr>
            </w:pPr>
            <w:r>
              <w:rPr>
                <w:rFonts w:hint="eastAsia"/>
                <w:sz w:val="18"/>
                <w:szCs w:val="18"/>
                <w:lang w:val="en-US" w:eastAsia="zh-CN"/>
              </w:rPr>
              <w:t>台</w:t>
            </w:r>
          </w:p>
        </w:tc>
        <w:tc>
          <w:tcPr>
            <w:tcW w:w="709" w:type="dxa"/>
            <w:vAlign w:val="center"/>
          </w:tcPr>
          <w:p w14:paraId="613CB49A">
            <w:pPr>
              <w:jc w:val="center"/>
              <w:rPr>
                <w:rFonts w:hint="eastAsia" w:eastAsia="宋体"/>
                <w:sz w:val="18"/>
                <w:szCs w:val="18"/>
                <w:lang w:eastAsia="zh-CN"/>
              </w:rPr>
            </w:pPr>
            <w:r>
              <w:rPr>
                <w:rFonts w:hint="eastAsia"/>
                <w:sz w:val="18"/>
                <w:szCs w:val="18"/>
                <w:lang w:val="en-US" w:eastAsia="zh-CN"/>
              </w:rPr>
              <w:t>5</w:t>
            </w:r>
          </w:p>
        </w:tc>
        <w:tc>
          <w:tcPr>
            <w:tcW w:w="1134" w:type="dxa"/>
            <w:vAlign w:val="center"/>
          </w:tcPr>
          <w:p w14:paraId="71DB3645">
            <w:pPr>
              <w:jc w:val="center"/>
              <w:rPr>
                <w:sz w:val="18"/>
                <w:szCs w:val="18"/>
              </w:rPr>
            </w:pPr>
            <w:r>
              <w:rPr>
                <w:rFonts w:hint="eastAsia"/>
                <w:sz w:val="18"/>
                <w:szCs w:val="18"/>
              </w:rPr>
              <w:t>参比人需列明各项的具体品牌型号</w:t>
            </w:r>
          </w:p>
        </w:tc>
        <w:tc>
          <w:tcPr>
            <w:tcW w:w="987" w:type="dxa"/>
          </w:tcPr>
          <w:p w14:paraId="237A7D6E">
            <w:pPr>
              <w:jc w:val="center"/>
              <w:rPr>
                <w:sz w:val="18"/>
                <w:szCs w:val="18"/>
              </w:rPr>
            </w:pPr>
          </w:p>
        </w:tc>
        <w:tc>
          <w:tcPr>
            <w:tcW w:w="993" w:type="dxa"/>
          </w:tcPr>
          <w:p w14:paraId="5A20499F">
            <w:pPr>
              <w:jc w:val="center"/>
              <w:rPr>
                <w:sz w:val="18"/>
                <w:szCs w:val="18"/>
              </w:rPr>
            </w:pPr>
          </w:p>
        </w:tc>
        <w:tc>
          <w:tcPr>
            <w:tcW w:w="2268" w:type="dxa"/>
            <w:vAlign w:val="center"/>
          </w:tcPr>
          <w:p w14:paraId="1824FD7D">
            <w:pPr>
              <w:jc w:val="center"/>
              <w:rPr>
                <w:sz w:val="18"/>
                <w:szCs w:val="18"/>
              </w:rPr>
            </w:pPr>
          </w:p>
        </w:tc>
      </w:tr>
      <w:tr w14:paraId="4FAC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09" w:type="dxa"/>
            <w:vAlign w:val="center"/>
          </w:tcPr>
          <w:p w14:paraId="346A135F">
            <w:pPr>
              <w:jc w:val="center"/>
              <w:rPr>
                <w:sz w:val="18"/>
                <w:szCs w:val="18"/>
              </w:rPr>
            </w:pPr>
            <w:r>
              <w:rPr>
                <w:rFonts w:hint="eastAsia"/>
                <w:sz w:val="18"/>
                <w:szCs w:val="18"/>
              </w:rPr>
              <w:t>2</w:t>
            </w:r>
          </w:p>
        </w:tc>
        <w:tc>
          <w:tcPr>
            <w:tcW w:w="1417" w:type="dxa"/>
            <w:vAlign w:val="center"/>
          </w:tcPr>
          <w:p w14:paraId="5E67E80A">
            <w:pPr>
              <w:jc w:val="center"/>
              <w:rPr>
                <w:sz w:val="18"/>
                <w:szCs w:val="18"/>
              </w:rPr>
            </w:pPr>
            <w:r>
              <w:rPr>
                <w:rFonts w:hint="eastAsia"/>
                <w:sz w:val="18"/>
                <w:szCs w:val="18"/>
              </w:rPr>
              <w:t>台式计算机</w:t>
            </w:r>
          </w:p>
        </w:tc>
        <w:tc>
          <w:tcPr>
            <w:tcW w:w="1560" w:type="dxa"/>
            <w:vAlign w:val="center"/>
          </w:tcPr>
          <w:p w14:paraId="02BE44E3">
            <w:pPr>
              <w:jc w:val="center"/>
              <w:rPr>
                <w:sz w:val="18"/>
                <w:szCs w:val="18"/>
              </w:rPr>
            </w:pPr>
            <w:r>
              <w:rPr>
                <w:rFonts w:hint="eastAsia"/>
                <w:sz w:val="18"/>
                <w:szCs w:val="18"/>
                <w:lang w:val="en-US" w:eastAsia="zh-CN"/>
              </w:rPr>
              <w:t>见信创办公设备采购需求发包说明</w:t>
            </w:r>
          </w:p>
        </w:tc>
        <w:tc>
          <w:tcPr>
            <w:tcW w:w="850" w:type="dxa"/>
            <w:vAlign w:val="center"/>
          </w:tcPr>
          <w:p w14:paraId="56E9E571">
            <w:pPr>
              <w:jc w:val="center"/>
              <w:rPr>
                <w:sz w:val="18"/>
                <w:szCs w:val="18"/>
              </w:rPr>
            </w:pPr>
            <w:r>
              <w:rPr>
                <w:rFonts w:hint="eastAsia"/>
                <w:sz w:val="18"/>
                <w:szCs w:val="18"/>
              </w:rPr>
              <w:t>台</w:t>
            </w:r>
          </w:p>
        </w:tc>
        <w:tc>
          <w:tcPr>
            <w:tcW w:w="709" w:type="dxa"/>
            <w:vAlign w:val="center"/>
          </w:tcPr>
          <w:p w14:paraId="66CC7E37">
            <w:pPr>
              <w:jc w:val="center"/>
              <w:rPr>
                <w:rFonts w:hint="default" w:eastAsia="宋体"/>
                <w:sz w:val="18"/>
                <w:szCs w:val="18"/>
                <w:lang w:val="en-US" w:eastAsia="zh-CN"/>
              </w:rPr>
            </w:pPr>
            <w:r>
              <w:rPr>
                <w:rFonts w:hint="eastAsia"/>
                <w:sz w:val="18"/>
                <w:szCs w:val="18"/>
                <w:lang w:val="en-US" w:eastAsia="zh-CN"/>
              </w:rPr>
              <w:t>30</w:t>
            </w:r>
          </w:p>
        </w:tc>
        <w:tc>
          <w:tcPr>
            <w:tcW w:w="1134" w:type="dxa"/>
            <w:vAlign w:val="center"/>
          </w:tcPr>
          <w:p w14:paraId="01BE297E">
            <w:pPr>
              <w:jc w:val="center"/>
              <w:rPr>
                <w:sz w:val="18"/>
                <w:szCs w:val="18"/>
              </w:rPr>
            </w:pPr>
            <w:r>
              <w:rPr>
                <w:rFonts w:hint="eastAsia"/>
                <w:sz w:val="18"/>
                <w:szCs w:val="18"/>
              </w:rPr>
              <w:t>参比人需列明各项的具体品牌型号</w:t>
            </w:r>
          </w:p>
        </w:tc>
        <w:tc>
          <w:tcPr>
            <w:tcW w:w="987" w:type="dxa"/>
          </w:tcPr>
          <w:p w14:paraId="2362701E">
            <w:pPr>
              <w:jc w:val="center"/>
              <w:rPr>
                <w:sz w:val="18"/>
                <w:szCs w:val="18"/>
              </w:rPr>
            </w:pPr>
          </w:p>
        </w:tc>
        <w:tc>
          <w:tcPr>
            <w:tcW w:w="993" w:type="dxa"/>
          </w:tcPr>
          <w:p w14:paraId="62B13300">
            <w:pPr>
              <w:jc w:val="center"/>
              <w:rPr>
                <w:sz w:val="18"/>
                <w:szCs w:val="18"/>
              </w:rPr>
            </w:pPr>
          </w:p>
        </w:tc>
        <w:tc>
          <w:tcPr>
            <w:tcW w:w="2268" w:type="dxa"/>
            <w:vAlign w:val="center"/>
          </w:tcPr>
          <w:p w14:paraId="12CD9E81">
            <w:pPr>
              <w:jc w:val="center"/>
              <w:rPr>
                <w:sz w:val="18"/>
                <w:szCs w:val="18"/>
              </w:rPr>
            </w:pPr>
          </w:p>
        </w:tc>
      </w:tr>
      <w:tr w14:paraId="439C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709" w:type="dxa"/>
            <w:vAlign w:val="center"/>
          </w:tcPr>
          <w:p w14:paraId="3DD60BF9">
            <w:pPr>
              <w:jc w:val="center"/>
              <w:rPr>
                <w:sz w:val="18"/>
                <w:szCs w:val="18"/>
              </w:rPr>
            </w:pPr>
            <w:r>
              <w:rPr>
                <w:rFonts w:hint="eastAsia"/>
                <w:sz w:val="18"/>
                <w:szCs w:val="18"/>
              </w:rPr>
              <w:t>3</w:t>
            </w:r>
          </w:p>
        </w:tc>
        <w:tc>
          <w:tcPr>
            <w:tcW w:w="1417" w:type="dxa"/>
            <w:vAlign w:val="center"/>
          </w:tcPr>
          <w:p w14:paraId="516F8FA2">
            <w:pPr>
              <w:jc w:val="center"/>
              <w:rPr>
                <w:sz w:val="18"/>
                <w:szCs w:val="18"/>
              </w:rPr>
            </w:pPr>
            <w:r>
              <w:rPr>
                <w:rFonts w:hint="eastAsia"/>
                <w:sz w:val="18"/>
                <w:szCs w:val="18"/>
              </w:rPr>
              <w:t>商务投影仪</w:t>
            </w:r>
          </w:p>
        </w:tc>
        <w:tc>
          <w:tcPr>
            <w:tcW w:w="1560" w:type="dxa"/>
            <w:vAlign w:val="center"/>
          </w:tcPr>
          <w:p w14:paraId="07B6C686">
            <w:pPr>
              <w:jc w:val="center"/>
              <w:rPr>
                <w:sz w:val="18"/>
                <w:szCs w:val="18"/>
              </w:rPr>
            </w:pPr>
            <w:r>
              <w:rPr>
                <w:rFonts w:hint="eastAsia"/>
                <w:sz w:val="18"/>
                <w:szCs w:val="18"/>
                <w:lang w:val="en-US" w:eastAsia="zh-CN"/>
              </w:rPr>
              <w:t>见信创办公设备采购需求发包说明</w:t>
            </w:r>
          </w:p>
        </w:tc>
        <w:tc>
          <w:tcPr>
            <w:tcW w:w="850" w:type="dxa"/>
            <w:vAlign w:val="center"/>
          </w:tcPr>
          <w:p w14:paraId="7D872294">
            <w:pPr>
              <w:jc w:val="center"/>
              <w:rPr>
                <w:sz w:val="18"/>
                <w:szCs w:val="18"/>
              </w:rPr>
            </w:pPr>
            <w:r>
              <w:rPr>
                <w:rFonts w:hint="eastAsia"/>
                <w:sz w:val="18"/>
                <w:szCs w:val="18"/>
              </w:rPr>
              <w:t>台</w:t>
            </w:r>
          </w:p>
        </w:tc>
        <w:tc>
          <w:tcPr>
            <w:tcW w:w="709" w:type="dxa"/>
            <w:vAlign w:val="center"/>
          </w:tcPr>
          <w:p w14:paraId="1FC35B0B">
            <w:pPr>
              <w:jc w:val="center"/>
              <w:rPr>
                <w:rFonts w:hint="eastAsia" w:eastAsia="宋体"/>
                <w:sz w:val="18"/>
                <w:szCs w:val="18"/>
                <w:lang w:eastAsia="zh-CN"/>
              </w:rPr>
            </w:pPr>
            <w:r>
              <w:rPr>
                <w:rFonts w:hint="eastAsia"/>
                <w:sz w:val="18"/>
                <w:szCs w:val="18"/>
                <w:lang w:val="en-US" w:eastAsia="zh-CN"/>
              </w:rPr>
              <w:t>2</w:t>
            </w:r>
          </w:p>
        </w:tc>
        <w:tc>
          <w:tcPr>
            <w:tcW w:w="1134" w:type="dxa"/>
            <w:vAlign w:val="center"/>
          </w:tcPr>
          <w:p w14:paraId="17253133">
            <w:pPr>
              <w:jc w:val="center"/>
              <w:rPr>
                <w:sz w:val="18"/>
                <w:szCs w:val="18"/>
              </w:rPr>
            </w:pPr>
            <w:r>
              <w:rPr>
                <w:rFonts w:hint="eastAsia"/>
                <w:sz w:val="18"/>
                <w:szCs w:val="18"/>
              </w:rPr>
              <w:t>参比人需列明各项的具体品牌型号</w:t>
            </w:r>
          </w:p>
        </w:tc>
        <w:tc>
          <w:tcPr>
            <w:tcW w:w="987" w:type="dxa"/>
          </w:tcPr>
          <w:p w14:paraId="25B61FC0">
            <w:pPr>
              <w:jc w:val="center"/>
              <w:rPr>
                <w:sz w:val="18"/>
                <w:szCs w:val="18"/>
              </w:rPr>
            </w:pPr>
          </w:p>
        </w:tc>
        <w:tc>
          <w:tcPr>
            <w:tcW w:w="993" w:type="dxa"/>
          </w:tcPr>
          <w:p w14:paraId="1A9D2FB7">
            <w:pPr>
              <w:jc w:val="center"/>
              <w:rPr>
                <w:sz w:val="18"/>
                <w:szCs w:val="18"/>
              </w:rPr>
            </w:pPr>
          </w:p>
        </w:tc>
        <w:tc>
          <w:tcPr>
            <w:tcW w:w="2268" w:type="dxa"/>
            <w:vAlign w:val="center"/>
          </w:tcPr>
          <w:p w14:paraId="1E4DEAD6">
            <w:pPr>
              <w:jc w:val="center"/>
              <w:rPr>
                <w:sz w:val="18"/>
                <w:szCs w:val="18"/>
              </w:rPr>
            </w:pPr>
          </w:p>
        </w:tc>
      </w:tr>
      <w:tr w14:paraId="33F0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27" w:type="dxa"/>
            <w:gridSpan w:val="9"/>
            <w:vAlign w:val="center"/>
          </w:tcPr>
          <w:p w14:paraId="3E5E37D8">
            <w:pPr>
              <w:wordWrap w:val="0"/>
              <w:jc w:val="right"/>
              <w:rPr>
                <w:sz w:val="18"/>
                <w:szCs w:val="18"/>
                <w:lang w:eastAsia="zh-CN"/>
              </w:rPr>
            </w:pPr>
            <w:r>
              <w:rPr>
                <w:rFonts w:hint="eastAsia"/>
                <w:sz w:val="20"/>
                <w:szCs w:val="18"/>
                <w:lang w:eastAsia="zh-CN"/>
              </w:rPr>
              <w:t>总价：</w:t>
            </w:r>
            <w:r>
              <w:rPr>
                <w:sz w:val="20"/>
                <w:szCs w:val="18"/>
                <w:u w:val="single"/>
                <w:lang w:eastAsia="zh-CN"/>
              </w:rPr>
              <w:t xml:space="preserve">         </w:t>
            </w:r>
            <w:r>
              <w:rPr>
                <w:sz w:val="20"/>
                <w:szCs w:val="18"/>
                <w:lang w:eastAsia="zh-CN"/>
              </w:rPr>
              <w:t>元</w:t>
            </w:r>
            <w:r>
              <w:rPr>
                <w:sz w:val="18"/>
                <w:szCs w:val="18"/>
                <w:lang w:eastAsia="zh-CN"/>
              </w:rPr>
              <w:t xml:space="preserve">    </w:t>
            </w:r>
          </w:p>
        </w:tc>
      </w:tr>
    </w:tbl>
    <w:p w14:paraId="4D1FC0BF">
      <w:pPr>
        <w:pStyle w:val="2"/>
        <w:jc w:val="center"/>
        <w:rPr>
          <w:rFonts w:hint="eastAsia"/>
          <w:b/>
          <w:sz w:val="32"/>
          <w:szCs w:val="32"/>
          <w:highlight w:val="none"/>
          <w:lang w:eastAsia="zh-CN"/>
        </w:rPr>
      </w:pPr>
    </w:p>
    <w:p w14:paraId="4A76A981">
      <w:pPr>
        <w:pStyle w:val="2"/>
        <w:jc w:val="center"/>
        <w:rPr>
          <w:rFonts w:hint="eastAsia"/>
          <w:b/>
          <w:sz w:val="32"/>
          <w:szCs w:val="32"/>
          <w:highlight w:val="none"/>
          <w:lang w:eastAsia="zh-CN"/>
        </w:rPr>
      </w:pPr>
    </w:p>
    <w:p w14:paraId="4551A529">
      <w:pPr>
        <w:pStyle w:val="2"/>
        <w:rPr>
          <w:rFonts w:hint="eastAsia" w:ascii="仿宋" w:hAnsi="仿宋" w:eastAsia="仿宋"/>
          <w:b/>
          <w:bCs/>
          <w:highlight w:val="none"/>
          <w:lang w:eastAsia="zh-CN"/>
        </w:rPr>
      </w:pPr>
    </w:p>
    <w:p w14:paraId="6839F3ED">
      <w:pPr>
        <w:pStyle w:val="2"/>
        <w:rPr>
          <w:rFonts w:hint="eastAsia" w:ascii="仿宋" w:hAnsi="仿宋" w:eastAsia="仿宋"/>
          <w:b/>
          <w:bCs/>
          <w:highlight w:val="none"/>
          <w:lang w:eastAsia="zh-CN"/>
        </w:rPr>
      </w:pPr>
    </w:p>
    <w:p w14:paraId="124FC9BB">
      <w:pPr>
        <w:pStyle w:val="2"/>
        <w:rPr>
          <w:rFonts w:hint="eastAsia" w:ascii="仿宋" w:hAnsi="仿宋" w:eastAsia="仿宋"/>
          <w:b/>
          <w:bCs/>
          <w:highlight w:val="none"/>
          <w:lang w:eastAsia="zh-CN"/>
        </w:rPr>
      </w:pPr>
    </w:p>
    <w:p w14:paraId="19FABD5D">
      <w:pPr>
        <w:pStyle w:val="2"/>
        <w:rPr>
          <w:rFonts w:hint="eastAsia" w:ascii="仿宋" w:hAnsi="仿宋" w:eastAsia="仿宋"/>
          <w:b/>
          <w:bCs/>
          <w:highlight w:val="none"/>
          <w:lang w:eastAsia="zh-CN"/>
        </w:rPr>
      </w:pPr>
    </w:p>
    <w:p w14:paraId="433F55A1">
      <w:pPr>
        <w:spacing w:line="560" w:lineRule="exact"/>
        <w:rPr>
          <w:rFonts w:hint="eastAsia"/>
          <w:bCs/>
          <w:highlight w:val="none"/>
          <w:lang w:eastAsia="zh-CN"/>
        </w:rPr>
      </w:pPr>
    </w:p>
    <w:p w14:paraId="6FC4C7D8">
      <w:pPr>
        <w:spacing w:line="560" w:lineRule="exact"/>
        <w:rPr>
          <w:rFonts w:hint="eastAsia"/>
          <w:bCs/>
          <w:highlight w:val="none"/>
          <w:lang w:eastAsia="zh-CN"/>
        </w:rPr>
      </w:pPr>
    </w:p>
    <w:p w14:paraId="6B3398CF">
      <w:pPr>
        <w:spacing w:line="560" w:lineRule="exact"/>
        <w:rPr>
          <w:rFonts w:hint="eastAsia"/>
          <w:bCs/>
          <w:highlight w:val="none"/>
          <w:lang w:eastAsia="zh-CN"/>
        </w:rPr>
      </w:pPr>
    </w:p>
    <w:p w14:paraId="357A3A68">
      <w:pPr>
        <w:spacing w:line="560" w:lineRule="exact"/>
        <w:rPr>
          <w:rFonts w:hint="eastAsia"/>
          <w:bCs/>
          <w:highlight w:val="none"/>
          <w:lang w:eastAsia="zh-CN"/>
        </w:rPr>
      </w:pPr>
    </w:p>
    <w:p w14:paraId="2D1F6F57">
      <w:pPr>
        <w:spacing w:line="560" w:lineRule="exact"/>
        <w:rPr>
          <w:rFonts w:hint="eastAsia"/>
          <w:bCs/>
          <w:highlight w:val="none"/>
          <w:lang w:eastAsia="zh-CN"/>
        </w:rPr>
      </w:pPr>
    </w:p>
    <w:p w14:paraId="29FF21FE">
      <w:pPr>
        <w:spacing w:line="560" w:lineRule="exact"/>
        <w:rPr>
          <w:rFonts w:hint="eastAsia"/>
          <w:bCs/>
          <w:highlight w:val="none"/>
          <w:lang w:eastAsia="zh-CN"/>
        </w:rPr>
      </w:pPr>
    </w:p>
    <w:p w14:paraId="3BC7C864">
      <w:pPr>
        <w:widowControl/>
        <w:autoSpaceDE/>
        <w:autoSpaceDN/>
        <w:rPr>
          <w:rFonts w:hint="eastAsia"/>
          <w:b/>
          <w:bCs/>
          <w:highlight w:val="none"/>
          <w:lang w:eastAsia="zh-CN"/>
        </w:rPr>
      </w:pPr>
      <w:r>
        <w:rPr>
          <w:b/>
          <w:bCs/>
          <w:highlight w:val="none"/>
          <w:lang w:eastAsia="zh-CN"/>
        </w:rPr>
        <w:br w:type="page"/>
      </w:r>
    </w:p>
    <w:p w14:paraId="7A5F8A3A">
      <w:pPr>
        <w:spacing w:line="1000" w:lineRule="exact"/>
        <w:jc w:val="center"/>
        <w:rPr>
          <w:rFonts w:hint="eastAsia" w:ascii="仿宋" w:hAnsi="仿宋" w:eastAsia="仿宋"/>
          <w:b/>
          <w:sz w:val="44"/>
          <w:szCs w:val="44"/>
          <w:highlight w:val="none"/>
        </w:rPr>
      </w:pPr>
      <w:r>
        <w:rPr>
          <w:rFonts w:hint="eastAsia" w:ascii="仿宋" w:hAnsi="仿宋" w:eastAsia="仿宋"/>
          <w:b/>
          <w:sz w:val="44"/>
          <w:szCs w:val="44"/>
          <w:highlight w:val="none"/>
        </w:rPr>
        <w:t>目</w:t>
      </w:r>
      <w:r>
        <w:rPr>
          <w:rFonts w:hint="eastAsia" w:ascii="仿宋" w:hAnsi="仿宋" w:eastAsia="仿宋"/>
          <w:b/>
          <w:sz w:val="44"/>
          <w:szCs w:val="44"/>
          <w:highlight w:val="none"/>
          <w:lang w:eastAsia="zh-CN"/>
        </w:rPr>
        <w:tab/>
      </w:r>
      <w:r>
        <w:rPr>
          <w:rFonts w:hint="eastAsia" w:ascii="仿宋" w:hAnsi="仿宋" w:eastAsia="仿宋"/>
          <w:b/>
          <w:sz w:val="44"/>
          <w:szCs w:val="44"/>
          <w:highlight w:val="none"/>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highlight w:val="none"/>
              </w:rPr>
            </w:pPr>
            <w:r>
              <w:rPr>
                <w:rFonts w:hint="eastAsia" w:ascii="仿宋" w:hAnsi="仿宋" w:eastAsia="仿宋"/>
                <w:b/>
                <w:bCs/>
                <w:sz w:val="24"/>
                <w:highlight w:val="none"/>
              </w:rPr>
              <w:t>序号</w:t>
            </w:r>
          </w:p>
        </w:tc>
        <w:tc>
          <w:tcPr>
            <w:tcW w:w="6023" w:type="dxa"/>
          </w:tcPr>
          <w:p w14:paraId="3E51F41C">
            <w:pPr>
              <w:spacing w:line="500" w:lineRule="exact"/>
              <w:jc w:val="center"/>
              <w:rPr>
                <w:rFonts w:hint="eastAsia" w:ascii="仿宋" w:hAnsi="仿宋" w:eastAsia="仿宋"/>
                <w:b/>
                <w:bCs/>
                <w:sz w:val="24"/>
                <w:highlight w:val="none"/>
              </w:rPr>
            </w:pPr>
            <w:r>
              <w:rPr>
                <w:rFonts w:hint="eastAsia" w:ascii="仿宋" w:hAnsi="仿宋" w:eastAsia="仿宋"/>
                <w:b/>
                <w:bCs/>
                <w:sz w:val="24"/>
                <w:highlight w:val="none"/>
              </w:rPr>
              <w:t>内容</w:t>
            </w:r>
          </w:p>
        </w:tc>
        <w:tc>
          <w:tcPr>
            <w:tcW w:w="1843" w:type="dxa"/>
          </w:tcPr>
          <w:p w14:paraId="690E9AF4">
            <w:pPr>
              <w:spacing w:line="500" w:lineRule="exact"/>
              <w:jc w:val="center"/>
              <w:rPr>
                <w:rFonts w:hint="eastAsia" w:ascii="仿宋" w:hAnsi="仿宋" w:eastAsia="仿宋"/>
                <w:b/>
                <w:bCs/>
                <w:sz w:val="24"/>
                <w:highlight w:val="none"/>
              </w:rPr>
            </w:pPr>
            <w:r>
              <w:rPr>
                <w:rFonts w:hint="eastAsia" w:ascii="仿宋" w:hAnsi="仿宋" w:eastAsia="仿宋"/>
                <w:b/>
                <w:bCs/>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highlight w:val="none"/>
              </w:rPr>
            </w:pPr>
            <w:r>
              <w:rPr>
                <w:rFonts w:hint="eastAsia" w:ascii="仿宋" w:hAnsi="仿宋" w:eastAsia="仿宋"/>
                <w:sz w:val="24"/>
                <w:highlight w:val="none"/>
              </w:rPr>
              <w:t>1</w:t>
            </w:r>
          </w:p>
        </w:tc>
        <w:tc>
          <w:tcPr>
            <w:tcW w:w="6023" w:type="dxa"/>
          </w:tcPr>
          <w:p w14:paraId="74ADFAAE">
            <w:pPr>
              <w:spacing w:line="500" w:lineRule="exact"/>
              <w:rPr>
                <w:rFonts w:hint="eastAsia" w:ascii="仿宋" w:hAnsi="仿宋" w:eastAsia="仿宋"/>
                <w:sz w:val="24"/>
                <w:highlight w:val="none"/>
              </w:rPr>
            </w:pPr>
            <w:r>
              <w:rPr>
                <w:rFonts w:hint="eastAsia" w:ascii="仿宋" w:hAnsi="仿宋" w:eastAsia="仿宋"/>
                <w:sz w:val="24"/>
                <w:highlight w:val="none"/>
              </w:rPr>
              <w:t>参</w:t>
            </w:r>
            <w:r>
              <w:rPr>
                <w:rFonts w:hint="eastAsia" w:ascii="仿宋" w:hAnsi="仿宋" w:eastAsia="仿宋"/>
                <w:sz w:val="24"/>
                <w:highlight w:val="none"/>
                <w:lang w:eastAsia="zh-CN"/>
              </w:rPr>
              <w:t>比</w:t>
            </w:r>
            <w:r>
              <w:rPr>
                <w:rFonts w:hint="eastAsia" w:ascii="仿宋" w:hAnsi="仿宋" w:eastAsia="仿宋"/>
                <w:sz w:val="24"/>
                <w:highlight w:val="none"/>
              </w:rPr>
              <w:t>书</w:t>
            </w:r>
          </w:p>
        </w:tc>
        <w:tc>
          <w:tcPr>
            <w:tcW w:w="1843" w:type="dxa"/>
          </w:tcPr>
          <w:p w14:paraId="5176CF76">
            <w:pPr>
              <w:spacing w:line="500" w:lineRule="exact"/>
              <w:jc w:val="center"/>
              <w:rPr>
                <w:rFonts w:hint="eastAsia" w:ascii="仿宋" w:hAnsi="仿宋" w:eastAsia="仿宋"/>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highlight w:val="none"/>
              </w:rPr>
            </w:pPr>
            <w:r>
              <w:rPr>
                <w:rFonts w:hint="eastAsia" w:ascii="仿宋" w:hAnsi="仿宋" w:eastAsia="仿宋"/>
                <w:sz w:val="24"/>
                <w:highlight w:val="none"/>
              </w:rPr>
              <w:t>2</w:t>
            </w:r>
          </w:p>
        </w:tc>
        <w:tc>
          <w:tcPr>
            <w:tcW w:w="6023" w:type="dxa"/>
          </w:tcPr>
          <w:p w14:paraId="4D902644">
            <w:pPr>
              <w:spacing w:line="500" w:lineRule="exact"/>
              <w:rPr>
                <w:rFonts w:hint="eastAsia" w:ascii="仿宋" w:hAnsi="仿宋" w:eastAsia="仿宋"/>
                <w:sz w:val="24"/>
                <w:highlight w:val="none"/>
              </w:rPr>
            </w:pPr>
            <w:r>
              <w:rPr>
                <w:rFonts w:hint="eastAsia" w:ascii="仿宋" w:hAnsi="仿宋" w:eastAsia="仿宋"/>
                <w:sz w:val="24"/>
                <w:highlight w:val="none"/>
              </w:rPr>
              <w:t>法定代表人授权书</w:t>
            </w:r>
          </w:p>
        </w:tc>
        <w:tc>
          <w:tcPr>
            <w:tcW w:w="1843" w:type="dxa"/>
          </w:tcPr>
          <w:p w14:paraId="2E18E80E">
            <w:pPr>
              <w:spacing w:line="500" w:lineRule="exact"/>
              <w:jc w:val="center"/>
              <w:rPr>
                <w:rFonts w:hint="eastAsia" w:ascii="仿宋" w:hAnsi="仿宋" w:eastAsia="仿宋"/>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highlight w:val="none"/>
              </w:rPr>
            </w:pPr>
            <w:r>
              <w:rPr>
                <w:rFonts w:hint="eastAsia" w:ascii="仿宋" w:hAnsi="仿宋" w:eastAsia="仿宋"/>
                <w:sz w:val="24"/>
                <w:highlight w:val="none"/>
              </w:rPr>
              <w:t>3</w:t>
            </w:r>
          </w:p>
        </w:tc>
        <w:tc>
          <w:tcPr>
            <w:tcW w:w="6023" w:type="dxa"/>
          </w:tcPr>
          <w:p w14:paraId="4F1BE849">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法定代表人身份证复印件</w:t>
            </w:r>
          </w:p>
        </w:tc>
        <w:tc>
          <w:tcPr>
            <w:tcW w:w="1843" w:type="dxa"/>
          </w:tcPr>
          <w:p w14:paraId="7CAB2A8F">
            <w:pPr>
              <w:spacing w:line="500" w:lineRule="exact"/>
              <w:jc w:val="center"/>
              <w:rPr>
                <w:rFonts w:hint="eastAsia" w:ascii="仿宋" w:hAnsi="仿宋" w:eastAsia="仿宋"/>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highlight w:val="none"/>
              </w:rPr>
            </w:pPr>
            <w:r>
              <w:rPr>
                <w:rFonts w:hint="eastAsia" w:ascii="仿宋" w:hAnsi="仿宋" w:eastAsia="仿宋"/>
                <w:sz w:val="24"/>
                <w:highlight w:val="none"/>
              </w:rPr>
              <w:t>4</w:t>
            </w:r>
          </w:p>
        </w:tc>
        <w:tc>
          <w:tcPr>
            <w:tcW w:w="6023" w:type="dxa"/>
          </w:tcPr>
          <w:p w14:paraId="06FC88C4">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授权代表身份证复印件</w:t>
            </w:r>
          </w:p>
        </w:tc>
        <w:tc>
          <w:tcPr>
            <w:tcW w:w="1843" w:type="dxa"/>
          </w:tcPr>
          <w:p w14:paraId="211775E3">
            <w:pPr>
              <w:spacing w:line="500" w:lineRule="exact"/>
              <w:jc w:val="center"/>
              <w:rPr>
                <w:rFonts w:hint="eastAsia" w:ascii="仿宋" w:hAnsi="仿宋" w:eastAsia="仿宋"/>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highlight w:val="none"/>
              </w:rPr>
            </w:pPr>
            <w:r>
              <w:rPr>
                <w:rFonts w:hint="eastAsia" w:ascii="仿宋" w:hAnsi="仿宋" w:eastAsia="仿宋"/>
                <w:sz w:val="24"/>
                <w:highlight w:val="none"/>
              </w:rPr>
              <w:t>5</w:t>
            </w:r>
          </w:p>
        </w:tc>
        <w:tc>
          <w:tcPr>
            <w:tcW w:w="6023" w:type="dxa"/>
          </w:tcPr>
          <w:p w14:paraId="45D08406">
            <w:pPr>
              <w:spacing w:line="500" w:lineRule="exact"/>
              <w:rPr>
                <w:rFonts w:hint="eastAsia" w:ascii="仿宋" w:hAnsi="仿宋" w:eastAsia="仿宋"/>
                <w:sz w:val="24"/>
                <w:highlight w:val="none"/>
                <w:lang w:eastAsia="zh-CN"/>
              </w:rPr>
            </w:pPr>
            <w:r>
              <w:rPr>
                <w:rFonts w:hint="eastAsia" w:ascii="仿宋" w:hAnsi="仿宋" w:eastAsia="仿宋"/>
                <w:sz w:val="24"/>
                <w:szCs w:val="28"/>
                <w:highlight w:val="none"/>
                <w:lang w:eastAsia="zh-CN"/>
              </w:rPr>
              <w:t>企业概况</w:t>
            </w:r>
          </w:p>
        </w:tc>
        <w:tc>
          <w:tcPr>
            <w:tcW w:w="1843" w:type="dxa"/>
          </w:tcPr>
          <w:p w14:paraId="6B65A123">
            <w:pPr>
              <w:spacing w:line="500" w:lineRule="exact"/>
              <w:jc w:val="center"/>
              <w:rPr>
                <w:rFonts w:hint="eastAsia" w:ascii="仿宋" w:hAnsi="仿宋" w:eastAsia="仿宋"/>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highlight w:val="none"/>
              </w:rPr>
            </w:pPr>
            <w:r>
              <w:rPr>
                <w:rFonts w:hint="eastAsia" w:ascii="仿宋" w:hAnsi="仿宋" w:eastAsia="仿宋"/>
                <w:sz w:val="24"/>
                <w:highlight w:val="none"/>
              </w:rPr>
              <w:t>6</w:t>
            </w:r>
          </w:p>
        </w:tc>
        <w:tc>
          <w:tcPr>
            <w:tcW w:w="6023" w:type="dxa"/>
          </w:tcPr>
          <w:p w14:paraId="7F4190E7">
            <w:pPr>
              <w:spacing w:line="500" w:lineRule="exact"/>
              <w:rPr>
                <w:rFonts w:hint="eastAsia" w:ascii="仿宋" w:hAnsi="仿宋" w:eastAsia="仿宋"/>
                <w:sz w:val="24"/>
                <w:highlight w:val="none"/>
              </w:rPr>
            </w:pPr>
            <w:r>
              <w:rPr>
                <w:rFonts w:hint="eastAsia" w:ascii="仿宋" w:hAnsi="仿宋" w:eastAsia="仿宋"/>
                <w:sz w:val="24"/>
                <w:highlight w:val="none"/>
              </w:rPr>
              <w:t>营业执照复印件</w:t>
            </w:r>
          </w:p>
        </w:tc>
        <w:tc>
          <w:tcPr>
            <w:tcW w:w="1843" w:type="dxa"/>
          </w:tcPr>
          <w:p w14:paraId="1160E0F0">
            <w:pPr>
              <w:spacing w:line="500" w:lineRule="exact"/>
              <w:jc w:val="center"/>
              <w:rPr>
                <w:rFonts w:hint="eastAsia" w:ascii="仿宋" w:hAnsi="仿宋" w:eastAsia="仿宋"/>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highlight w:val="none"/>
              </w:rPr>
            </w:pPr>
            <w:r>
              <w:rPr>
                <w:rFonts w:hint="eastAsia" w:ascii="仿宋" w:hAnsi="仿宋" w:eastAsia="仿宋"/>
                <w:sz w:val="24"/>
                <w:highlight w:val="none"/>
              </w:rPr>
              <w:t>7</w:t>
            </w:r>
          </w:p>
        </w:tc>
        <w:tc>
          <w:tcPr>
            <w:tcW w:w="6023" w:type="dxa"/>
          </w:tcPr>
          <w:p w14:paraId="48766069">
            <w:pPr>
              <w:spacing w:line="500" w:lineRule="exact"/>
              <w:rPr>
                <w:rFonts w:hint="eastAsia" w:ascii="仿宋" w:hAnsi="仿宋" w:eastAsia="仿宋"/>
                <w:sz w:val="24"/>
                <w:highlight w:val="none"/>
                <w:lang w:eastAsia="zh-CN"/>
              </w:rPr>
            </w:pPr>
            <w:r>
              <w:rPr>
                <w:rFonts w:hint="eastAsia" w:ascii="仿宋" w:hAnsi="仿宋" w:eastAsia="仿宋"/>
                <w:highlight w:val="none"/>
                <w:lang w:eastAsia="zh-CN"/>
              </w:rPr>
              <w:t>商务报价函</w:t>
            </w:r>
          </w:p>
        </w:tc>
        <w:tc>
          <w:tcPr>
            <w:tcW w:w="1843" w:type="dxa"/>
          </w:tcPr>
          <w:p w14:paraId="005D6E58">
            <w:pPr>
              <w:spacing w:line="500" w:lineRule="exact"/>
              <w:jc w:val="center"/>
              <w:rPr>
                <w:rFonts w:hint="eastAsia" w:ascii="仿宋" w:hAnsi="仿宋" w:eastAsia="仿宋"/>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highlight w:val="none"/>
                <w:lang w:eastAsia="zh-CN"/>
              </w:rPr>
            </w:pPr>
            <w:r>
              <w:rPr>
                <w:rFonts w:hint="eastAsia" w:ascii="仿宋" w:hAnsi="仿宋" w:eastAsia="仿宋"/>
                <w:sz w:val="24"/>
                <w:highlight w:val="none"/>
                <w:lang w:eastAsia="zh-CN"/>
              </w:rPr>
              <w:t>8</w:t>
            </w:r>
          </w:p>
        </w:tc>
        <w:tc>
          <w:tcPr>
            <w:tcW w:w="6023" w:type="dxa"/>
          </w:tcPr>
          <w:p w14:paraId="1A79833B">
            <w:pPr>
              <w:spacing w:line="500" w:lineRule="exact"/>
              <w:rPr>
                <w:rFonts w:hint="eastAsia" w:ascii="仿宋" w:hAnsi="仿宋" w:eastAsia="仿宋"/>
                <w:sz w:val="24"/>
                <w:highlight w:val="none"/>
                <w:lang w:eastAsia="zh-CN"/>
              </w:rPr>
            </w:pPr>
            <w:r>
              <w:rPr>
                <w:rFonts w:hint="eastAsia" w:ascii="仿宋" w:hAnsi="仿宋" w:eastAsia="仿宋"/>
                <w:highlight w:val="none"/>
                <w:lang w:eastAsia="zh-CN"/>
              </w:rPr>
              <w:t>承诺函</w:t>
            </w:r>
          </w:p>
        </w:tc>
        <w:tc>
          <w:tcPr>
            <w:tcW w:w="1843" w:type="dxa"/>
          </w:tcPr>
          <w:p w14:paraId="42AC1CF7">
            <w:pPr>
              <w:spacing w:line="500" w:lineRule="exact"/>
              <w:jc w:val="center"/>
              <w:rPr>
                <w:rFonts w:hint="eastAsia" w:ascii="仿宋" w:hAnsi="仿宋" w:eastAsia="仿宋"/>
                <w:sz w:val="24"/>
                <w:highlight w:val="none"/>
                <w:lang w:eastAsia="zh-CN"/>
              </w:rPr>
            </w:pPr>
          </w:p>
        </w:tc>
      </w:tr>
    </w:tbl>
    <w:p w14:paraId="2FB3E508">
      <w:pPr>
        <w:spacing w:line="500" w:lineRule="exact"/>
        <w:jc w:val="center"/>
        <w:rPr>
          <w:rFonts w:hint="eastAsia" w:ascii="仿宋" w:hAnsi="仿宋" w:eastAsia="仿宋"/>
          <w:b/>
          <w:bCs/>
          <w:sz w:val="24"/>
          <w:highlight w:val="none"/>
        </w:rPr>
      </w:pPr>
    </w:p>
    <w:p w14:paraId="23663FC5">
      <w:pPr>
        <w:pStyle w:val="55"/>
        <w:rPr>
          <w:rFonts w:hint="eastAsia" w:ascii="仿宋" w:hAnsi="仿宋" w:eastAsia="仿宋"/>
          <w:b/>
          <w:bCs/>
          <w:sz w:val="36"/>
          <w:szCs w:val="36"/>
          <w:highlight w:val="none"/>
        </w:rPr>
      </w:pPr>
    </w:p>
    <w:p w14:paraId="24A93692">
      <w:pPr>
        <w:pStyle w:val="55"/>
        <w:rPr>
          <w:rFonts w:hint="eastAsia" w:ascii="仿宋" w:hAnsi="仿宋" w:eastAsia="仿宋"/>
          <w:b/>
          <w:bCs/>
          <w:sz w:val="36"/>
          <w:szCs w:val="36"/>
          <w:highlight w:val="none"/>
        </w:rPr>
      </w:pPr>
    </w:p>
    <w:p w14:paraId="0A9F35E4">
      <w:pPr>
        <w:pStyle w:val="55"/>
        <w:rPr>
          <w:rFonts w:hint="eastAsia" w:ascii="仿宋" w:hAnsi="仿宋" w:eastAsia="仿宋"/>
          <w:b/>
          <w:bCs/>
          <w:sz w:val="36"/>
          <w:szCs w:val="36"/>
          <w:highlight w:val="none"/>
        </w:rPr>
      </w:pPr>
    </w:p>
    <w:p w14:paraId="18E31DCF">
      <w:pPr>
        <w:spacing w:line="500" w:lineRule="exact"/>
        <w:rPr>
          <w:rFonts w:hint="eastAsia" w:ascii="仿宋" w:hAnsi="仿宋" w:eastAsia="仿宋"/>
          <w:b/>
          <w:bCs/>
          <w:sz w:val="36"/>
          <w:szCs w:val="36"/>
          <w:highlight w:val="none"/>
          <w:lang w:eastAsia="zh-CN"/>
        </w:rPr>
      </w:pPr>
    </w:p>
    <w:p w14:paraId="5BFB4798">
      <w:pPr>
        <w:pStyle w:val="55"/>
        <w:rPr>
          <w:rFonts w:hint="eastAsia" w:ascii="仿宋" w:hAnsi="仿宋" w:eastAsia="仿宋"/>
          <w:b/>
          <w:bCs/>
          <w:sz w:val="36"/>
          <w:szCs w:val="36"/>
          <w:highlight w:val="none"/>
        </w:rPr>
      </w:pPr>
    </w:p>
    <w:p w14:paraId="51F6714D">
      <w:pPr>
        <w:pStyle w:val="55"/>
        <w:rPr>
          <w:rFonts w:hint="eastAsia" w:ascii="仿宋" w:hAnsi="仿宋" w:eastAsia="仿宋"/>
          <w:b/>
          <w:bCs/>
          <w:sz w:val="36"/>
          <w:szCs w:val="36"/>
          <w:highlight w:val="none"/>
        </w:rPr>
      </w:pPr>
    </w:p>
    <w:p w14:paraId="76658411">
      <w:pPr>
        <w:pStyle w:val="55"/>
        <w:rPr>
          <w:rFonts w:hint="eastAsia" w:ascii="仿宋" w:hAnsi="仿宋" w:eastAsia="仿宋"/>
          <w:highlight w:val="none"/>
        </w:rPr>
      </w:pPr>
    </w:p>
    <w:p w14:paraId="2F886C00">
      <w:pPr>
        <w:pStyle w:val="55"/>
        <w:rPr>
          <w:rFonts w:hint="eastAsia" w:ascii="仿宋" w:hAnsi="仿宋" w:eastAsia="仿宋"/>
          <w:highlight w:val="none"/>
        </w:rPr>
      </w:pPr>
    </w:p>
    <w:p w14:paraId="1FA3FE2A">
      <w:pPr>
        <w:pStyle w:val="55"/>
        <w:rPr>
          <w:rFonts w:hint="eastAsia" w:ascii="仿宋" w:hAnsi="仿宋" w:eastAsia="仿宋"/>
          <w:highlight w:val="none"/>
        </w:rPr>
      </w:pPr>
    </w:p>
    <w:p w14:paraId="715A53A4">
      <w:pPr>
        <w:pStyle w:val="55"/>
        <w:rPr>
          <w:rFonts w:hint="eastAsia" w:ascii="仿宋" w:hAnsi="仿宋" w:eastAsia="仿宋"/>
          <w:highlight w:val="none"/>
        </w:rPr>
      </w:pPr>
    </w:p>
    <w:p w14:paraId="3147B83C">
      <w:pPr>
        <w:pStyle w:val="55"/>
        <w:rPr>
          <w:rFonts w:hint="eastAsia" w:ascii="仿宋" w:hAnsi="仿宋" w:eastAsia="仿宋"/>
          <w:highlight w:val="none"/>
        </w:rPr>
      </w:pPr>
    </w:p>
    <w:p w14:paraId="2773A0CD">
      <w:pPr>
        <w:pStyle w:val="55"/>
        <w:rPr>
          <w:rFonts w:hint="eastAsia" w:ascii="仿宋" w:hAnsi="仿宋" w:eastAsia="仿宋"/>
          <w:highlight w:val="none"/>
        </w:rPr>
      </w:pPr>
    </w:p>
    <w:p w14:paraId="19ECAB7F">
      <w:pPr>
        <w:pStyle w:val="55"/>
        <w:rPr>
          <w:rFonts w:hint="eastAsia" w:ascii="仿宋" w:hAnsi="仿宋" w:eastAsia="仿宋"/>
          <w:highlight w:val="none"/>
        </w:rPr>
      </w:pPr>
    </w:p>
    <w:p w14:paraId="277BE481">
      <w:pPr>
        <w:pStyle w:val="55"/>
        <w:rPr>
          <w:rFonts w:hint="eastAsia" w:ascii="仿宋" w:hAnsi="仿宋" w:eastAsia="仿宋"/>
          <w:highlight w:val="none"/>
        </w:rPr>
      </w:pPr>
    </w:p>
    <w:p w14:paraId="56F9F9A3">
      <w:pPr>
        <w:spacing w:line="500" w:lineRule="exact"/>
        <w:jc w:val="center"/>
        <w:rPr>
          <w:rFonts w:hint="eastAsia" w:ascii="仿宋" w:hAnsi="仿宋" w:eastAsia="仿宋"/>
          <w:b/>
          <w:bCs/>
          <w:sz w:val="36"/>
          <w:szCs w:val="36"/>
          <w:highlight w:val="none"/>
        </w:rPr>
      </w:pPr>
      <w:r>
        <w:rPr>
          <w:rFonts w:hint="eastAsia" w:ascii="仿宋" w:hAnsi="仿宋" w:eastAsia="仿宋"/>
          <w:b/>
          <w:bCs/>
          <w:sz w:val="36"/>
          <w:szCs w:val="36"/>
          <w:highlight w:val="none"/>
        </w:rPr>
        <w:t>参</w:t>
      </w:r>
      <w:r>
        <w:rPr>
          <w:rFonts w:hint="eastAsia" w:ascii="仿宋" w:hAnsi="仿宋" w:eastAsia="仿宋"/>
          <w:b/>
          <w:bCs/>
          <w:sz w:val="36"/>
          <w:szCs w:val="36"/>
          <w:highlight w:val="none"/>
          <w:lang w:eastAsia="zh-CN"/>
        </w:rPr>
        <w:t>比</w:t>
      </w:r>
      <w:r>
        <w:rPr>
          <w:rFonts w:hint="eastAsia" w:ascii="仿宋" w:hAnsi="仿宋" w:eastAsia="仿宋"/>
          <w:b/>
          <w:bCs/>
          <w:sz w:val="36"/>
          <w:szCs w:val="36"/>
          <w:highlight w:val="none"/>
        </w:rPr>
        <w:t>书</w:t>
      </w:r>
    </w:p>
    <w:p w14:paraId="4EEAB4B6">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致：福建福海创石油化工有限公司</w:t>
      </w:r>
    </w:p>
    <w:p w14:paraId="1D23836F">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根据贵方的采购文件， </w:t>
      </w:r>
      <w:r>
        <w:rPr>
          <w:rFonts w:hint="eastAsia" w:ascii="仿宋" w:hAnsi="仿宋" w:eastAsia="仿宋" w:cs="Times New Roman"/>
          <w:color w:val="00B050"/>
          <w:sz w:val="28"/>
          <w:szCs w:val="28"/>
          <w:highlight w:val="none"/>
          <w:u w:val="single"/>
          <w:lang w:eastAsia="zh-CN"/>
        </w:rPr>
        <w:t>被授权代表人姓名</w:t>
      </w:r>
      <w:r>
        <w:rPr>
          <w:rFonts w:hint="eastAsia" w:ascii="仿宋" w:hAnsi="仿宋" w:eastAsia="仿宋"/>
          <w:sz w:val="24"/>
          <w:highlight w:val="none"/>
          <w:lang w:eastAsia="zh-CN"/>
        </w:rPr>
        <w:t>被我方正式授权并代表我公司</w:t>
      </w:r>
      <w:r>
        <w:rPr>
          <w:rFonts w:hint="eastAsia" w:ascii="仿宋" w:hAnsi="仿宋" w:eastAsia="仿宋" w:cs="Times New Roman"/>
          <w:color w:val="00B050"/>
          <w:sz w:val="28"/>
          <w:szCs w:val="28"/>
          <w:highlight w:val="none"/>
          <w:u w:val="single"/>
          <w:lang w:eastAsia="zh-CN"/>
        </w:rPr>
        <w:t>单位名称</w:t>
      </w:r>
      <w:r>
        <w:rPr>
          <w:rFonts w:hint="eastAsia" w:ascii="仿宋" w:hAnsi="仿宋" w:eastAsia="仿宋"/>
          <w:sz w:val="24"/>
          <w:highlight w:val="none"/>
          <w:lang w:eastAsia="zh-CN"/>
        </w:rPr>
        <w:t>递交下述文件，并对此负责。</w:t>
      </w:r>
    </w:p>
    <w:p w14:paraId="76760094">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（1）参比文件</w:t>
      </w:r>
    </w:p>
    <w:p w14:paraId="28012401">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据此参比书，我公司及签字代表宣布同意如下：</w:t>
      </w:r>
    </w:p>
    <w:p w14:paraId="52D25A92">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1、所递交的文件真实合法有效，且不存在任何虚假陈述或记载。</w:t>
      </w:r>
    </w:p>
    <w:p w14:paraId="6AE96FA6">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2、我方将履行比选文件规定的每一项要求：如中</w:t>
      </w:r>
      <w:r>
        <w:rPr>
          <w:rFonts w:hint="eastAsia" w:ascii="仿宋" w:hAnsi="仿宋" w:eastAsia="仿宋"/>
          <w:sz w:val="24"/>
          <w:highlight w:val="none"/>
          <w:lang w:val="en-US" w:eastAsia="zh-CN"/>
        </w:rPr>
        <w:t>选</w:t>
      </w:r>
      <w:r>
        <w:rPr>
          <w:rFonts w:hint="eastAsia" w:ascii="仿宋" w:hAnsi="仿宋" w:eastAsia="仿宋"/>
          <w:sz w:val="24"/>
          <w:highlight w:val="none"/>
          <w:lang w:eastAsia="zh-CN"/>
        </w:rPr>
        <w:t>，将严格按照合同约定履行各项义务。</w:t>
      </w:r>
    </w:p>
    <w:p w14:paraId="186D20A1">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3、我公司报价有效期为采购文件收取时间截止期后30个工作日，如中</w:t>
      </w:r>
      <w:r>
        <w:rPr>
          <w:rFonts w:hint="eastAsia" w:ascii="仿宋" w:hAnsi="仿宋" w:eastAsia="仿宋"/>
          <w:sz w:val="24"/>
          <w:highlight w:val="none"/>
          <w:lang w:val="en-US" w:eastAsia="zh-CN"/>
        </w:rPr>
        <w:t>选</w:t>
      </w:r>
      <w:r>
        <w:rPr>
          <w:rFonts w:hint="eastAsia" w:ascii="仿宋" w:hAnsi="仿宋" w:eastAsia="仿宋"/>
          <w:sz w:val="24"/>
          <w:highlight w:val="none"/>
          <w:lang w:eastAsia="zh-CN"/>
        </w:rPr>
        <w:t>，有效期将延长至合同执行完毕。</w:t>
      </w:r>
    </w:p>
    <w:p w14:paraId="2D897491">
      <w:pPr>
        <w:spacing w:line="500" w:lineRule="exact"/>
        <w:ind w:firstLine="480" w:firstLineChars="200"/>
        <w:rPr>
          <w:rFonts w:hint="eastAsia" w:ascii="仿宋" w:hAnsi="仿宋" w:eastAsia="仿宋"/>
          <w:sz w:val="24"/>
          <w:highlight w:val="none"/>
          <w:lang w:eastAsia="zh-CN"/>
        </w:rPr>
      </w:pPr>
    </w:p>
    <w:p w14:paraId="0D499B5F">
      <w:pPr>
        <w:spacing w:line="500" w:lineRule="exact"/>
        <w:ind w:firstLine="480" w:firstLineChars="200"/>
        <w:rPr>
          <w:rFonts w:hint="eastAsia" w:ascii="仿宋" w:hAnsi="仿宋" w:eastAsia="仿宋"/>
          <w:sz w:val="24"/>
          <w:highlight w:val="none"/>
          <w:lang w:eastAsia="zh-CN"/>
        </w:rPr>
      </w:pPr>
    </w:p>
    <w:p w14:paraId="5BDA43EE">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被授权代表姓名：</w:t>
      </w:r>
    </w:p>
    <w:p w14:paraId="5F6CF90B">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职          务：</w:t>
      </w:r>
    </w:p>
    <w:p w14:paraId="729B174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联系方式及邮箱：</w:t>
      </w:r>
    </w:p>
    <w:p w14:paraId="42D9CBE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被授权代表签字：</w:t>
      </w:r>
    </w:p>
    <w:p w14:paraId="38710CC1">
      <w:pPr>
        <w:pStyle w:val="55"/>
        <w:rPr>
          <w:rFonts w:hint="eastAsia" w:ascii="仿宋" w:hAnsi="仿宋" w:eastAsia="仿宋"/>
          <w:highlight w:val="none"/>
        </w:rPr>
      </w:pPr>
    </w:p>
    <w:p w14:paraId="640310CB">
      <w:pPr>
        <w:pStyle w:val="55"/>
        <w:jc w:val="center"/>
        <w:rPr>
          <w:rFonts w:hint="eastAsia" w:ascii="仿宋" w:hAnsi="仿宋" w:eastAsia="仿宋"/>
          <w:kern w:val="2"/>
          <w:sz w:val="24"/>
          <w:szCs w:val="24"/>
          <w:highlight w:val="none"/>
        </w:rPr>
      </w:pPr>
      <w:r>
        <w:rPr>
          <w:rFonts w:hint="eastAsia" w:ascii="仿宋" w:hAnsi="仿宋" w:eastAsia="仿宋"/>
          <w:kern w:val="2"/>
          <w:sz w:val="24"/>
          <w:szCs w:val="24"/>
          <w:highlight w:val="none"/>
        </w:rPr>
        <w:t xml:space="preserve">                     </w:t>
      </w:r>
      <w:r>
        <w:rPr>
          <w:rFonts w:ascii="仿宋" w:hAnsi="仿宋" w:eastAsia="仿宋"/>
          <w:kern w:val="2"/>
          <w:sz w:val="24"/>
          <w:szCs w:val="24"/>
          <w:highlight w:val="none"/>
        </w:rPr>
        <w:t xml:space="preserve">                </w:t>
      </w:r>
      <w:r>
        <w:rPr>
          <w:rFonts w:hint="eastAsia" w:ascii="仿宋" w:hAnsi="仿宋" w:eastAsia="仿宋"/>
          <w:kern w:val="2"/>
          <w:sz w:val="24"/>
          <w:szCs w:val="24"/>
          <w:highlight w:val="none"/>
        </w:rPr>
        <w:t>参  比  人：</w:t>
      </w:r>
      <w:r>
        <w:rPr>
          <w:rFonts w:hint="eastAsia" w:ascii="仿宋" w:hAnsi="仿宋" w:eastAsia="仿宋"/>
          <w:color w:val="00B050"/>
          <w:kern w:val="2"/>
          <w:sz w:val="28"/>
          <w:szCs w:val="28"/>
          <w:highlight w:val="none"/>
        </w:rPr>
        <w:t>（单位名称）</w:t>
      </w:r>
    </w:p>
    <w:p w14:paraId="64A81CED">
      <w:pPr>
        <w:pStyle w:val="55"/>
        <w:ind w:firstLine="420"/>
        <w:jc w:val="center"/>
        <w:rPr>
          <w:rFonts w:hint="eastAsia" w:ascii="仿宋" w:hAnsi="仿宋" w:eastAsia="仿宋"/>
          <w:kern w:val="2"/>
          <w:sz w:val="24"/>
          <w:szCs w:val="24"/>
          <w:highlight w:val="none"/>
        </w:rPr>
      </w:pPr>
      <w:r>
        <w:rPr>
          <w:rFonts w:hint="eastAsia" w:ascii="仿宋" w:hAnsi="仿宋" w:eastAsia="仿宋"/>
          <w:kern w:val="2"/>
          <w:sz w:val="24"/>
          <w:szCs w:val="24"/>
          <w:highlight w:val="none"/>
        </w:rPr>
        <w:t xml:space="preserve">       法定代表人：</w:t>
      </w:r>
    </w:p>
    <w:p w14:paraId="206AA07E">
      <w:pPr>
        <w:pStyle w:val="55"/>
        <w:jc w:val="center"/>
        <w:rPr>
          <w:rFonts w:hint="eastAsia" w:ascii="仿宋" w:hAnsi="仿宋" w:eastAsia="仿宋"/>
          <w:highlight w:val="none"/>
        </w:rPr>
      </w:pPr>
    </w:p>
    <w:p w14:paraId="359BC6EF">
      <w:pPr>
        <w:pStyle w:val="55"/>
        <w:jc w:val="center"/>
        <w:rPr>
          <w:rFonts w:hint="eastAsia" w:ascii="仿宋" w:hAnsi="仿宋" w:eastAsia="仿宋"/>
          <w:highlight w:val="none"/>
        </w:rPr>
      </w:pPr>
    </w:p>
    <w:p w14:paraId="342B8B67">
      <w:pPr>
        <w:pStyle w:val="55"/>
        <w:jc w:val="center"/>
        <w:rPr>
          <w:rFonts w:hint="eastAsia" w:ascii="仿宋" w:hAnsi="仿宋" w:eastAsia="仿宋"/>
          <w:highlight w:val="none"/>
        </w:rPr>
      </w:pPr>
    </w:p>
    <w:p w14:paraId="058FBA53">
      <w:pPr>
        <w:pStyle w:val="55"/>
        <w:jc w:val="center"/>
        <w:rPr>
          <w:rFonts w:hint="eastAsia" w:ascii="仿宋" w:hAnsi="仿宋" w:eastAsia="仿宋"/>
          <w:highlight w:val="none"/>
        </w:rPr>
      </w:pPr>
    </w:p>
    <w:p w14:paraId="75EBB5B3">
      <w:pPr>
        <w:spacing w:line="500" w:lineRule="exact"/>
        <w:jc w:val="both"/>
        <w:rPr>
          <w:rFonts w:hint="eastAsia" w:ascii="仿宋" w:hAnsi="仿宋" w:eastAsia="仿宋"/>
          <w:b/>
          <w:bCs/>
          <w:sz w:val="36"/>
          <w:szCs w:val="36"/>
          <w:highlight w:val="none"/>
          <w:lang w:eastAsia="zh-CN"/>
        </w:rPr>
      </w:pPr>
    </w:p>
    <w:p w14:paraId="6EA69307">
      <w:pPr>
        <w:spacing w:line="500" w:lineRule="exact"/>
        <w:jc w:val="center"/>
        <w:rPr>
          <w:rFonts w:hint="eastAsia" w:ascii="仿宋" w:hAnsi="仿宋" w:eastAsia="仿宋"/>
          <w:b/>
          <w:bCs/>
          <w:sz w:val="36"/>
          <w:szCs w:val="36"/>
          <w:highlight w:val="none"/>
          <w:lang w:eastAsia="zh-CN"/>
        </w:rPr>
      </w:pPr>
      <w:r>
        <w:rPr>
          <w:rFonts w:hint="eastAsia" w:ascii="仿宋" w:hAnsi="仿宋" w:eastAsia="仿宋"/>
          <w:b/>
          <w:bCs/>
          <w:sz w:val="36"/>
          <w:szCs w:val="36"/>
          <w:highlight w:val="none"/>
          <w:lang w:eastAsia="zh-CN"/>
        </w:rPr>
        <w:t>法定代表人授权委托书</w:t>
      </w:r>
    </w:p>
    <w:p w14:paraId="07636F41">
      <w:pPr>
        <w:pStyle w:val="55"/>
        <w:jc w:val="center"/>
        <w:rPr>
          <w:rFonts w:hint="eastAsia" w:ascii="仿宋" w:hAnsi="仿宋" w:eastAsia="仿宋"/>
          <w:highlight w:val="none"/>
        </w:rPr>
      </w:pPr>
    </w:p>
    <w:p w14:paraId="0CAFBFE6">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本授权书声明：注册于</w:t>
      </w:r>
      <w:r>
        <w:rPr>
          <w:rFonts w:hint="eastAsia" w:ascii="仿宋" w:hAnsi="仿宋" w:eastAsia="仿宋" w:cs="Times New Roman"/>
          <w:color w:val="00B050"/>
          <w:sz w:val="28"/>
          <w:szCs w:val="28"/>
          <w:highlight w:val="none"/>
          <w:u w:val="single"/>
          <w:lang w:eastAsia="zh-CN"/>
        </w:rPr>
        <w:t>注册地址</w:t>
      </w:r>
      <w:r>
        <w:rPr>
          <w:rFonts w:hint="eastAsia" w:ascii="仿宋" w:hAnsi="仿宋" w:eastAsia="仿宋"/>
          <w:sz w:val="24"/>
          <w:highlight w:val="none"/>
          <w:lang w:eastAsia="zh-CN"/>
        </w:rPr>
        <w:t>的</w:t>
      </w:r>
      <w:r>
        <w:rPr>
          <w:rFonts w:hint="eastAsia" w:ascii="仿宋" w:hAnsi="仿宋" w:eastAsia="仿宋" w:cs="Times New Roman"/>
          <w:color w:val="00B050"/>
          <w:sz w:val="28"/>
          <w:szCs w:val="28"/>
          <w:highlight w:val="none"/>
          <w:u w:val="single"/>
          <w:lang w:eastAsia="zh-CN"/>
        </w:rPr>
        <w:t>公司名称</w:t>
      </w:r>
      <w:r>
        <w:rPr>
          <w:rFonts w:hint="eastAsia" w:ascii="仿宋" w:hAnsi="仿宋" w:eastAsia="仿宋"/>
          <w:sz w:val="24"/>
          <w:highlight w:val="none"/>
          <w:lang w:eastAsia="zh-CN"/>
        </w:rPr>
        <w:t>的在下方签字（或签章）的</w:t>
      </w:r>
      <w:r>
        <w:rPr>
          <w:rFonts w:hint="eastAsia" w:ascii="仿宋" w:hAnsi="仿宋" w:eastAsia="仿宋" w:cs="Times New Roman"/>
          <w:color w:val="00B050"/>
          <w:sz w:val="28"/>
          <w:szCs w:val="28"/>
          <w:highlight w:val="none"/>
          <w:u w:val="single"/>
          <w:lang w:eastAsia="zh-CN"/>
        </w:rPr>
        <w:t>法人代表姓名</w:t>
      </w:r>
      <w:r>
        <w:rPr>
          <w:rFonts w:hint="eastAsia" w:ascii="仿宋" w:hAnsi="仿宋" w:eastAsia="仿宋"/>
          <w:sz w:val="24"/>
          <w:highlight w:val="none"/>
          <w:lang w:eastAsia="zh-CN"/>
        </w:rPr>
        <w:t>代表本公司授权</w:t>
      </w:r>
      <w:r>
        <w:rPr>
          <w:rFonts w:hint="eastAsia" w:ascii="仿宋" w:hAnsi="仿宋" w:eastAsia="仿宋" w:cs="Times New Roman"/>
          <w:color w:val="00B050"/>
          <w:sz w:val="28"/>
          <w:szCs w:val="28"/>
          <w:highlight w:val="none"/>
          <w:u w:val="single"/>
          <w:lang w:eastAsia="zh-CN"/>
        </w:rPr>
        <w:t>被授权代表人姓名、职务</w:t>
      </w:r>
      <w:r>
        <w:rPr>
          <w:rFonts w:hint="eastAsia" w:ascii="仿宋" w:hAnsi="仿宋" w:eastAsia="仿宋"/>
          <w:sz w:val="24"/>
          <w:highlight w:val="none"/>
          <w:lang w:eastAsia="zh-CN"/>
        </w:rPr>
        <w:t>为本公司的合法代理人，就贵司</w:t>
      </w:r>
      <w:r>
        <w:rPr>
          <w:rFonts w:hint="eastAsia" w:ascii="仿宋" w:hAnsi="仿宋" w:eastAsia="仿宋"/>
          <w:color w:val="00B050"/>
          <w:sz w:val="28"/>
          <w:szCs w:val="28"/>
          <w:highlight w:val="none"/>
          <w:u w:val="single"/>
          <w:lang w:eastAsia="zh-CN"/>
        </w:rPr>
        <w:t xml:space="preserve">项目名称     </w:t>
      </w:r>
      <w:r>
        <w:rPr>
          <w:rFonts w:hint="eastAsia" w:ascii="仿宋" w:hAnsi="仿宋" w:eastAsia="仿宋"/>
          <w:sz w:val="24"/>
          <w:highlight w:val="none"/>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本授权书于</w:t>
      </w:r>
      <w:r>
        <w:rPr>
          <w:rFonts w:hint="eastAsia" w:ascii="仿宋" w:hAnsi="仿宋" w:eastAsia="仿宋" w:cs="Times New Roman"/>
          <w:color w:val="00B050"/>
          <w:sz w:val="28"/>
          <w:szCs w:val="28"/>
          <w:highlight w:val="none"/>
          <w:u w:val="single"/>
          <w:lang w:eastAsia="zh-CN"/>
        </w:rPr>
        <w:t>20</w:t>
      </w:r>
      <w:r>
        <w:rPr>
          <w:rFonts w:ascii="仿宋" w:hAnsi="仿宋" w:eastAsia="仿宋" w:cs="Times New Roman"/>
          <w:color w:val="00B050"/>
          <w:sz w:val="28"/>
          <w:szCs w:val="28"/>
          <w:highlight w:val="none"/>
          <w:u w:val="single"/>
          <w:lang w:eastAsia="zh-CN"/>
        </w:rPr>
        <w:t>2</w:t>
      </w:r>
      <w:r>
        <w:rPr>
          <w:rFonts w:hint="eastAsia" w:ascii="仿宋" w:hAnsi="仿宋" w:eastAsia="仿宋" w:cs="Times New Roman"/>
          <w:color w:val="00B050"/>
          <w:sz w:val="28"/>
          <w:szCs w:val="28"/>
          <w:highlight w:val="none"/>
          <w:u w:val="single"/>
          <w:lang w:val="en-US" w:eastAsia="zh-CN"/>
        </w:rPr>
        <w:t>6</w:t>
      </w:r>
      <w:r>
        <w:rPr>
          <w:rFonts w:hint="eastAsia" w:ascii="仿宋" w:hAnsi="仿宋" w:eastAsia="仿宋" w:cs="Times New Roman"/>
          <w:color w:val="00B050"/>
          <w:sz w:val="28"/>
          <w:szCs w:val="28"/>
          <w:highlight w:val="none"/>
          <w:u w:val="single"/>
          <w:lang w:eastAsia="zh-CN"/>
        </w:rPr>
        <w:t>年**月   日</w:t>
      </w:r>
      <w:r>
        <w:rPr>
          <w:rFonts w:hint="eastAsia" w:ascii="仿宋" w:hAnsi="仿宋" w:eastAsia="仿宋"/>
          <w:sz w:val="24"/>
          <w:highlight w:val="none"/>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特此声明。</w:t>
      </w:r>
    </w:p>
    <w:p w14:paraId="61117CB1">
      <w:pPr>
        <w:pStyle w:val="55"/>
        <w:rPr>
          <w:rFonts w:hint="eastAsia" w:ascii="仿宋" w:hAnsi="仿宋" w:eastAsia="仿宋"/>
          <w:highlight w:val="none"/>
        </w:rPr>
      </w:pPr>
    </w:p>
    <w:p w14:paraId="76E989CF">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法人代表人（签字）：</w:t>
      </w:r>
    </w:p>
    <w:p w14:paraId="7858BF89">
      <w:pPr>
        <w:spacing w:line="500" w:lineRule="exact"/>
        <w:rPr>
          <w:rFonts w:hint="eastAsia" w:ascii="仿宋" w:hAnsi="仿宋" w:eastAsia="仿宋"/>
          <w:sz w:val="24"/>
          <w:highlight w:val="none"/>
          <w:lang w:eastAsia="zh-CN"/>
        </w:rPr>
      </w:pPr>
    </w:p>
    <w:p w14:paraId="7FB8D5FD">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被授权代表人（签字）：</w:t>
      </w:r>
    </w:p>
    <w:p w14:paraId="70F6486A">
      <w:pPr>
        <w:spacing w:line="500" w:lineRule="exact"/>
        <w:rPr>
          <w:rFonts w:hint="eastAsia" w:ascii="仿宋" w:hAnsi="仿宋" w:eastAsia="仿宋"/>
          <w:sz w:val="24"/>
          <w:highlight w:val="none"/>
          <w:lang w:eastAsia="zh-CN"/>
        </w:rPr>
      </w:pPr>
    </w:p>
    <w:p w14:paraId="3344EDF0">
      <w:pPr>
        <w:pStyle w:val="55"/>
        <w:rPr>
          <w:rFonts w:hint="eastAsia" w:ascii="仿宋" w:hAnsi="仿宋" w:eastAsia="仿宋"/>
          <w:sz w:val="24"/>
          <w:highlight w:val="none"/>
        </w:rPr>
      </w:pPr>
    </w:p>
    <w:p w14:paraId="7668EB86">
      <w:pPr>
        <w:pStyle w:val="55"/>
        <w:rPr>
          <w:rFonts w:hint="eastAsia" w:ascii="仿宋" w:hAnsi="仿宋" w:eastAsia="仿宋"/>
          <w:sz w:val="24"/>
          <w:highlight w:val="none"/>
        </w:rPr>
      </w:pPr>
    </w:p>
    <w:p w14:paraId="32205DA1">
      <w:pPr>
        <w:pStyle w:val="55"/>
        <w:jc w:val="center"/>
        <w:rPr>
          <w:rFonts w:hint="eastAsia" w:ascii="仿宋" w:hAnsi="仿宋" w:eastAsia="仿宋"/>
          <w:color w:val="4E6127"/>
          <w:highlight w:val="none"/>
        </w:rPr>
      </w:pPr>
      <w:r>
        <w:rPr>
          <w:rFonts w:hint="eastAsia" w:ascii="仿宋" w:hAnsi="仿宋" w:eastAsia="仿宋"/>
          <w:sz w:val="24"/>
          <w:szCs w:val="24"/>
          <w:highlight w:val="none"/>
        </w:rPr>
        <w:t xml:space="preserve">              单位名称：</w:t>
      </w:r>
      <w:r>
        <w:rPr>
          <w:rFonts w:hint="eastAsia" w:ascii="仿宋" w:hAnsi="仿宋" w:eastAsia="仿宋"/>
          <w:color w:val="00B050"/>
          <w:kern w:val="2"/>
          <w:sz w:val="28"/>
          <w:szCs w:val="28"/>
          <w:highlight w:val="none"/>
        </w:rPr>
        <w:t>（公章）</w:t>
      </w:r>
    </w:p>
    <w:p w14:paraId="1EB4BD56">
      <w:pPr>
        <w:pStyle w:val="55"/>
        <w:jc w:val="center"/>
        <w:rPr>
          <w:rFonts w:hint="eastAsia" w:ascii="仿宋" w:hAnsi="仿宋" w:eastAsia="仿宋"/>
          <w:color w:val="4E6127"/>
          <w:highlight w:val="none"/>
        </w:rPr>
      </w:pPr>
    </w:p>
    <w:p w14:paraId="16D04989">
      <w:pPr>
        <w:pStyle w:val="55"/>
        <w:jc w:val="center"/>
        <w:rPr>
          <w:rFonts w:hint="eastAsia" w:ascii="仿宋" w:hAnsi="仿宋" w:eastAsia="仿宋"/>
          <w:color w:val="4E6127"/>
          <w:highlight w:val="none"/>
        </w:rPr>
      </w:pPr>
    </w:p>
    <w:p w14:paraId="4FA1D693">
      <w:pPr>
        <w:pStyle w:val="55"/>
        <w:jc w:val="center"/>
        <w:rPr>
          <w:rFonts w:hint="eastAsia" w:ascii="仿宋" w:hAnsi="仿宋" w:eastAsia="仿宋"/>
          <w:color w:val="4E6127"/>
          <w:highlight w:val="none"/>
        </w:rPr>
      </w:pPr>
    </w:p>
    <w:p w14:paraId="0EB19C06">
      <w:pPr>
        <w:pStyle w:val="55"/>
        <w:jc w:val="center"/>
        <w:rPr>
          <w:rFonts w:hint="eastAsia" w:ascii="仿宋" w:hAnsi="仿宋" w:eastAsia="仿宋"/>
          <w:color w:val="4E6127"/>
          <w:highlight w:val="none"/>
        </w:rPr>
      </w:pPr>
    </w:p>
    <w:p w14:paraId="4EBB44C1">
      <w:pPr>
        <w:pStyle w:val="55"/>
        <w:jc w:val="center"/>
        <w:rPr>
          <w:rFonts w:hint="eastAsia" w:ascii="仿宋" w:hAnsi="仿宋" w:eastAsia="仿宋"/>
          <w:color w:val="4E6127"/>
          <w:highlight w:val="none"/>
        </w:rPr>
      </w:pPr>
    </w:p>
    <w:p w14:paraId="01499142">
      <w:pPr>
        <w:pStyle w:val="55"/>
        <w:jc w:val="center"/>
        <w:rPr>
          <w:rFonts w:hint="eastAsia" w:ascii="仿宋" w:hAnsi="仿宋" w:eastAsia="仿宋"/>
          <w:color w:val="4E6127"/>
          <w:highlight w:val="none"/>
        </w:rPr>
      </w:pPr>
    </w:p>
    <w:p w14:paraId="7E564F17">
      <w:pPr>
        <w:pStyle w:val="55"/>
        <w:jc w:val="center"/>
        <w:rPr>
          <w:rFonts w:hint="eastAsia" w:ascii="仿宋" w:hAnsi="仿宋" w:eastAsia="仿宋"/>
          <w:color w:val="4E6127"/>
          <w:highlight w:val="none"/>
        </w:rPr>
      </w:pPr>
    </w:p>
    <w:p w14:paraId="50251573">
      <w:pPr>
        <w:pStyle w:val="55"/>
        <w:jc w:val="center"/>
        <w:rPr>
          <w:rFonts w:hint="eastAsia" w:ascii="仿宋" w:hAnsi="仿宋" w:eastAsia="仿宋"/>
          <w:color w:val="4E6127"/>
          <w:highlight w:val="none"/>
        </w:rPr>
      </w:pPr>
    </w:p>
    <w:p w14:paraId="39B4B7F7">
      <w:pPr>
        <w:pStyle w:val="55"/>
        <w:jc w:val="center"/>
        <w:rPr>
          <w:rFonts w:hint="eastAsia" w:ascii="仿宋" w:hAnsi="仿宋" w:eastAsia="仿宋"/>
          <w:color w:val="4E6127"/>
          <w:highlight w:val="none"/>
        </w:rPr>
      </w:pPr>
    </w:p>
    <w:p w14:paraId="65025ABE">
      <w:pPr>
        <w:pStyle w:val="55"/>
        <w:jc w:val="center"/>
        <w:rPr>
          <w:rFonts w:hint="eastAsia" w:ascii="仿宋" w:hAnsi="仿宋" w:eastAsia="仿宋"/>
          <w:color w:val="4E6127"/>
          <w:highlight w:val="none"/>
        </w:rPr>
      </w:pPr>
    </w:p>
    <w:p w14:paraId="266006F6">
      <w:pPr>
        <w:pStyle w:val="55"/>
        <w:jc w:val="center"/>
        <w:rPr>
          <w:rFonts w:hint="eastAsia" w:ascii="仿宋" w:hAnsi="仿宋" w:eastAsia="仿宋"/>
          <w:highlight w:val="none"/>
        </w:rPr>
      </w:pPr>
    </w:p>
    <w:p w14:paraId="4CF7E056">
      <w:pPr>
        <w:spacing w:line="500" w:lineRule="exact"/>
        <w:jc w:val="center"/>
        <w:rPr>
          <w:rFonts w:hint="eastAsia" w:ascii="仿宋" w:hAnsi="仿宋" w:eastAsia="仿宋" w:cs="Times New Roman"/>
          <w:b/>
          <w:bCs/>
          <w:sz w:val="36"/>
          <w:szCs w:val="36"/>
          <w:highlight w:val="none"/>
          <w:lang w:eastAsia="zh-CN"/>
        </w:rPr>
      </w:pPr>
      <w:r>
        <w:rPr>
          <w:rFonts w:hint="eastAsia" w:ascii="仿宋" w:hAnsi="仿宋" w:eastAsia="仿宋" w:cs="Times New Roman"/>
          <w:b/>
          <w:bCs/>
          <w:sz w:val="36"/>
          <w:szCs w:val="36"/>
          <w:highlight w:val="none"/>
          <w:lang w:eastAsia="zh-CN"/>
        </w:rPr>
        <w:t>法定代表人身份证复印件（正反面）</w:t>
      </w:r>
    </w:p>
    <w:p w14:paraId="5C661C55">
      <w:pPr>
        <w:spacing w:line="500" w:lineRule="exact"/>
        <w:jc w:val="center"/>
        <w:rPr>
          <w:rFonts w:hint="eastAsia" w:ascii="仿宋" w:hAnsi="仿宋" w:eastAsia="仿宋"/>
          <w:b/>
          <w:bCs/>
          <w:color w:val="4E6127"/>
          <w:sz w:val="36"/>
          <w:szCs w:val="36"/>
          <w:highlight w:val="none"/>
          <w:lang w:eastAsia="zh-CN"/>
        </w:rPr>
      </w:pPr>
    </w:p>
    <w:p w14:paraId="5459C198">
      <w:pPr>
        <w:spacing w:line="500" w:lineRule="exact"/>
        <w:jc w:val="center"/>
        <w:rPr>
          <w:rFonts w:hint="eastAsia" w:ascii="仿宋" w:hAnsi="仿宋" w:eastAsia="仿宋"/>
          <w:b/>
          <w:bCs/>
          <w:color w:val="4E6127"/>
          <w:sz w:val="36"/>
          <w:szCs w:val="36"/>
          <w:highlight w:val="none"/>
          <w:lang w:eastAsia="zh-CN"/>
        </w:rPr>
      </w:pPr>
    </w:p>
    <w:p w14:paraId="1264C075">
      <w:pPr>
        <w:spacing w:line="500" w:lineRule="exact"/>
        <w:jc w:val="center"/>
        <w:rPr>
          <w:rFonts w:hint="eastAsia" w:ascii="仿宋" w:hAnsi="仿宋" w:eastAsia="仿宋"/>
          <w:b/>
          <w:bCs/>
          <w:color w:val="4E6127"/>
          <w:sz w:val="36"/>
          <w:szCs w:val="36"/>
          <w:highlight w:val="none"/>
          <w:lang w:eastAsia="zh-CN"/>
        </w:rPr>
      </w:pPr>
    </w:p>
    <w:p w14:paraId="3E3812FC">
      <w:pPr>
        <w:spacing w:line="500" w:lineRule="exact"/>
        <w:jc w:val="center"/>
        <w:rPr>
          <w:rFonts w:hint="eastAsia" w:ascii="仿宋" w:hAnsi="仿宋" w:eastAsia="仿宋"/>
          <w:b/>
          <w:bCs/>
          <w:color w:val="4E6127"/>
          <w:sz w:val="36"/>
          <w:szCs w:val="36"/>
          <w:highlight w:val="none"/>
          <w:lang w:eastAsia="zh-CN"/>
        </w:rPr>
      </w:pPr>
    </w:p>
    <w:p w14:paraId="083D1628">
      <w:pPr>
        <w:spacing w:line="500" w:lineRule="exact"/>
        <w:jc w:val="center"/>
        <w:rPr>
          <w:rFonts w:hint="eastAsia" w:ascii="仿宋" w:hAnsi="仿宋" w:eastAsia="仿宋"/>
          <w:b/>
          <w:bCs/>
          <w:color w:val="4E6127"/>
          <w:sz w:val="36"/>
          <w:szCs w:val="36"/>
          <w:highlight w:val="none"/>
          <w:lang w:eastAsia="zh-CN"/>
        </w:rPr>
      </w:pPr>
    </w:p>
    <w:p w14:paraId="2A87B062">
      <w:pPr>
        <w:pStyle w:val="55"/>
        <w:rPr>
          <w:rFonts w:hint="eastAsia" w:ascii="仿宋" w:hAnsi="仿宋" w:eastAsia="仿宋"/>
          <w:b/>
          <w:bCs/>
          <w:color w:val="4E6127"/>
          <w:sz w:val="36"/>
          <w:szCs w:val="36"/>
          <w:highlight w:val="none"/>
        </w:rPr>
      </w:pPr>
    </w:p>
    <w:p w14:paraId="32866DC1">
      <w:pPr>
        <w:pStyle w:val="55"/>
        <w:rPr>
          <w:rFonts w:hint="eastAsia" w:ascii="仿宋" w:hAnsi="仿宋" w:eastAsia="仿宋"/>
          <w:b/>
          <w:bCs/>
          <w:color w:val="4E6127"/>
          <w:sz w:val="36"/>
          <w:szCs w:val="36"/>
          <w:highlight w:val="none"/>
        </w:rPr>
      </w:pPr>
    </w:p>
    <w:p w14:paraId="6A2D49E5">
      <w:pPr>
        <w:pStyle w:val="55"/>
        <w:rPr>
          <w:rFonts w:hint="eastAsia" w:ascii="仿宋" w:hAnsi="仿宋" w:eastAsia="仿宋"/>
          <w:b/>
          <w:bCs/>
          <w:color w:val="4E6127"/>
          <w:sz w:val="36"/>
          <w:szCs w:val="36"/>
          <w:highlight w:val="none"/>
        </w:rPr>
      </w:pPr>
    </w:p>
    <w:p w14:paraId="6678CCA7">
      <w:pPr>
        <w:pStyle w:val="55"/>
        <w:rPr>
          <w:rFonts w:hint="eastAsia" w:ascii="仿宋" w:hAnsi="仿宋" w:eastAsia="仿宋"/>
          <w:b/>
          <w:bCs/>
          <w:color w:val="4E6127"/>
          <w:sz w:val="36"/>
          <w:szCs w:val="36"/>
          <w:highlight w:val="none"/>
        </w:rPr>
      </w:pPr>
    </w:p>
    <w:p w14:paraId="4350032D">
      <w:pPr>
        <w:pStyle w:val="73"/>
        <w:spacing w:beforeLines="0" w:afterLines="0" w:line="240" w:lineRule="auto"/>
        <w:ind w:firstLine="0" w:firstLineChars="0"/>
        <w:jc w:val="center"/>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被授权代表人身份证复印件</w:t>
      </w:r>
      <w:r>
        <w:rPr>
          <w:rFonts w:hint="eastAsia" w:ascii="仿宋" w:hAnsi="仿宋" w:eastAsia="仿宋" w:cs="Times New Roman"/>
          <w:b/>
          <w:bCs w:val="0"/>
          <w:sz w:val="36"/>
          <w:szCs w:val="36"/>
          <w:highlight w:val="none"/>
          <w:lang w:eastAsia="zh-CN"/>
        </w:rPr>
        <w:t>（正反面）</w:t>
      </w:r>
    </w:p>
    <w:p w14:paraId="6F96AD63">
      <w:pPr>
        <w:spacing w:line="500" w:lineRule="exact"/>
        <w:jc w:val="center"/>
        <w:rPr>
          <w:rFonts w:hint="eastAsia" w:ascii="仿宋" w:hAnsi="仿宋" w:eastAsia="仿宋"/>
          <w:b/>
          <w:bCs/>
          <w:color w:val="4E6127"/>
          <w:sz w:val="36"/>
          <w:szCs w:val="36"/>
          <w:highlight w:val="none"/>
          <w:lang w:eastAsia="zh-CN"/>
        </w:rPr>
      </w:pPr>
    </w:p>
    <w:p w14:paraId="02869938">
      <w:pPr>
        <w:spacing w:line="500" w:lineRule="exact"/>
        <w:jc w:val="center"/>
        <w:rPr>
          <w:rFonts w:hint="eastAsia" w:ascii="仿宋" w:hAnsi="仿宋" w:eastAsia="仿宋"/>
          <w:b/>
          <w:bCs/>
          <w:sz w:val="36"/>
          <w:szCs w:val="36"/>
          <w:highlight w:val="none"/>
          <w:lang w:eastAsia="zh-CN"/>
        </w:rPr>
      </w:pPr>
    </w:p>
    <w:p w14:paraId="00B09C57">
      <w:pPr>
        <w:spacing w:line="500" w:lineRule="exact"/>
        <w:jc w:val="center"/>
        <w:rPr>
          <w:rFonts w:hint="eastAsia" w:ascii="仿宋" w:hAnsi="仿宋" w:eastAsia="仿宋"/>
          <w:b/>
          <w:bCs/>
          <w:sz w:val="36"/>
          <w:szCs w:val="36"/>
          <w:highlight w:val="none"/>
          <w:lang w:eastAsia="zh-CN"/>
        </w:rPr>
      </w:pPr>
    </w:p>
    <w:p w14:paraId="126A626B">
      <w:pPr>
        <w:spacing w:line="500" w:lineRule="exact"/>
        <w:jc w:val="center"/>
        <w:rPr>
          <w:rFonts w:hint="eastAsia" w:ascii="仿宋" w:hAnsi="仿宋" w:eastAsia="仿宋"/>
          <w:b/>
          <w:bCs/>
          <w:sz w:val="36"/>
          <w:szCs w:val="36"/>
          <w:highlight w:val="none"/>
          <w:lang w:eastAsia="zh-CN"/>
        </w:rPr>
      </w:pPr>
    </w:p>
    <w:p w14:paraId="164E5ED0">
      <w:pPr>
        <w:spacing w:line="500" w:lineRule="exact"/>
        <w:jc w:val="center"/>
        <w:rPr>
          <w:rFonts w:hint="eastAsia" w:ascii="仿宋" w:hAnsi="仿宋" w:eastAsia="仿宋"/>
          <w:b/>
          <w:bCs/>
          <w:sz w:val="36"/>
          <w:szCs w:val="36"/>
          <w:highlight w:val="none"/>
          <w:lang w:eastAsia="zh-CN"/>
        </w:rPr>
      </w:pPr>
    </w:p>
    <w:p w14:paraId="5797FDE6">
      <w:pPr>
        <w:spacing w:line="500" w:lineRule="exact"/>
        <w:jc w:val="center"/>
        <w:rPr>
          <w:rFonts w:hint="eastAsia" w:ascii="仿宋" w:hAnsi="仿宋" w:eastAsia="仿宋"/>
          <w:b/>
          <w:bCs/>
          <w:sz w:val="36"/>
          <w:szCs w:val="36"/>
          <w:highlight w:val="none"/>
          <w:lang w:eastAsia="zh-CN"/>
        </w:rPr>
      </w:pPr>
    </w:p>
    <w:p w14:paraId="7CF4569F">
      <w:pPr>
        <w:spacing w:line="500" w:lineRule="exact"/>
        <w:jc w:val="center"/>
        <w:rPr>
          <w:rFonts w:hint="eastAsia" w:ascii="仿宋" w:hAnsi="仿宋" w:eastAsia="仿宋"/>
          <w:b/>
          <w:bCs/>
          <w:sz w:val="36"/>
          <w:szCs w:val="36"/>
          <w:highlight w:val="none"/>
          <w:lang w:eastAsia="zh-CN"/>
        </w:rPr>
      </w:pPr>
    </w:p>
    <w:p w14:paraId="44ABFDA9">
      <w:pPr>
        <w:spacing w:line="500" w:lineRule="exact"/>
        <w:jc w:val="center"/>
        <w:rPr>
          <w:rFonts w:hint="eastAsia" w:ascii="仿宋" w:hAnsi="仿宋" w:eastAsia="仿宋"/>
          <w:b/>
          <w:bCs/>
          <w:sz w:val="36"/>
          <w:szCs w:val="36"/>
          <w:highlight w:val="none"/>
          <w:lang w:eastAsia="zh-CN"/>
        </w:rPr>
      </w:pPr>
    </w:p>
    <w:p w14:paraId="152F0574">
      <w:pPr>
        <w:spacing w:line="500" w:lineRule="exact"/>
        <w:jc w:val="center"/>
        <w:rPr>
          <w:rFonts w:hint="eastAsia" w:ascii="仿宋" w:hAnsi="仿宋" w:eastAsia="仿宋"/>
          <w:b/>
          <w:bCs/>
          <w:sz w:val="36"/>
          <w:szCs w:val="36"/>
          <w:highlight w:val="none"/>
          <w:lang w:eastAsia="zh-CN"/>
        </w:rPr>
      </w:pPr>
    </w:p>
    <w:p w14:paraId="47F0EA70">
      <w:pPr>
        <w:spacing w:line="500" w:lineRule="exact"/>
        <w:jc w:val="center"/>
        <w:rPr>
          <w:rFonts w:hint="eastAsia" w:ascii="仿宋" w:hAnsi="仿宋" w:eastAsia="仿宋"/>
          <w:b/>
          <w:bCs/>
          <w:sz w:val="36"/>
          <w:szCs w:val="36"/>
          <w:highlight w:val="none"/>
          <w:lang w:eastAsia="zh-CN"/>
        </w:rPr>
      </w:pPr>
    </w:p>
    <w:p w14:paraId="005EA67B">
      <w:pPr>
        <w:spacing w:line="500" w:lineRule="exact"/>
        <w:rPr>
          <w:rFonts w:hint="eastAsia" w:ascii="仿宋" w:hAnsi="仿宋" w:eastAsia="仿宋"/>
          <w:b/>
          <w:bCs/>
          <w:sz w:val="36"/>
          <w:szCs w:val="36"/>
          <w:highlight w:val="none"/>
          <w:lang w:eastAsia="zh-CN"/>
        </w:rPr>
      </w:pPr>
    </w:p>
    <w:p w14:paraId="4A255D5A">
      <w:pPr>
        <w:spacing w:line="500" w:lineRule="exact"/>
        <w:jc w:val="center"/>
        <w:rPr>
          <w:rFonts w:hint="eastAsia" w:ascii="仿宋" w:hAnsi="仿宋" w:eastAsia="仿宋"/>
          <w:b/>
          <w:bCs/>
          <w:sz w:val="36"/>
          <w:szCs w:val="36"/>
          <w:highlight w:val="none"/>
          <w:lang w:eastAsia="zh-CN"/>
        </w:rPr>
      </w:pPr>
    </w:p>
    <w:p w14:paraId="167B2708">
      <w:pPr>
        <w:spacing w:line="500" w:lineRule="exact"/>
        <w:jc w:val="center"/>
        <w:rPr>
          <w:rFonts w:hint="eastAsia" w:ascii="仿宋" w:hAnsi="仿宋" w:eastAsia="仿宋"/>
          <w:b/>
          <w:bCs/>
          <w:sz w:val="36"/>
          <w:szCs w:val="36"/>
          <w:highlight w:val="none"/>
          <w:lang w:eastAsia="zh-CN"/>
        </w:rPr>
      </w:pPr>
    </w:p>
    <w:p w14:paraId="0D951DE6">
      <w:pPr>
        <w:pStyle w:val="55"/>
        <w:rPr>
          <w:rFonts w:hint="eastAsia" w:ascii="仿宋" w:hAnsi="仿宋" w:eastAsia="仿宋"/>
          <w:b/>
          <w:bCs/>
          <w:sz w:val="36"/>
          <w:szCs w:val="36"/>
          <w:highlight w:val="none"/>
        </w:rPr>
      </w:pPr>
    </w:p>
    <w:p w14:paraId="2CA8B8AD">
      <w:pPr>
        <w:pStyle w:val="55"/>
        <w:rPr>
          <w:rFonts w:hint="eastAsia" w:ascii="仿宋" w:hAnsi="仿宋" w:eastAsia="仿宋"/>
          <w:b/>
          <w:bCs/>
          <w:sz w:val="36"/>
          <w:szCs w:val="36"/>
          <w:highlight w:val="none"/>
        </w:rPr>
      </w:pPr>
    </w:p>
    <w:p w14:paraId="5FC1A08F">
      <w:pPr>
        <w:pStyle w:val="55"/>
        <w:rPr>
          <w:rFonts w:hint="eastAsia" w:ascii="仿宋" w:hAnsi="仿宋" w:eastAsia="仿宋"/>
          <w:b/>
          <w:bCs/>
          <w:sz w:val="36"/>
          <w:szCs w:val="36"/>
          <w:highlight w:val="none"/>
        </w:rPr>
      </w:pPr>
    </w:p>
    <w:p w14:paraId="22397461">
      <w:pPr>
        <w:pStyle w:val="73"/>
        <w:spacing w:beforeLines="0" w:afterLines="0" w:line="240" w:lineRule="auto"/>
        <w:ind w:firstLine="0" w:firstLineChars="0"/>
        <w:jc w:val="center"/>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企业概况</w:t>
      </w:r>
    </w:p>
    <w:p w14:paraId="11326C55">
      <w:pPr>
        <w:pStyle w:val="73"/>
        <w:spacing w:beforeLines="0" w:afterLines="0" w:line="240" w:lineRule="auto"/>
        <w:ind w:firstLine="0" w:firstLineChars="0"/>
        <w:jc w:val="center"/>
        <w:rPr>
          <w:rFonts w:hint="eastAsia" w:ascii="仿宋" w:hAnsi="仿宋" w:eastAsia="仿宋" w:cs="Times New Roman"/>
          <w:color w:val="FF0000"/>
          <w:highlight w:val="none"/>
          <w:lang w:eastAsia="zh-CN"/>
        </w:rPr>
      </w:pPr>
      <w:r>
        <w:rPr>
          <w:rFonts w:hint="eastAsia" w:ascii="仿宋" w:hAnsi="仿宋" w:eastAsia="仿宋" w:cs="Times New Roman"/>
          <w:b/>
          <w:color w:val="FF0000"/>
          <w:sz w:val="24"/>
          <w:szCs w:val="24"/>
          <w:highlight w:val="none"/>
          <w:u w:val="single"/>
          <w:lang w:eastAsia="zh-CN"/>
        </w:rPr>
        <w:t>（如内容超过一页，可附页）</w:t>
      </w:r>
    </w:p>
    <w:p w14:paraId="5672AA1B">
      <w:pPr>
        <w:pStyle w:val="55"/>
        <w:jc w:val="center"/>
        <w:rPr>
          <w:rFonts w:hint="eastAsia" w:ascii="仿宋" w:hAnsi="仿宋" w:eastAsia="仿宋"/>
          <w:color w:val="FF0000"/>
          <w:highlight w:val="none"/>
        </w:rPr>
      </w:pPr>
    </w:p>
    <w:p w14:paraId="07F4B49D">
      <w:pPr>
        <w:pStyle w:val="55"/>
        <w:jc w:val="center"/>
        <w:rPr>
          <w:rFonts w:hint="eastAsia" w:ascii="仿宋" w:hAnsi="仿宋" w:eastAsia="仿宋"/>
          <w:highlight w:val="none"/>
        </w:rPr>
      </w:pPr>
    </w:p>
    <w:p w14:paraId="51C1A69A">
      <w:pPr>
        <w:pStyle w:val="55"/>
        <w:jc w:val="center"/>
        <w:rPr>
          <w:rFonts w:hint="eastAsia" w:ascii="仿宋" w:hAnsi="仿宋" w:eastAsia="仿宋"/>
          <w:highlight w:val="none"/>
        </w:rPr>
      </w:pPr>
    </w:p>
    <w:p w14:paraId="0D214B4C">
      <w:pPr>
        <w:pStyle w:val="55"/>
        <w:jc w:val="center"/>
        <w:rPr>
          <w:rFonts w:hint="eastAsia" w:ascii="仿宋" w:hAnsi="仿宋" w:eastAsia="仿宋"/>
          <w:highlight w:val="none"/>
        </w:rPr>
      </w:pPr>
    </w:p>
    <w:p w14:paraId="515264EC">
      <w:pPr>
        <w:pStyle w:val="55"/>
        <w:jc w:val="center"/>
        <w:rPr>
          <w:rFonts w:hint="eastAsia" w:ascii="仿宋" w:hAnsi="仿宋" w:eastAsia="仿宋"/>
          <w:highlight w:val="none"/>
        </w:rPr>
      </w:pPr>
    </w:p>
    <w:p w14:paraId="60F6820E">
      <w:pPr>
        <w:pStyle w:val="55"/>
        <w:jc w:val="center"/>
        <w:rPr>
          <w:rFonts w:hint="eastAsia" w:ascii="仿宋" w:hAnsi="仿宋" w:eastAsia="仿宋"/>
          <w:highlight w:val="none"/>
        </w:rPr>
      </w:pPr>
    </w:p>
    <w:p w14:paraId="6BE8487F">
      <w:pPr>
        <w:pStyle w:val="55"/>
        <w:jc w:val="center"/>
        <w:rPr>
          <w:rFonts w:hint="eastAsia" w:ascii="仿宋" w:hAnsi="仿宋" w:eastAsia="仿宋"/>
          <w:highlight w:val="none"/>
        </w:rPr>
      </w:pPr>
    </w:p>
    <w:p w14:paraId="4932222D">
      <w:pPr>
        <w:pStyle w:val="55"/>
        <w:jc w:val="center"/>
        <w:rPr>
          <w:rFonts w:hint="eastAsia" w:ascii="仿宋" w:hAnsi="仿宋" w:eastAsia="仿宋"/>
          <w:highlight w:val="none"/>
        </w:rPr>
      </w:pPr>
    </w:p>
    <w:p w14:paraId="235603DF">
      <w:pPr>
        <w:pStyle w:val="55"/>
        <w:jc w:val="center"/>
        <w:rPr>
          <w:rFonts w:hint="eastAsia" w:ascii="仿宋" w:hAnsi="仿宋" w:eastAsia="仿宋"/>
          <w:highlight w:val="none"/>
        </w:rPr>
      </w:pPr>
    </w:p>
    <w:p w14:paraId="35DF4E97">
      <w:pPr>
        <w:pStyle w:val="55"/>
        <w:jc w:val="center"/>
        <w:rPr>
          <w:rFonts w:hint="eastAsia" w:ascii="仿宋" w:hAnsi="仿宋" w:eastAsia="仿宋"/>
          <w:highlight w:val="none"/>
        </w:rPr>
      </w:pPr>
    </w:p>
    <w:p w14:paraId="52D6C2C2">
      <w:pPr>
        <w:pStyle w:val="55"/>
        <w:jc w:val="center"/>
        <w:rPr>
          <w:rFonts w:hint="eastAsia" w:ascii="仿宋" w:hAnsi="仿宋" w:eastAsia="仿宋"/>
          <w:highlight w:val="none"/>
        </w:rPr>
      </w:pPr>
    </w:p>
    <w:p w14:paraId="13FA6665">
      <w:pPr>
        <w:pStyle w:val="55"/>
        <w:jc w:val="center"/>
        <w:rPr>
          <w:rFonts w:hint="eastAsia" w:ascii="仿宋" w:hAnsi="仿宋" w:eastAsia="仿宋"/>
          <w:highlight w:val="none"/>
        </w:rPr>
      </w:pPr>
    </w:p>
    <w:p w14:paraId="0836E2F9">
      <w:pPr>
        <w:pStyle w:val="55"/>
        <w:jc w:val="center"/>
        <w:rPr>
          <w:rFonts w:hint="eastAsia" w:ascii="仿宋" w:hAnsi="仿宋" w:eastAsia="仿宋"/>
          <w:highlight w:val="none"/>
        </w:rPr>
      </w:pPr>
    </w:p>
    <w:p w14:paraId="3CAE195D">
      <w:pPr>
        <w:pStyle w:val="55"/>
        <w:jc w:val="center"/>
        <w:rPr>
          <w:rFonts w:hint="eastAsia" w:ascii="仿宋" w:hAnsi="仿宋" w:eastAsia="仿宋"/>
          <w:highlight w:val="none"/>
        </w:rPr>
      </w:pPr>
    </w:p>
    <w:p w14:paraId="7E0FD362">
      <w:pPr>
        <w:pStyle w:val="55"/>
        <w:jc w:val="center"/>
        <w:rPr>
          <w:rFonts w:hint="eastAsia" w:ascii="仿宋" w:hAnsi="仿宋" w:eastAsia="仿宋"/>
          <w:highlight w:val="none"/>
        </w:rPr>
      </w:pPr>
    </w:p>
    <w:p w14:paraId="402D4532">
      <w:pPr>
        <w:pStyle w:val="55"/>
        <w:jc w:val="center"/>
        <w:rPr>
          <w:rFonts w:hint="eastAsia" w:ascii="仿宋" w:hAnsi="仿宋" w:eastAsia="仿宋"/>
          <w:highlight w:val="none"/>
        </w:rPr>
      </w:pPr>
    </w:p>
    <w:p w14:paraId="23C46CE7">
      <w:pPr>
        <w:pStyle w:val="55"/>
        <w:jc w:val="center"/>
        <w:rPr>
          <w:rFonts w:hint="eastAsia" w:ascii="仿宋" w:hAnsi="仿宋" w:eastAsia="仿宋"/>
          <w:highlight w:val="none"/>
        </w:rPr>
      </w:pPr>
    </w:p>
    <w:p w14:paraId="4192964F">
      <w:pPr>
        <w:pStyle w:val="55"/>
        <w:jc w:val="center"/>
        <w:rPr>
          <w:rFonts w:hint="eastAsia" w:ascii="仿宋" w:hAnsi="仿宋" w:eastAsia="仿宋"/>
          <w:highlight w:val="none"/>
        </w:rPr>
      </w:pPr>
    </w:p>
    <w:p w14:paraId="2F9D3DFA">
      <w:pPr>
        <w:pStyle w:val="55"/>
        <w:jc w:val="center"/>
        <w:rPr>
          <w:rFonts w:hint="eastAsia" w:ascii="仿宋" w:hAnsi="仿宋" w:eastAsia="仿宋"/>
          <w:color w:val="0000FF"/>
          <w:highlight w:val="none"/>
        </w:rPr>
      </w:pPr>
    </w:p>
    <w:p w14:paraId="3E5F5B2A">
      <w:pPr>
        <w:spacing w:line="500" w:lineRule="exact"/>
        <w:jc w:val="center"/>
        <w:rPr>
          <w:rFonts w:hint="eastAsia" w:ascii="仿宋" w:hAnsi="仿宋" w:eastAsia="仿宋"/>
          <w:b/>
          <w:bCs/>
          <w:sz w:val="36"/>
          <w:szCs w:val="36"/>
          <w:highlight w:val="none"/>
          <w:lang w:eastAsia="zh-CN"/>
        </w:rPr>
      </w:pPr>
    </w:p>
    <w:p w14:paraId="6B392EB3">
      <w:pPr>
        <w:spacing w:line="500" w:lineRule="exact"/>
        <w:jc w:val="center"/>
        <w:rPr>
          <w:rFonts w:hint="eastAsia" w:ascii="仿宋" w:hAnsi="仿宋" w:eastAsia="仿宋"/>
          <w:b/>
          <w:bCs/>
          <w:sz w:val="36"/>
          <w:szCs w:val="36"/>
          <w:highlight w:val="none"/>
          <w:lang w:eastAsia="zh-CN"/>
        </w:rPr>
      </w:pPr>
    </w:p>
    <w:p w14:paraId="0BC17E12">
      <w:pPr>
        <w:pStyle w:val="55"/>
        <w:rPr>
          <w:highlight w:val="none"/>
        </w:rPr>
      </w:pPr>
    </w:p>
    <w:p w14:paraId="190E2187">
      <w:pPr>
        <w:spacing w:line="500" w:lineRule="exact"/>
        <w:jc w:val="center"/>
        <w:rPr>
          <w:rFonts w:hint="eastAsia" w:ascii="仿宋" w:hAnsi="仿宋" w:eastAsia="仿宋"/>
          <w:b/>
          <w:bCs/>
          <w:sz w:val="36"/>
          <w:szCs w:val="36"/>
          <w:highlight w:val="none"/>
          <w:lang w:eastAsia="zh-CN"/>
        </w:rPr>
      </w:pPr>
      <w:r>
        <w:rPr>
          <w:rFonts w:hint="eastAsia" w:ascii="仿宋" w:hAnsi="仿宋" w:eastAsia="仿宋"/>
          <w:b/>
          <w:bCs/>
          <w:sz w:val="36"/>
          <w:szCs w:val="36"/>
          <w:highlight w:val="none"/>
          <w:lang w:eastAsia="zh-CN"/>
        </w:rPr>
        <w:t>营业执照复印件</w:t>
      </w:r>
    </w:p>
    <w:p w14:paraId="4E28F93B">
      <w:pPr>
        <w:pStyle w:val="55"/>
        <w:jc w:val="center"/>
        <w:rPr>
          <w:rFonts w:hint="eastAsia" w:ascii="仿宋" w:hAnsi="仿宋" w:eastAsia="仿宋"/>
          <w:highlight w:val="none"/>
        </w:rPr>
      </w:pPr>
    </w:p>
    <w:p w14:paraId="14EE2753">
      <w:pPr>
        <w:pStyle w:val="55"/>
        <w:jc w:val="center"/>
        <w:rPr>
          <w:rFonts w:hint="eastAsia" w:ascii="仿宋" w:hAnsi="仿宋" w:eastAsia="仿宋"/>
          <w:highlight w:val="none"/>
        </w:rPr>
      </w:pPr>
    </w:p>
    <w:p w14:paraId="0F675B4B">
      <w:pPr>
        <w:pStyle w:val="55"/>
        <w:jc w:val="center"/>
        <w:rPr>
          <w:rFonts w:hint="eastAsia" w:ascii="仿宋" w:hAnsi="仿宋" w:eastAsia="仿宋"/>
          <w:highlight w:val="none"/>
        </w:rPr>
      </w:pPr>
    </w:p>
    <w:p w14:paraId="0B26124F">
      <w:pPr>
        <w:pStyle w:val="55"/>
        <w:jc w:val="center"/>
        <w:rPr>
          <w:rFonts w:hint="eastAsia" w:ascii="仿宋" w:hAnsi="仿宋" w:eastAsia="仿宋"/>
          <w:highlight w:val="none"/>
        </w:rPr>
      </w:pPr>
    </w:p>
    <w:p w14:paraId="4E990DCE">
      <w:pPr>
        <w:pStyle w:val="55"/>
        <w:jc w:val="center"/>
        <w:rPr>
          <w:rFonts w:hint="eastAsia" w:ascii="仿宋" w:hAnsi="仿宋" w:eastAsia="仿宋"/>
          <w:highlight w:val="none"/>
        </w:rPr>
      </w:pPr>
    </w:p>
    <w:p w14:paraId="60B37F03">
      <w:pPr>
        <w:pStyle w:val="55"/>
        <w:jc w:val="center"/>
        <w:rPr>
          <w:rFonts w:hint="eastAsia" w:ascii="仿宋" w:hAnsi="仿宋" w:eastAsia="仿宋"/>
          <w:highlight w:val="none"/>
        </w:rPr>
      </w:pPr>
    </w:p>
    <w:p w14:paraId="611C747F">
      <w:pPr>
        <w:pStyle w:val="55"/>
        <w:jc w:val="center"/>
        <w:rPr>
          <w:rFonts w:hint="eastAsia" w:ascii="仿宋" w:hAnsi="仿宋" w:eastAsia="仿宋"/>
          <w:highlight w:val="none"/>
        </w:rPr>
      </w:pPr>
    </w:p>
    <w:p w14:paraId="1BAE273F">
      <w:pPr>
        <w:pStyle w:val="55"/>
        <w:jc w:val="center"/>
        <w:rPr>
          <w:rFonts w:hint="eastAsia" w:ascii="仿宋" w:hAnsi="仿宋" w:eastAsia="仿宋"/>
          <w:highlight w:val="none"/>
        </w:rPr>
      </w:pPr>
    </w:p>
    <w:p w14:paraId="03246013">
      <w:pPr>
        <w:pStyle w:val="55"/>
        <w:jc w:val="center"/>
        <w:rPr>
          <w:rFonts w:hint="eastAsia" w:ascii="仿宋" w:hAnsi="仿宋" w:eastAsia="仿宋"/>
          <w:highlight w:val="none"/>
        </w:rPr>
      </w:pPr>
    </w:p>
    <w:p w14:paraId="2586779F">
      <w:pPr>
        <w:pStyle w:val="55"/>
        <w:jc w:val="center"/>
        <w:rPr>
          <w:rFonts w:hint="eastAsia" w:ascii="仿宋" w:hAnsi="仿宋" w:eastAsia="仿宋"/>
          <w:highlight w:val="none"/>
        </w:rPr>
      </w:pPr>
    </w:p>
    <w:p w14:paraId="32A7C384">
      <w:pPr>
        <w:pStyle w:val="55"/>
        <w:jc w:val="center"/>
        <w:rPr>
          <w:rFonts w:hint="eastAsia" w:ascii="仿宋" w:hAnsi="仿宋" w:eastAsia="仿宋"/>
          <w:highlight w:val="none"/>
        </w:rPr>
      </w:pPr>
    </w:p>
    <w:p w14:paraId="690464A2">
      <w:pPr>
        <w:pStyle w:val="55"/>
        <w:rPr>
          <w:rFonts w:hint="eastAsia" w:ascii="仿宋" w:hAnsi="仿宋" w:eastAsia="仿宋"/>
          <w:highlight w:val="none"/>
        </w:rPr>
      </w:pPr>
    </w:p>
    <w:p w14:paraId="68959834">
      <w:pPr>
        <w:pStyle w:val="55"/>
        <w:rPr>
          <w:rFonts w:hint="eastAsia" w:ascii="仿宋" w:hAnsi="仿宋" w:eastAsia="仿宋"/>
          <w:highlight w:val="none"/>
        </w:rPr>
      </w:pPr>
    </w:p>
    <w:p w14:paraId="4DFCFEAC">
      <w:pPr>
        <w:pStyle w:val="55"/>
        <w:rPr>
          <w:rFonts w:hint="eastAsia" w:ascii="仿宋" w:hAnsi="仿宋" w:eastAsia="仿宋"/>
          <w:highlight w:val="none"/>
        </w:rPr>
      </w:pPr>
    </w:p>
    <w:p w14:paraId="7DC2E904">
      <w:pPr>
        <w:pStyle w:val="55"/>
        <w:rPr>
          <w:rFonts w:hint="eastAsia" w:ascii="仿宋" w:hAnsi="仿宋" w:eastAsia="仿宋"/>
          <w:highlight w:val="none"/>
        </w:rPr>
      </w:pPr>
    </w:p>
    <w:p w14:paraId="39724B2B">
      <w:pPr>
        <w:pStyle w:val="55"/>
        <w:rPr>
          <w:rFonts w:hint="eastAsia" w:ascii="仿宋" w:hAnsi="仿宋" w:eastAsia="仿宋"/>
          <w:highlight w:val="none"/>
        </w:rPr>
      </w:pPr>
    </w:p>
    <w:p w14:paraId="70BA8F41">
      <w:pPr>
        <w:pStyle w:val="55"/>
        <w:rPr>
          <w:rFonts w:hint="eastAsia" w:ascii="仿宋" w:hAnsi="仿宋" w:eastAsia="仿宋"/>
          <w:highlight w:val="none"/>
        </w:rPr>
      </w:pPr>
    </w:p>
    <w:p w14:paraId="40169A43">
      <w:pPr>
        <w:pStyle w:val="55"/>
        <w:rPr>
          <w:rFonts w:hint="eastAsia" w:ascii="仿宋" w:hAnsi="仿宋" w:eastAsia="仿宋"/>
          <w:highlight w:val="none"/>
        </w:rPr>
      </w:pPr>
    </w:p>
    <w:p w14:paraId="3E28DAAD">
      <w:pPr>
        <w:pStyle w:val="55"/>
        <w:rPr>
          <w:rFonts w:hint="eastAsia" w:ascii="仿宋" w:hAnsi="仿宋" w:eastAsia="仿宋"/>
          <w:highlight w:val="none"/>
        </w:rPr>
      </w:pPr>
    </w:p>
    <w:p w14:paraId="4059ECA0">
      <w:pPr>
        <w:pStyle w:val="55"/>
        <w:rPr>
          <w:rFonts w:hint="eastAsia" w:ascii="仿宋" w:hAnsi="仿宋" w:eastAsia="仿宋"/>
          <w:highlight w:val="none"/>
        </w:rPr>
      </w:pPr>
    </w:p>
    <w:p w14:paraId="54D77E6E">
      <w:pPr>
        <w:pStyle w:val="55"/>
        <w:rPr>
          <w:rFonts w:hint="eastAsia" w:ascii="仿宋" w:hAnsi="仿宋" w:eastAsia="仿宋"/>
          <w:b/>
          <w:bCs/>
          <w:kern w:val="2"/>
          <w:sz w:val="36"/>
          <w:szCs w:val="36"/>
          <w:highlight w:val="none"/>
        </w:rPr>
      </w:pPr>
    </w:p>
    <w:p w14:paraId="6A1A26AA">
      <w:pPr>
        <w:spacing w:line="360" w:lineRule="auto"/>
        <w:ind w:firstLine="3292" w:firstLineChars="911"/>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商务报价函</w:t>
      </w:r>
    </w:p>
    <w:p w14:paraId="084A2665">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致：福建福海创石油化工有限公司</w:t>
      </w:r>
    </w:p>
    <w:p w14:paraId="1FAFB3FB">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在充分研究贵司</w:t>
      </w:r>
      <w:r>
        <w:rPr>
          <w:rFonts w:hint="eastAsia" w:ascii="仿宋" w:hAnsi="仿宋" w:eastAsia="仿宋"/>
          <w:sz w:val="28"/>
          <w:szCs w:val="28"/>
          <w:highlight w:val="none"/>
          <w:u w:val="single"/>
          <w:lang w:eastAsia="zh-CN"/>
        </w:rPr>
        <w:t>2026信创办公设备采购</w:t>
      </w:r>
      <w:r>
        <w:rPr>
          <w:rFonts w:hint="eastAsia" w:ascii="仿宋" w:hAnsi="仿宋" w:eastAsia="仿宋"/>
          <w:color w:val="000000" w:themeColor="text1"/>
          <w:sz w:val="28"/>
          <w:szCs w:val="28"/>
          <w:highlight w:val="none"/>
          <w:u w:val="single"/>
          <w:lang w:eastAsia="zh-CN"/>
          <w14:textFill>
            <w14:solidFill>
              <w14:schemeClr w14:val="tx1"/>
            </w14:solidFill>
          </w14:textFill>
        </w:rPr>
        <w:t>项目</w:t>
      </w:r>
      <w:r>
        <w:rPr>
          <w:rFonts w:hint="eastAsia" w:ascii="仿宋" w:hAnsi="仿宋" w:eastAsia="仿宋"/>
          <w:color w:val="000000" w:themeColor="text1"/>
          <w:sz w:val="28"/>
          <w:szCs w:val="28"/>
          <w:highlight w:val="none"/>
          <w:lang w:eastAsia="zh-CN"/>
          <w14:textFill>
            <w14:solidFill>
              <w14:schemeClr w14:val="tx1"/>
            </w14:solidFill>
          </w14:textFill>
        </w:rPr>
        <w:t>采购文件</w:t>
      </w:r>
      <w:r>
        <w:rPr>
          <w:rFonts w:hint="eastAsia" w:ascii="仿宋" w:hAnsi="仿宋" w:eastAsia="仿宋"/>
          <w:sz w:val="28"/>
          <w:szCs w:val="28"/>
          <w:highlight w:val="none"/>
          <w:lang w:eastAsia="zh-CN"/>
        </w:rPr>
        <w:t>的全部内容后，</w:t>
      </w:r>
      <w:r>
        <w:rPr>
          <w:rFonts w:hint="eastAsia"/>
          <w:color w:val="000000"/>
          <w:sz w:val="24"/>
          <w:szCs w:val="24"/>
          <w:highlight w:val="none"/>
          <w:lang w:eastAsia="zh-CN"/>
        </w:rPr>
        <w:t>我</w:t>
      </w:r>
      <w:r>
        <w:rPr>
          <w:rFonts w:hint="eastAsia" w:ascii="仿宋" w:hAnsi="仿宋" w:eastAsia="仿宋"/>
          <w:color w:val="000000" w:themeColor="text1"/>
          <w:sz w:val="28"/>
          <w:szCs w:val="28"/>
          <w:highlight w:val="none"/>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32985C0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2026信创办公设备采购项目含税总价（增值税专用发票）人民币（大写）_______元（￥____）。</w:t>
      </w:r>
    </w:p>
    <w:p w14:paraId="1A0E7891">
      <w:pPr>
        <w:spacing w:line="580" w:lineRule="exact"/>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highlight w:val="none"/>
          <w:u w:val="single"/>
          <w:lang w:eastAsia="zh-CN"/>
          <w14:textFill>
            <w14:solidFill>
              <w14:schemeClr w14:val="tx1"/>
            </w14:solidFill>
          </w14:textFill>
        </w:rPr>
        <w:t xml:space="preserve"> 必填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p>
    <w:p w14:paraId="38342339">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 以上报价含人工费、包装费、运费、税费等所有费用。</w:t>
      </w:r>
    </w:p>
    <w:p w14:paraId="433825A9">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3. 付款方式：全部货款均以现汇方式支付，货到验收合格后付90%,留10%质保金（质保期以货到验收合格后12个月或货到现场18个月，以先到为准）。</w:t>
      </w:r>
    </w:p>
    <w:p w14:paraId="5C09AA1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4.供货期限：中选通知书送达之日起***天送达采购人指定地点。</w:t>
      </w:r>
    </w:p>
    <w:p w14:paraId="79CE6108">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5.上述总价包含了参比人提供本项目约定的产品及相应服务（如有）的全部价格，除非另有约定，采购人不再承担其他费用。</w:t>
      </w:r>
    </w:p>
    <w:p w14:paraId="7D6D70B4">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参比人（加盖单位公章）： </w:t>
      </w:r>
    </w:p>
    <w:p w14:paraId="6A89B2E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法定代表人（签字）：               </w:t>
      </w:r>
    </w:p>
    <w:p w14:paraId="3FA06DEE">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参比联系人及电话：</w:t>
      </w:r>
    </w:p>
    <w:p w14:paraId="08A61789">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编制时间：       年   月   日</w:t>
      </w:r>
    </w:p>
    <w:p w14:paraId="66E18E9A">
      <w:pPr>
        <w:pStyle w:val="55"/>
        <w:rPr>
          <w:rFonts w:hint="eastAsia" w:ascii="仿宋" w:hAnsi="仿宋" w:eastAsia="仿宋" w:cs="宋体"/>
          <w:color w:val="000000" w:themeColor="text1"/>
          <w:sz w:val="28"/>
          <w:szCs w:val="28"/>
          <w:highlight w:val="none"/>
          <w14:textFill>
            <w14:solidFill>
              <w14:schemeClr w14:val="tx1"/>
            </w14:solidFill>
          </w14:textFill>
        </w:rPr>
      </w:pPr>
    </w:p>
    <w:p w14:paraId="76288DBF">
      <w:pPr>
        <w:pStyle w:val="55"/>
        <w:rPr>
          <w:rFonts w:hint="eastAsia" w:ascii="仿宋" w:hAnsi="仿宋" w:eastAsia="仿宋" w:cs="宋体"/>
          <w:color w:val="000000" w:themeColor="text1"/>
          <w:sz w:val="28"/>
          <w:szCs w:val="28"/>
          <w:highlight w:val="none"/>
          <w14:textFill>
            <w14:solidFill>
              <w14:schemeClr w14:val="tx1"/>
            </w14:solidFill>
          </w14:textFill>
        </w:rPr>
      </w:pPr>
    </w:p>
    <w:p w14:paraId="0CD2D67F">
      <w:pPr>
        <w:pStyle w:val="55"/>
        <w:rPr>
          <w:rFonts w:hint="eastAsia" w:ascii="仿宋" w:hAnsi="仿宋" w:eastAsia="仿宋"/>
          <w:highlight w:val="none"/>
        </w:rPr>
      </w:pPr>
    </w:p>
    <w:p w14:paraId="0F7B6E3A">
      <w:pPr>
        <w:pStyle w:val="2"/>
        <w:rPr>
          <w:rFonts w:hint="eastAsia" w:ascii="仿宋" w:hAnsi="仿宋" w:eastAsia="仿宋"/>
          <w:b/>
          <w:bCs/>
          <w:highlight w:val="none"/>
          <w:lang w:eastAsia="zh-CN"/>
        </w:rPr>
      </w:pPr>
    </w:p>
    <w:p w14:paraId="0D40615E">
      <w:pPr>
        <w:pStyle w:val="2"/>
        <w:rPr>
          <w:rFonts w:hint="eastAsia" w:ascii="仿宋" w:hAnsi="仿宋" w:eastAsia="仿宋"/>
          <w:b/>
          <w:bCs/>
          <w:highlight w:val="none"/>
          <w:lang w:eastAsia="zh-CN"/>
        </w:rPr>
      </w:pPr>
    </w:p>
    <w:p w14:paraId="79E412C2">
      <w:pPr>
        <w:pStyle w:val="2"/>
        <w:rPr>
          <w:rFonts w:hint="eastAsia" w:ascii="仿宋" w:hAnsi="仿宋" w:eastAsia="仿宋"/>
          <w:b/>
          <w:bCs/>
          <w:highlight w:val="none"/>
          <w:lang w:eastAsia="zh-CN"/>
        </w:rPr>
      </w:pPr>
    </w:p>
    <w:p w14:paraId="3DB0A4D9">
      <w:pPr>
        <w:pStyle w:val="2"/>
        <w:rPr>
          <w:rFonts w:hint="eastAsia" w:ascii="仿宋" w:hAnsi="仿宋" w:eastAsia="仿宋"/>
          <w:b/>
          <w:bCs/>
          <w:highlight w:val="none"/>
          <w:lang w:eastAsia="zh-CN"/>
        </w:rPr>
      </w:pPr>
    </w:p>
    <w:p w14:paraId="642F7671">
      <w:pPr>
        <w:pStyle w:val="2"/>
        <w:rPr>
          <w:rFonts w:hint="eastAsia"/>
          <w:b/>
          <w:sz w:val="36"/>
          <w:szCs w:val="36"/>
          <w:highlight w:val="none"/>
          <w:lang w:eastAsia="zh-CN"/>
        </w:rPr>
      </w:pPr>
      <w:r>
        <w:rPr>
          <w:b/>
          <w:sz w:val="36"/>
          <w:szCs w:val="36"/>
          <w:highlight w:val="none"/>
          <w:lang w:eastAsia="zh-CN"/>
        </w:rPr>
        <w:t>报价</w:t>
      </w:r>
      <w:r>
        <w:rPr>
          <w:rFonts w:hint="eastAsia"/>
          <w:b/>
          <w:sz w:val="36"/>
          <w:szCs w:val="36"/>
          <w:highlight w:val="none"/>
          <w:lang w:eastAsia="zh-CN"/>
        </w:rPr>
        <w:t>明细单：</w:t>
      </w:r>
    </w:p>
    <w:p w14:paraId="5AB4D072">
      <w:pPr>
        <w:pStyle w:val="2"/>
        <w:rPr>
          <w:rFonts w:hint="eastAsia"/>
          <w:b/>
          <w:sz w:val="36"/>
          <w:szCs w:val="36"/>
          <w:highlight w:val="none"/>
          <w:lang w:eastAsia="zh-CN"/>
        </w:rPr>
      </w:pPr>
    </w:p>
    <w:p w14:paraId="63FA670E">
      <w:pPr>
        <w:pStyle w:val="2"/>
        <w:jc w:val="center"/>
        <w:rPr>
          <w:rFonts w:hint="eastAsia"/>
          <w:b/>
          <w:sz w:val="32"/>
          <w:szCs w:val="32"/>
          <w:highlight w:val="none"/>
          <w:lang w:eastAsia="zh-CN"/>
        </w:rPr>
      </w:pPr>
      <w:r>
        <w:rPr>
          <w:rFonts w:hint="eastAsia" w:ascii="宋体" w:hAnsi="宋体" w:eastAsia="宋体" w:cs="宋体"/>
          <w:b/>
          <w:sz w:val="32"/>
          <w:szCs w:val="32"/>
          <w:highlight w:val="none"/>
          <w:lang w:eastAsia="zh-CN"/>
        </w:rPr>
        <w:t>2026信创办公设备</w:t>
      </w:r>
      <w:r>
        <w:rPr>
          <w:rFonts w:hint="eastAsia" w:ascii="宋体" w:hAnsi="宋体" w:eastAsia="宋体" w:cs="宋体"/>
          <w:b/>
          <w:sz w:val="32"/>
          <w:szCs w:val="32"/>
          <w:highlight w:val="none"/>
          <w:lang w:val="en-US" w:eastAsia="zh-CN"/>
        </w:rPr>
        <w:t>采购</w:t>
      </w:r>
      <w:r>
        <w:rPr>
          <w:rFonts w:hint="eastAsia"/>
          <w:b/>
          <w:sz w:val="32"/>
          <w:szCs w:val="32"/>
          <w:highlight w:val="none"/>
          <w:lang w:eastAsia="zh-CN"/>
        </w:rPr>
        <w:t>项目报价明细表</w:t>
      </w:r>
    </w:p>
    <w:tbl>
      <w:tblPr>
        <w:tblStyle w:val="47"/>
        <w:tblpPr w:leftFromText="180" w:rightFromText="180" w:vertAnchor="text" w:horzAnchor="page" w:tblpX="837" w:tblpY="285"/>
        <w:tblOverlap w:val="never"/>
        <w:tblW w:w="10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7"/>
        <w:gridCol w:w="1560"/>
        <w:gridCol w:w="850"/>
        <w:gridCol w:w="709"/>
        <w:gridCol w:w="1134"/>
        <w:gridCol w:w="987"/>
        <w:gridCol w:w="993"/>
        <w:gridCol w:w="2268"/>
      </w:tblGrid>
      <w:tr w14:paraId="684A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09" w:type="dxa"/>
            <w:vAlign w:val="center"/>
          </w:tcPr>
          <w:p w14:paraId="2CFD4E91">
            <w:pPr>
              <w:jc w:val="center"/>
              <w:rPr>
                <w:sz w:val="18"/>
                <w:szCs w:val="18"/>
              </w:rPr>
            </w:pPr>
            <w:r>
              <w:rPr>
                <w:rFonts w:hint="eastAsia"/>
                <w:sz w:val="18"/>
                <w:szCs w:val="18"/>
              </w:rPr>
              <w:t>序号</w:t>
            </w:r>
          </w:p>
        </w:tc>
        <w:tc>
          <w:tcPr>
            <w:tcW w:w="1417" w:type="dxa"/>
            <w:vAlign w:val="center"/>
          </w:tcPr>
          <w:p w14:paraId="499CC5F2">
            <w:pPr>
              <w:jc w:val="center"/>
              <w:rPr>
                <w:sz w:val="18"/>
                <w:szCs w:val="18"/>
              </w:rPr>
            </w:pPr>
            <w:r>
              <w:rPr>
                <w:rFonts w:hint="eastAsia"/>
                <w:sz w:val="18"/>
                <w:szCs w:val="18"/>
              </w:rPr>
              <w:t>名称</w:t>
            </w:r>
          </w:p>
        </w:tc>
        <w:tc>
          <w:tcPr>
            <w:tcW w:w="1560" w:type="dxa"/>
            <w:vAlign w:val="center"/>
          </w:tcPr>
          <w:p w14:paraId="7D86D804">
            <w:pPr>
              <w:jc w:val="center"/>
              <w:rPr>
                <w:sz w:val="18"/>
                <w:szCs w:val="18"/>
              </w:rPr>
            </w:pPr>
            <w:r>
              <w:rPr>
                <w:rFonts w:hint="eastAsia"/>
                <w:sz w:val="18"/>
                <w:szCs w:val="18"/>
              </w:rPr>
              <w:t>规格</w:t>
            </w:r>
          </w:p>
        </w:tc>
        <w:tc>
          <w:tcPr>
            <w:tcW w:w="850" w:type="dxa"/>
            <w:vAlign w:val="center"/>
          </w:tcPr>
          <w:p w14:paraId="07F48F08">
            <w:pPr>
              <w:jc w:val="center"/>
              <w:rPr>
                <w:sz w:val="18"/>
                <w:szCs w:val="18"/>
              </w:rPr>
            </w:pPr>
            <w:r>
              <w:rPr>
                <w:rFonts w:hint="eastAsia"/>
                <w:sz w:val="18"/>
                <w:szCs w:val="18"/>
              </w:rPr>
              <w:t>单位</w:t>
            </w:r>
          </w:p>
        </w:tc>
        <w:tc>
          <w:tcPr>
            <w:tcW w:w="709" w:type="dxa"/>
            <w:vAlign w:val="center"/>
          </w:tcPr>
          <w:p w14:paraId="39A5B2FB">
            <w:pPr>
              <w:jc w:val="center"/>
              <w:rPr>
                <w:sz w:val="18"/>
                <w:szCs w:val="18"/>
              </w:rPr>
            </w:pPr>
            <w:r>
              <w:rPr>
                <w:rFonts w:hint="eastAsia"/>
                <w:sz w:val="18"/>
                <w:szCs w:val="18"/>
              </w:rPr>
              <w:t>数量</w:t>
            </w:r>
          </w:p>
        </w:tc>
        <w:tc>
          <w:tcPr>
            <w:tcW w:w="1134" w:type="dxa"/>
            <w:vAlign w:val="center"/>
          </w:tcPr>
          <w:p w14:paraId="6A848F09">
            <w:pPr>
              <w:jc w:val="center"/>
              <w:rPr>
                <w:sz w:val="18"/>
                <w:szCs w:val="18"/>
              </w:rPr>
            </w:pPr>
            <w:r>
              <w:rPr>
                <w:rFonts w:hint="eastAsia"/>
                <w:sz w:val="18"/>
                <w:szCs w:val="18"/>
              </w:rPr>
              <w:t>品牌及型号</w:t>
            </w:r>
          </w:p>
        </w:tc>
        <w:tc>
          <w:tcPr>
            <w:tcW w:w="987" w:type="dxa"/>
          </w:tcPr>
          <w:p w14:paraId="5F125A64">
            <w:pPr>
              <w:jc w:val="center"/>
              <w:rPr>
                <w:sz w:val="18"/>
                <w:szCs w:val="18"/>
                <w:lang w:eastAsia="zh-CN"/>
              </w:rPr>
            </w:pPr>
            <w:r>
              <w:rPr>
                <w:rFonts w:hint="eastAsia"/>
                <w:sz w:val="18"/>
                <w:szCs w:val="18"/>
                <w:lang w:eastAsia="zh-CN"/>
              </w:rPr>
              <w:t xml:space="preserve">单价/元 </w:t>
            </w:r>
          </w:p>
        </w:tc>
        <w:tc>
          <w:tcPr>
            <w:tcW w:w="993" w:type="dxa"/>
          </w:tcPr>
          <w:p w14:paraId="4642FE38">
            <w:pPr>
              <w:jc w:val="center"/>
              <w:rPr>
                <w:sz w:val="18"/>
                <w:szCs w:val="18"/>
                <w:lang w:eastAsia="zh-CN"/>
              </w:rPr>
            </w:pPr>
            <w:r>
              <w:rPr>
                <w:rFonts w:hint="eastAsia"/>
                <w:sz w:val="18"/>
                <w:szCs w:val="18"/>
                <w:lang w:eastAsia="zh-CN"/>
              </w:rPr>
              <w:t>总价/元</w:t>
            </w:r>
          </w:p>
        </w:tc>
        <w:tc>
          <w:tcPr>
            <w:tcW w:w="2268" w:type="dxa"/>
            <w:vAlign w:val="center"/>
          </w:tcPr>
          <w:p w14:paraId="47414ACC">
            <w:pPr>
              <w:jc w:val="center"/>
              <w:rPr>
                <w:sz w:val="18"/>
                <w:szCs w:val="18"/>
              </w:rPr>
            </w:pPr>
            <w:r>
              <w:rPr>
                <w:rFonts w:hint="eastAsia"/>
                <w:sz w:val="18"/>
                <w:szCs w:val="18"/>
              </w:rPr>
              <w:t>备注</w:t>
            </w:r>
          </w:p>
        </w:tc>
      </w:tr>
      <w:tr w14:paraId="6C7F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709" w:type="dxa"/>
            <w:vAlign w:val="center"/>
          </w:tcPr>
          <w:p w14:paraId="483C27BD">
            <w:pPr>
              <w:jc w:val="center"/>
              <w:rPr>
                <w:sz w:val="18"/>
                <w:szCs w:val="18"/>
              </w:rPr>
            </w:pPr>
            <w:r>
              <w:rPr>
                <w:rFonts w:hint="eastAsia"/>
                <w:sz w:val="18"/>
                <w:szCs w:val="18"/>
              </w:rPr>
              <w:t>1</w:t>
            </w:r>
          </w:p>
        </w:tc>
        <w:tc>
          <w:tcPr>
            <w:tcW w:w="1417" w:type="dxa"/>
            <w:vAlign w:val="center"/>
          </w:tcPr>
          <w:p w14:paraId="23E78AF0">
            <w:pPr>
              <w:jc w:val="center"/>
              <w:rPr>
                <w:sz w:val="18"/>
                <w:szCs w:val="18"/>
              </w:rPr>
            </w:pPr>
            <w:r>
              <w:rPr>
                <w:rFonts w:hint="eastAsia"/>
                <w:sz w:val="18"/>
                <w:szCs w:val="18"/>
              </w:rPr>
              <w:t>工控机信创</w:t>
            </w:r>
          </w:p>
        </w:tc>
        <w:tc>
          <w:tcPr>
            <w:tcW w:w="1560" w:type="dxa"/>
            <w:vAlign w:val="center"/>
          </w:tcPr>
          <w:p w14:paraId="583843C4">
            <w:pPr>
              <w:jc w:val="center"/>
              <w:rPr>
                <w:rFonts w:hint="default" w:eastAsia="宋体"/>
                <w:sz w:val="18"/>
                <w:szCs w:val="18"/>
                <w:lang w:val="en-US" w:eastAsia="zh-CN"/>
              </w:rPr>
            </w:pPr>
            <w:r>
              <w:rPr>
                <w:rFonts w:hint="eastAsia"/>
                <w:sz w:val="18"/>
                <w:szCs w:val="18"/>
                <w:lang w:val="en-US" w:eastAsia="zh-CN"/>
              </w:rPr>
              <w:t>见信创办公设备采购需求发包说明</w:t>
            </w:r>
          </w:p>
        </w:tc>
        <w:tc>
          <w:tcPr>
            <w:tcW w:w="850" w:type="dxa"/>
            <w:vAlign w:val="center"/>
          </w:tcPr>
          <w:p w14:paraId="022C8DA5">
            <w:pPr>
              <w:jc w:val="center"/>
              <w:rPr>
                <w:rFonts w:hint="eastAsia" w:eastAsia="宋体"/>
                <w:sz w:val="18"/>
                <w:szCs w:val="18"/>
                <w:lang w:eastAsia="zh-CN"/>
              </w:rPr>
            </w:pPr>
            <w:r>
              <w:rPr>
                <w:rFonts w:hint="eastAsia"/>
                <w:sz w:val="18"/>
                <w:szCs w:val="18"/>
                <w:lang w:val="en-US" w:eastAsia="zh-CN"/>
              </w:rPr>
              <w:t>台</w:t>
            </w:r>
          </w:p>
        </w:tc>
        <w:tc>
          <w:tcPr>
            <w:tcW w:w="709" w:type="dxa"/>
            <w:vAlign w:val="center"/>
          </w:tcPr>
          <w:p w14:paraId="597A71AA">
            <w:pPr>
              <w:jc w:val="center"/>
              <w:rPr>
                <w:rFonts w:hint="eastAsia" w:eastAsia="宋体"/>
                <w:sz w:val="18"/>
                <w:szCs w:val="18"/>
                <w:lang w:eastAsia="zh-CN"/>
              </w:rPr>
            </w:pPr>
            <w:r>
              <w:rPr>
                <w:rFonts w:hint="eastAsia"/>
                <w:sz w:val="18"/>
                <w:szCs w:val="18"/>
                <w:lang w:val="en-US" w:eastAsia="zh-CN"/>
              </w:rPr>
              <w:t>5</w:t>
            </w:r>
          </w:p>
        </w:tc>
        <w:tc>
          <w:tcPr>
            <w:tcW w:w="1134" w:type="dxa"/>
            <w:vAlign w:val="center"/>
          </w:tcPr>
          <w:p w14:paraId="3C977494">
            <w:pPr>
              <w:jc w:val="center"/>
              <w:rPr>
                <w:sz w:val="18"/>
                <w:szCs w:val="18"/>
              </w:rPr>
            </w:pPr>
            <w:r>
              <w:rPr>
                <w:rFonts w:hint="eastAsia"/>
                <w:sz w:val="18"/>
                <w:szCs w:val="18"/>
              </w:rPr>
              <w:t>参比人需列明各项的具体品牌型号</w:t>
            </w:r>
          </w:p>
        </w:tc>
        <w:tc>
          <w:tcPr>
            <w:tcW w:w="987" w:type="dxa"/>
          </w:tcPr>
          <w:p w14:paraId="7822E188">
            <w:pPr>
              <w:jc w:val="center"/>
              <w:rPr>
                <w:sz w:val="18"/>
                <w:szCs w:val="18"/>
              </w:rPr>
            </w:pPr>
          </w:p>
        </w:tc>
        <w:tc>
          <w:tcPr>
            <w:tcW w:w="993" w:type="dxa"/>
          </w:tcPr>
          <w:p w14:paraId="5240534C">
            <w:pPr>
              <w:jc w:val="center"/>
              <w:rPr>
                <w:sz w:val="18"/>
                <w:szCs w:val="18"/>
              </w:rPr>
            </w:pPr>
          </w:p>
        </w:tc>
        <w:tc>
          <w:tcPr>
            <w:tcW w:w="2268" w:type="dxa"/>
            <w:vAlign w:val="center"/>
          </w:tcPr>
          <w:p w14:paraId="22DA3917">
            <w:pPr>
              <w:jc w:val="center"/>
              <w:rPr>
                <w:sz w:val="18"/>
                <w:szCs w:val="18"/>
              </w:rPr>
            </w:pPr>
          </w:p>
        </w:tc>
      </w:tr>
      <w:tr w14:paraId="6D2E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709" w:type="dxa"/>
            <w:vAlign w:val="center"/>
          </w:tcPr>
          <w:p w14:paraId="1A508548">
            <w:pPr>
              <w:jc w:val="center"/>
              <w:rPr>
                <w:sz w:val="18"/>
                <w:szCs w:val="18"/>
              </w:rPr>
            </w:pPr>
            <w:r>
              <w:rPr>
                <w:rFonts w:hint="eastAsia"/>
                <w:sz w:val="18"/>
                <w:szCs w:val="18"/>
              </w:rPr>
              <w:t>2</w:t>
            </w:r>
          </w:p>
        </w:tc>
        <w:tc>
          <w:tcPr>
            <w:tcW w:w="1417" w:type="dxa"/>
            <w:vAlign w:val="center"/>
          </w:tcPr>
          <w:p w14:paraId="75E5E726">
            <w:pPr>
              <w:jc w:val="center"/>
              <w:rPr>
                <w:sz w:val="18"/>
                <w:szCs w:val="18"/>
              </w:rPr>
            </w:pPr>
            <w:r>
              <w:rPr>
                <w:rFonts w:hint="eastAsia"/>
                <w:sz w:val="18"/>
                <w:szCs w:val="18"/>
              </w:rPr>
              <w:t>台式计算机</w:t>
            </w:r>
          </w:p>
        </w:tc>
        <w:tc>
          <w:tcPr>
            <w:tcW w:w="1560" w:type="dxa"/>
            <w:vAlign w:val="center"/>
          </w:tcPr>
          <w:p w14:paraId="749F3416">
            <w:pPr>
              <w:jc w:val="center"/>
              <w:rPr>
                <w:sz w:val="18"/>
                <w:szCs w:val="18"/>
              </w:rPr>
            </w:pPr>
            <w:r>
              <w:rPr>
                <w:rFonts w:hint="eastAsia"/>
                <w:sz w:val="18"/>
                <w:szCs w:val="18"/>
                <w:lang w:val="en-US" w:eastAsia="zh-CN"/>
              </w:rPr>
              <w:t>见信创办公设备采购需求发包说明</w:t>
            </w:r>
          </w:p>
        </w:tc>
        <w:tc>
          <w:tcPr>
            <w:tcW w:w="850" w:type="dxa"/>
            <w:vAlign w:val="center"/>
          </w:tcPr>
          <w:p w14:paraId="6BD64D59">
            <w:pPr>
              <w:jc w:val="center"/>
              <w:rPr>
                <w:sz w:val="18"/>
                <w:szCs w:val="18"/>
              </w:rPr>
            </w:pPr>
            <w:r>
              <w:rPr>
                <w:rFonts w:hint="eastAsia"/>
                <w:sz w:val="18"/>
                <w:szCs w:val="18"/>
              </w:rPr>
              <w:t>台</w:t>
            </w:r>
          </w:p>
        </w:tc>
        <w:tc>
          <w:tcPr>
            <w:tcW w:w="709" w:type="dxa"/>
            <w:vAlign w:val="center"/>
          </w:tcPr>
          <w:p w14:paraId="374DF59D">
            <w:pPr>
              <w:jc w:val="center"/>
              <w:rPr>
                <w:rFonts w:hint="default" w:eastAsia="宋体"/>
                <w:sz w:val="18"/>
                <w:szCs w:val="18"/>
                <w:lang w:val="en-US" w:eastAsia="zh-CN"/>
              </w:rPr>
            </w:pPr>
            <w:r>
              <w:rPr>
                <w:rFonts w:hint="eastAsia"/>
                <w:sz w:val="18"/>
                <w:szCs w:val="18"/>
                <w:lang w:val="en-US" w:eastAsia="zh-CN"/>
              </w:rPr>
              <w:t>30</w:t>
            </w:r>
          </w:p>
        </w:tc>
        <w:tc>
          <w:tcPr>
            <w:tcW w:w="1134" w:type="dxa"/>
            <w:vAlign w:val="center"/>
          </w:tcPr>
          <w:p w14:paraId="563B9FCE">
            <w:pPr>
              <w:jc w:val="center"/>
              <w:rPr>
                <w:sz w:val="18"/>
                <w:szCs w:val="18"/>
              </w:rPr>
            </w:pPr>
            <w:r>
              <w:rPr>
                <w:rFonts w:hint="eastAsia"/>
                <w:sz w:val="18"/>
                <w:szCs w:val="18"/>
              </w:rPr>
              <w:t>参比人需列明各项的具体品牌型号</w:t>
            </w:r>
          </w:p>
        </w:tc>
        <w:tc>
          <w:tcPr>
            <w:tcW w:w="987" w:type="dxa"/>
          </w:tcPr>
          <w:p w14:paraId="33BC3E67">
            <w:pPr>
              <w:jc w:val="center"/>
              <w:rPr>
                <w:sz w:val="18"/>
                <w:szCs w:val="18"/>
              </w:rPr>
            </w:pPr>
          </w:p>
        </w:tc>
        <w:tc>
          <w:tcPr>
            <w:tcW w:w="993" w:type="dxa"/>
          </w:tcPr>
          <w:p w14:paraId="7BFA5FF4">
            <w:pPr>
              <w:jc w:val="center"/>
              <w:rPr>
                <w:sz w:val="18"/>
                <w:szCs w:val="18"/>
              </w:rPr>
            </w:pPr>
          </w:p>
        </w:tc>
        <w:tc>
          <w:tcPr>
            <w:tcW w:w="2268" w:type="dxa"/>
            <w:vAlign w:val="center"/>
          </w:tcPr>
          <w:p w14:paraId="63A2CA96">
            <w:pPr>
              <w:jc w:val="center"/>
              <w:rPr>
                <w:sz w:val="18"/>
                <w:szCs w:val="18"/>
              </w:rPr>
            </w:pPr>
          </w:p>
        </w:tc>
      </w:tr>
      <w:tr w14:paraId="3639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09" w:type="dxa"/>
            <w:vAlign w:val="center"/>
          </w:tcPr>
          <w:p w14:paraId="2E4BE190">
            <w:pPr>
              <w:jc w:val="center"/>
              <w:rPr>
                <w:sz w:val="18"/>
                <w:szCs w:val="18"/>
              </w:rPr>
            </w:pPr>
            <w:r>
              <w:rPr>
                <w:rFonts w:hint="eastAsia"/>
                <w:sz w:val="18"/>
                <w:szCs w:val="18"/>
              </w:rPr>
              <w:t>3</w:t>
            </w:r>
          </w:p>
        </w:tc>
        <w:tc>
          <w:tcPr>
            <w:tcW w:w="1417" w:type="dxa"/>
            <w:vAlign w:val="center"/>
          </w:tcPr>
          <w:p w14:paraId="48DDD3CA">
            <w:pPr>
              <w:jc w:val="center"/>
              <w:rPr>
                <w:sz w:val="18"/>
                <w:szCs w:val="18"/>
              </w:rPr>
            </w:pPr>
            <w:r>
              <w:rPr>
                <w:rFonts w:hint="eastAsia"/>
                <w:sz w:val="18"/>
                <w:szCs w:val="18"/>
              </w:rPr>
              <w:t>商务投影仪</w:t>
            </w:r>
          </w:p>
        </w:tc>
        <w:tc>
          <w:tcPr>
            <w:tcW w:w="1560" w:type="dxa"/>
            <w:vAlign w:val="center"/>
          </w:tcPr>
          <w:p w14:paraId="7CEEF8A8">
            <w:pPr>
              <w:jc w:val="center"/>
              <w:rPr>
                <w:sz w:val="18"/>
                <w:szCs w:val="18"/>
              </w:rPr>
            </w:pPr>
            <w:r>
              <w:rPr>
                <w:rFonts w:hint="eastAsia"/>
                <w:sz w:val="18"/>
                <w:szCs w:val="18"/>
                <w:lang w:val="en-US" w:eastAsia="zh-CN"/>
              </w:rPr>
              <w:t>见信创办公设备采购需求发包说明</w:t>
            </w:r>
          </w:p>
        </w:tc>
        <w:tc>
          <w:tcPr>
            <w:tcW w:w="850" w:type="dxa"/>
            <w:vAlign w:val="center"/>
          </w:tcPr>
          <w:p w14:paraId="769A77E5">
            <w:pPr>
              <w:jc w:val="center"/>
              <w:rPr>
                <w:sz w:val="18"/>
                <w:szCs w:val="18"/>
              </w:rPr>
            </w:pPr>
            <w:r>
              <w:rPr>
                <w:rFonts w:hint="eastAsia"/>
                <w:sz w:val="18"/>
                <w:szCs w:val="18"/>
              </w:rPr>
              <w:t>台</w:t>
            </w:r>
          </w:p>
        </w:tc>
        <w:tc>
          <w:tcPr>
            <w:tcW w:w="709" w:type="dxa"/>
            <w:vAlign w:val="center"/>
          </w:tcPr>
          <w:p w14:paraId="5618DAB9">
            <w:pPr>
              <w:jc w:val="center"/>
              <w:rPr>
                <w:rFonts w:hint="eastAsia" w:eastAsia="宋体"/>
                <w:sz w:val="18"/>
                <w:szCs w:val="18"/>
                <w:lang w:eastAsia="zh-CN"/>
              </w:rPr>
            </w:pPr>
            <w:r>
              <w:rPr>
                <w:rFonts w:hint="eastAsia"/>
                <w:sz w:val="18"/>
                <w:szCs w:val="18"/>
                <w:lang w:val="en-US" w:eastAsia="zh-CN"/>
              </w:rPr>
              <w:t>2</w:t>
            </w:r>
          </w:p>
        </w:tc>
        <w:tc>
          <w:tcPr>
            <w:tcW w:w="1134" w:type="dxa"/>
            <w:vAlign w:val="center"/>
          </w:tcPr>
          <w:p w14:paraId="0DEB7BBA">
            <w:pPr>
              <w:jc w:val="center"/>
              <w:rPr>
                <w:sz w:val="18"/>
                <w:szCs w:val="18"/>
              </w:rPr>
            </w:pPr>
            <w:r>
              <w:rPr>
                <w:rFonts w:hint="eastAsia"/>
                <w:sz w:val="18"/>
                <w:szCs w:val="18"/>
              </w:rPr>
              <w:t>参比人需列明各项的具体品牌型号</w:t>
            </w:r>
          </w:p>
        </w:tc>
        <w:tc>
          <w:tcPr>
            <w:tcW w:w="987" w:type="dxa"/>
          </w:tcPr>
          <w:p w14:paraId="1A6B581D">
            <w:pPr>
              <w:jc w:val="center"/>
              <w:rPr>
                <w:sz w:val="18"/>
                <w:szCs w:val="18"/>
              </w:rPr>
            </w:pPr>
          </w:p>
        </w:tc>
        <w:tc>
          <w:tcPr>
            <w:tcW w:w="993" w:type="dxa"/>
          </w:tcPr>
          <w:p w14:paraId="36EDA966">
            <w:pPr>
              <w:jc w:val="center"/>
              <w:rPr>
                <w:sz w:val="18"/>
                <w:szCs w:val="18"/>
              </w:rPr>
            </w:pPr>
          </w:p>
        </w:tc>
        <w:tc>
          <w:tcPr>
            <w:tcW w:w="2268" w:type="dxa"/>
            <w:vAlign w:val="center"/>
          </w:tcPr>
          <w:p w14:paraId="5DDAB8B5">
            <w:pPr>
              <w:jc w:val="center"/>
              <w:rPr>
                <w:sz w:val="18"/>
                <w:szCs w:val="18"/>
              </w:rPr>
            </w:pPr>
          </w:p>
        </w:tc>
      </w:tr>
      <w:tr w14:paraId="5395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27" w:type="dxa"/>
            <w:gridSpan w:val="9"/>
            <w:vAlign w:val="center"/>
          </w:tcPr>
          <w:p w14:paraId="545DC877">
            <w:pPr>
              <w:wordWrap w:val="0"/>
              <w:jc w:val="right"/>
              <w:rPr>
                <w:sz w:val="18"/>
                <w:szCs w:val="18"/>
                <w:lang w:eastAsia="zh-CN"/>
              </w:rPr>
            </w:pPr>
            <w:r>
              <w:rPr>
                <w:rFonts w:hint="eastAsia"/>
                <w:sz w:val="20"/>
                <w:szCs w:val="18"/>
                <w:lang w:eastAsia="zh-CN"/>
              </w:rPr>
              <w:t>总价：</w:t>
            </w:r>
            <w:r>
              <w:rPr>
                <w:sz w:val="20"/>
                <w:szCs w:val="18"/>
                <w:u w:val="single"/>
                <w:lang w:eastAsia="zh-CN"/>
              </w:rPr>
              <w:t xml:space="preserve">         </w:t>
            </w:r>
            <w:r>
              <w:rPr>
                <w:sz w:val="20"/>
                <w:szCs w:val="18"/>
                <w:lang w:eastAsia="zh-CN"/>
              </w:rPr>
              <w:t>元</w:t>
            </w:r>
            <w:r>
              <w:rPr>
                <w:sz w:val="18"/>
                <w:szCs w:val="18"/>
                <w:lang w:eastAsia="zh-CN"/>
              </w:rPr>
              <w:t xml:space="preserve">    </w:t>
            </w:r>
          </w:p>
        </w:tc>
      </w:tr>
    </w:tbl>
    <w:p w14:paraId="050E02C1">
      <w:pPr>
        <w:pStyle w:val="2"/>
        <w:jc w:val="center"/>
        <w:rPr>
          <w:rFonts w:hint="eastAsia"/>
          <w:b/>
          <w:sz w:val="32"/>
          <w:szCs w:val="32"/>
          <w:highlight w:val="none"/>
          <w:lang w:eastAsia="zh-CN"/>
        </w:rPr>
      </w:pPr>
    </w:p>
    <w:p w14:paraId="4D7E0E14">
      <w:pPr>
        <w:pStyle w:val="2"/>
        <w:jc w:val="center"/>
        <w:rPr>
          <w:rFonts w:hint="eastAsia"/>
          <w:b/>
          <w:sz w:val="32"/>
          <w:szCs w:val="32"/>
          <w:highlight w:val="none"/>
          <w:lang w:eastAsia="zh-CN"/>
        </w:rPr>
      </w:pPr>
    </w:p>
    <w:p w14:paraId="77EF0581">
      <w:pPr>
        <w:pStyle w:val="2"/>
        <w:rPr>
          <w:rFonts w:hint="eastAsia" w:ascii="仿宋" w:hAnsi="仿宋" w:eastAsia="仿宋"/>
          <w:b/>
          <w:bCs/>
          <w:highlight w:val="none"/>
          <w:lang w:eastAsia="zh-CN"/>
        </w:rPr>
      </w:pPr>
    </w:p>
    <w:p w14:paraId="27B329D0">
      <w:pPr>
        <w:pStyle w:val="2"/>
        <w:rPr>
          <w:rFonts w:hint="eastAsia" w:ascii="仿宋" w:hAnsi="仿宋" w:eastAsia="仿宋"/>
          <w:b/>
          <w:bCs/>
          <w:highlight w:val="none"/>
          <w:lang w:eastAsia="zh-CN"/>
        </w:rPr>
      </w:pPr>
    </w:p>
    <w:p w14:paraId="1F57E575">
      <w:pPr>
        <w:pStyle w:val="2"/>
        <w:rPr>
          <w:rFonts w:hint="eastAsia" w:ascii="仿宋" w:hAnsi="仿宋" w:eastAsia="仿宋"/>
          <w:b/>
          <w:bCs/>
          <w:highlight w:val="none"/>
          <w:lang w:eastAsia="zh-CN"/>
        </w:rPr>
      </w:pPr>
    </w:p>
    <w:p w14:paraId="0A0A8BA1">
      <w:pPr>
        <w:pStyle w:val="2"/>
        <w:rPr>
          <w:rFonts w:hint="eastAsia" w:ascii="仿宋" w:hAnsi="仿宋" w:eastAsia="仿宋"/>
          <w:b/>
          <w:bCs/>
          <w:highlight w:val="none"/>
          <w:lang w:eastAsia="zh-CN"/>
        </w:rPr>
      </w:pPr>
    </w:p>
    <w:p w14:paraId="519B55F6">
      <w:pPr>
        <w:spacing w:line="560" w:lineRule="exact"/>
        <w:rPr>
          <w:rFonts w:hint="eastAsia"/>
          <w:bCs/>
          <w:highlight w:val="none"/>
          <w:lang w:eastAsia="zh-CN"/>
        </w:rPr>
      </w:pPr>
    </w:p>
    <w:p w14:paraId="4F3D9A3B">
      <w:pPr>
        <w:spacing w:line="560" w:lineRule="exact"/>
        <w:rPr>
          <w:rFonts w:hint="eastAsia"/>
          <w:bCs/>
          <w:highlight w:val="none"/>
          <w:lang w:eastAsia="zh-CN"/>
        </w:rPr>
      </w:pPr>
    </w:p>
    <w:p w14:paraId="09529770">
      <w:pPr>
        <w:spacing w:line="560" w:lineRule="exact"/>
        <w:rPr>
          <w:rFonts w:hint="eastAsia"/>
          <w:bCs/>
          <w:highlight w:val="none"/>
          <w:lang w:eastAsia="zh-CN"/>
        </w:rPr>
      </w:pPr>
    </w:p>
    <w:p w14:paraId="40885A89">
      <w:pPr>
        <w:pStyle w:val="55"/>
        <w:rPr>
          <w:rFonts w:hint="eastAsia" w:ascii="仿宋" w:hAnsi="仿宋" w:eastAsia="仿宋"/>
          <w:highlight w:val="none"/>
        </w:rPr>
      </w:pPr>
    </w:p>
    <w:p w14:paraId="4A06121C">
      <w:pPr>
        <w:pStyle w:val="55"/>
        <w:rPr>
          <w:rFonts w:hint="eastAsia" w:ascii="仿宋" w:hAnsi="仿宋" w:eastAsia="仿宋"/>
          <w:highlight w:val="none"/>
        </w:rPr>
      </w:pPr>
    </w:p>
    <w:p w14:paraId="65F19BEE">
      <w:pPr>
        <w:widowControl/>
        <w:autoSpaceDE/>
        <w:autoSpaceDN/>
        <w:rPr>
          <w:rFonts w:hint="eastAsia" w:ascii="仿宋" w:hAnsi="仿宋" w:eastAsia="仿宋" w:cs="Times New Roman"/>
          <w:b/>
          <w:sz w:val="36"/>
          <w:szCs w:val="36"/>
          <w:highlight w:val="none"/>
          <w:lang w:eastAsia="zh-CN"/>
        </w:rPr>
      </w:pPr>
      <w:r>
        <w:rPr>
          <w:rFonts w:ascii="仿宋" w:hAnsi="仿宋" w:eastAsia="仿宋"/>
          <w:b/>
          <w:sz w:val="36"/>
          <w:szCs w:val="36"/>
          <w:highlight w:val="none"/>
          <w:lang w:eastAsia="zh-CN"/>
        </w:rPr>
        <w:br w:type="page"/>
      </w:r>
    </w:p>
    <w:p w14:paraId="00F7D88D">
      <w:pPr>
        <w:pStyle w:val="55"/>
        <w:spacing w:line="360" w:lineRule="auto"/>
        <w:ind w:firstLine="3253" w:firstLineChars="900"/>
        <w:rPr>
          <w:rFonts w:hint="eastAsia" w:ascii="仿宋" w:hAnsi="仿宋" w:eastAsia="仿宋"/>
          <w:b/>
          <w:sz w:val="36"/>
          <w:szCs w:val="36"/>
          <w:highlight w:val="none"/>
        </w:rPr>
      </w:pPr>
      <w:r>
        <w:rPr>
          <w:rFonts w:hint="eastAsia" w:ascii="仿宋" w:hAnsi="仿宋" w:eastAsia="仿宋"/>
          <w:b/>
          <w:sz w:val="36"/>
          <w:szCs w:val="36"/>
          <w:highlight w:val="none"/>
        </w:rPr>
        <w:t>承诺函</w:t>
      </w:r>
    </w:p>
    <w:p w14:paraId="3F3B3998">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我方为对福建福海创石油化工有限公司</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none"/>
          <w:lang w:eastAsia="zh-CN"/>
        </w:rPr>
        <w:t>指定的</w:t>
      </w:r>
      <w:r>
        <w:rPr>
          <w:rStyle w:val="49"/>
          <w:rFonts w:hint="eastAsia" w:ascii="仿宋" w:hAnsi="仿宋" w:eastAsia="仿宋"/>
          <w:sz w:val="28"/>
          <w:szCs w:val="28"/>
          <w:highlight w:val="none"/>
          <w:lang w:eastAsia="zh-CN"/>
        </w:rPr>
        <w:t>本项目合同执行主体</w:t>
      </w:r>
      <w:r>
        <w:rPr>
          <w:rFonts w:hint="eastAsia" w:ascii="仿宋" w:hAnsi="仿宋" w:eastAsia="仿宋"/>
          <w:sz w:val="28"/>
          <w:szCs w:val="28"/>
          <w:highlight w:val="none"/>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特此承诺。</w:t>
      </w:r>
    </w:p>
    <w:p w14:paraId="5B797262">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参比人（盖章）：</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 xml:space="preserve">                      </w:t>
      </w:r>
    </w:p>
    <w:p w14:paraId="5D25FA2F">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法定代表人或委托代理人（签字或盖章）：</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 xml:space="preserve">         </w:t>
      </w:r>
    </w:p>
    <w:p w14:paraId="14FBBC16">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地  址：</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 xml:space="preserve">                                 </w:t>
      </w:r>
    </w:p>
    <w:p w14:paraId="186B57C2">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联系人：</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 xml:space="preserve">                                 </w:t>
      </w:r>
    </w:p>
    <w:p w14:paraId="6912770E">
      <w:pPr>
        <w:snapToGrid w:val="0"/>
        <w:spacing w:line="360" w:lineRule="auto"/>
        <w:rPr>
          <w:rFonts w:hint="eastAsia" w:ascii="仿宋" w:hAnsi="仿宋" w:eastAsia="仿宋"/>
          <w:sz w:val="28"/>
          <w:szCs w:val="28"/>
          <w:highlight w:val="none"/>
          <w:u w:val="single"/>
          <w:lang w:eastAsia="zh-CN"/>
        </w:rPr>
      </w:pPr>
      <w:r>
        <w:rPr>
          <w:rFonts w:hint="eastAsia" w:ascii="仿宋" w:hAnsi="仿宋" w:eastAsia="仿宋"/>
          <w:sz w:val="28"/>
          <w:szCs w:val="28"/>
          <w:highlight w:val="none"/>
          <w:lang w:eastAsia="zh-CN"/>
        </w:rPr>
        <w:t>电  话：</w:t>
      </w:r>
      <w:r>
        <w:rPr>
          <w:rFonts w:hint="eastAsia" w:ascii="仿宋" w:hAnsi="仿宋" w:eastAsia="仿宋"/>
          <w:sz w:val="28"/>
          <w:szCs w:val="28"/>
          <w:highlight w:val="none"/>
          <w:u w:val="single"/>
          <w:lang w:eastAsia="zh-CN"/>
        </w:rPr>
        <w:t xml:space="preserve">                                              </w:t>
      </w:r>
    </w:p>
    <w:p w14:paraId="046E3C2A">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邮箱： </w:t>
      </w:r>
      <w:r>
        <w:rPr>
          <w:rFonts w:hint="eastAsia" w:ascii="仿宋" w:hAnsi="仿宋" w:eastAsia="仿宋"/>
          <w:sz w:val="28"/>
          <w:szCs w:val="28"/>
          <w:highlight w:val="none"/>
          <w:u w:val="single"/>
          <w:lang w:eastAsia="zh-CN"/>
        </w:rPr>
        <w:t xml:space="preserve">                                               </w:t>
      </w:r>
    </w:p>
    <w:p w14:paraId="1406D633">
      <w:pPr>
        <w:widowControl/>
        <w:autoSpaceDE/>
        <w:autoSpaceDN/>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日期：</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年</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月</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日</w:t>
      </w:r>
    </w:p>
    <w:p w14:paraId="65542C2E">
      <w:pPr>
        <w:pStyle w:val="55"/>
        <w:spacing w:line="360" w:lineRule="auto"/>
        <w:rPr>
          <w:rFonts w:hint="eastAsia" w:ascii="仿宋" w:hAnsi="仿宋" w:eastAsia="仿宋"/>
          <w:sz w:val="28"/>
          <w:szCs w:val="28"/>
          <w:highlight w:val="none"/>
        </w:rPr>
      </w:pPr>
    </w:p>
    <w:bookmarkEnd w:id="1"/>
    <w:p w14:paraId="154D20AD">
      <w:pPr>
        <w:spacing w:line="360" w:lineRule="auto"/>
        <w:jc w:val="center"/>
        <w:rPr>
          <w:rFonts w:hint="eastAsia" w:ascii="仿宋" w:hAnsi="仿宋" w:eastAsia="仿宋"/>
          <w:sz w:val="28"/>
          <w:szCs w:val="28"/>
          <w:highlight w:val="non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0"/>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rPr>
            <w:rFonts w:hint="eastAsia"/>
          </w:rPr>
        </w:pPr>
      </w:p>
      <w:sdt>
        <w:sdtPr>
          <w:rPr>
            <w:sz w:val="21"/>
            <w:szCs w:val="21"/>
          </w:rPr>
          <w:id w:val="2119642350"/>
        </w:sdtPr>
        <w:sdtEndPr>
          <w:rPr>
            <w:sz w:val="21"/>
            <w:szCs w:val="21"/>
          </w:rPr>
        </w:sdtEndPr>
        <w:sdtContent>
          <w:p w14:paraId="0A72A009">
            <w:pPr>
              <w:pStyle w:val="30"/>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0"/>
          <w:jc w:val="center"/>
          <w:rPr>
            <w:rFonts w:hint="eastAsia"/>
          </w:rPr>
        </w:pPr>
      </w:p>
    </w:sdtContent>
  </w:sdt>
  <w:p w14:paraId="3B30D5C8">
    <w:pPr>
      <w:pStyle w:val="2"/>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4172BF"/>
    <w:multiLevelType w:val="singleLevel"/>
    <w:tmpl w:val="954172BF"/>
    <w:lvl w:ilvl="0" w:tentative="0">
      <w:start w:val="2"/>
      <w:numFmt w:val="chineseCounting"/>
      <w:suff w:val="nothing"/>
      <w:lvlText w:val="（%1）"/>
      <w:lvlJc w:val="left"/>
      <w:rPr>
        <w:rFonts w:hint="eastAsia"/>
      </w:rPr>
    </w:lvl>
  </w:abstractNum>
  <w:abstractNum w:abstractNumId="1">
    <w:nsid w:val="F3D053E6"/>
    <w:multiLevelType w:val="singleLevel"/>
    <w:tmpl w:val="F3D053E6"/>
    <w:lvl w:ilvl="0" w:tentative="0">
      <w:start w:val="2"/>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0B9BF4C4"/>
    <w:multiLevelType w:val="singleLevel"/>
    <w:tmpl w:val="0B9BF4C4"/>
    <w:lvl w:ilvl="0" w:tentative="0">
      <w:start w:val="1"/>
      <w:numFmt w:val="decimal"/>
      <w:suff w:val="nothing"/>
      <w:lvlText w:val="%1、"/>
      <w:lvlJc w:val="left"/>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1E97FD5"/>
    <w:multiLevelType w:val="singleLevel"/>
    <w:tmpl w:val="31E97FD5"/>
    <w:lvl w:ilvl="0" w:tentative="0">
      <w:start w:val="9"/>
      <w:numFmt w:val="chineseCounting"/>
      <w:suff w:val="space"/>
      <w:lvlText w:val="第%1章"/>
      <w:lvlJc w:val="left"/>
      <w:rPr>
        <w:rFonts w:hint="eastAsia"/>
      </w:r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8"/>
  </w:num>
  <w:num w:numId="2">
    <w:abstractNumId w:val="2"/>
  </w:num>
  <w:num w:numId="3">
    <w:abstractNumId w:val="4"/>
  </w:num>
  <w:num w:numId="4">
    <w:abstractNumId w:val="5"/>
  </w:num>
  <w:num w:numId="5">
    <w:abstractNumId w:val="7"/>
  </w:num>
  <w:num w:numId="6">
    <w:abstractNumId w:val="9"/>
  </w:num>
  <w:num w:numId="7">
    <w:abstractNumId w:val="3"/>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3EC37C6"/>
    <w:rsid w:val="057528B0"/>
    <w:rsid w:val="05ED3CF3"/>
    <w:rsid w:val="05FF197E"/>
    <w:rsid w:val="061139E5"/>
    <w:rsid w:val="06636B8D"/>
    <w:rsid w:val="06F50B00"/>
    <w:rsid w:val="06F772FB"/>
    <w:rsid w:val="072D673C"/>
    <w:rsid w:val="076E1278"/>
    <w:rsid w:val="07D646A6"/>
    <w:rsid w:val="087E5540"/>
    <w:rsid w:val="08D1141D"/>
    <w:rsid w:val="094F4A96"/>
    <w:rsid w:val="097917CA"/>
    <w:rsid w:val="09DF4195"/>
    <w:rsid w:val="0A3A27EF"/>
    <w:rsid w:val="0B296DE2"/>
    <w:rsid w:val="0B5F2151"/>
    <w:rsid w:val="0DAE7DA4"/>
    <w:rsid w:val="0F974836"/>
    <w:rsid w:val="0FC52672"/>
    <w:rsid w:val="10294AA3"/>
    <w:rsid w:val="10E40CA0"/>
    <w:rsid w:val="11C732A5"/>
    <w:rsid w:val="136130D9"/>
    <w:rsid w:val="13A56D72"/>
    <w:rsid w:val="13D7158C"/>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A497472"/>
    <w:rsid w:val="2B11792E"/>
    <w:rsid w:val="2BFC66E0"/>
    <w:rsid w:val="2CDC646A"/>
    <w:rsid w:val="2D8C5BE9"/>
    <w:rsid w:val="2D946557"/>
    <w:rsid w:val="2FED17A8"/>
    <w:rsid w:val="305E2CD3"/>
    <w:rsid w:val="312679A9"/>
    <w:rsid w:val="31C54755"/>
    <w:rsid w:val="3216608C"/>
    <w:rsid w:val="32233DA1"/>
    <w:rsid w:val="326D0948"/>
    <w:rsid w:val="32C928A1"/>
    <w:rsid w:val="34CE14C6"/>
    <w:rsid w:val="34D84CEC"/>
    <w:rsid w:val="350A3B8B"/>
    <w:rsid w:val="361F0C57"/>
    <w:rsid w:val="36EC56C3"/>
    <w:rsid w:val="37AF5AB7"/>
    <w:rsid w:val="37C6307B"/>
    <w:rsid w:val="39CE7565"/>
    <w:rsid w:val="3B1C3371"/>
    <w:rsid w:val="3BD337A1"/>
    <w:rsid w:val="3BFB0D78"/>
    <w:rsid w:val="3CC23198"/>
    <w:rsid w:val="3CC60243"/>
    <w:rsid w:val="3D24626E"/>
    <w:rsid w:val="3DDF4815"/>
    <w:rsid w:val="3FE669E5"/>
    <w:rsid w:val="40DA4C1A"/>
    <w:rsid w:val="4157169F"/>
    <w:rsid w:val="417E204F"/>
    <w:rsid w:val="431D3DAA"/>
    <w:rsid w:val="432B3440"/>
    <w:rsid w:val="45702119"/>
    <w:rsid w:val="45E22CF5"/>
    <w:rsid w:val="46342C38"/>
    <w:rsid w:val="47E40B80"/>
    <w:rsid w:val="49762AE7"/>
    <w:rsid w:val="4B0D63AD"/>
    <w:rsid w:val="4BFC3821"/>
    <w:rsid w:val="4CBE1A1A"/>
    <w:rsid w:val="4DC35387"/>
    <w:rsid w:val="4E1458CD"/>
    <w:rsid w:val="4E293FE6"/>
    <w:rsid w:val="50F63E28"/>
    <w:rsid w:val="515D467A"/>
    <w:rsid w:val="519C64C0"/>
    <w:rsid w:val="5221007F"/>
    <w:rsid w:val="52926B5A"/>
    <w:rsid w:val="53D0583A"/>
    <w:rsid w:val="545C5E51"/>
    <w:rsid w:val="5486175B"/>
    <w:rsid w:val="57213322"/>
    <w:rsid w:val="572A730E"/>
    <w:rsid w:val="57667D24"/>
    <w:rsid w:val="57CE5BC3"/>
    <w:rsid w:val="59476D59"/>
    <w:rsid w:val="5976307A"/>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315B13"/>
    <w:rsid w:val="70401AF2"/>
    <w:rsid w:val="70A616C8"/>
    <w:rsid w:val="70C90151"/>
    <w:rsid w:val="73A905BB"/>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C9B30F4"/>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6"/>
    <w:qFormat/>
    <w:uiPriority w:val="0"/>
    <w:pPr>
      <w:ind w:left="538"/>
      <w:outlineLvl w:val="0"/>
    </w:pPr>
    <w:rPr>
      <w:b/>
      <w:bCs/>
      <w:sz w:val="28"/>
      <w:szCs w:val="28"/>
    </w:rPr>
  </w:style>
  <w:style w:type="paragraph" w:styleId="5">
    <w:name w:val="heading 2"/>
    <w:basedOn w:val="1"/>
    <w:next w:val="1"/>
    <w:link w:val="57"/>
    <w:qFormat/>
    <w:uiPriority w:val="0"/>
    <w:pPr>
      <w:ind w:left="629"/>
      <w:outlineLvl w:val="1"/>
    </w:pPr>
    <w:rPr>
      <w:b/>
      <w:bCs/>
      <w:sz w:val="24"/>
      <w:szCs w:val="24"/>
    </w:rPr>
  </w:style>
  <w:style w:type="paragraph" w:styleId="6">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66"/>
    <w:qFormat/>
    <w:uiPriority w:val="1"/>
    <w:rPr>
      <w:sz w:val="24"/>
      <w:szCs w:val="24"/>
    </w:rPr>
  </w:style>
  <w:style w:type="paragraph" w:customStyle="1" w:styleId="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1">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8"/>
    <w:next w:val="18"/>
    <w:link w:val="98"/>
    <w:qFormat/>
    <w:uiPriority w:val="0"/>
    <w:pPr>
      <w:widowControl/>
    </w:pPr>
    <w:rPr>
      <w:b/>
      <w:bCs/>
      <w:sz w:val="24"/>
      <w:szCs w:val="24"/>
    </w:rPr>
  </w:style>
  <w:style w:type="paragraph" w:styleId="45">
    <w:name w:val="Body Text First Indent"/>
    <w:basedOn w:val="2"/>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字符"/>
    <w:basedOn w:val="48"/>
    <w:link w:val="4"/>
    <w:qFormat/>
    <w:uiPriority w:val="0"/>
    <w:rPr>
      <w:rFonts w:ascii="宋体" w:hAnsi="宋体" w:cs="宋体"/>
      <w:b/>
      <w:bCs/>
      <w:sz w:val="28"/>
      <w:szCs w:val="28"/>
      <w:lang w:eastAsia="en-US"/>
    </w:rPr>
  </w:style>
  <w:style w:type="character" w:customStyle="1" w:styleId="57">
    <w:name w:val="标题 2 字符"/>
    <w:basedOn w:val="48"/>
    <w:link w:val="5"/>
    <w:qFormat/>
    <w:uiPriority w:val="0"/>
    <w:rPr>
      <w:rFonts w:ascii="宋体" w:hAnsi="宋体" w:cs="宋体"/>
      <w:b/>
      <w:bCs/>
      <w:sz w:val="24"/>
      <w:szCs w:val="24"/>
      <w:lang w:eastAsia="en-US"/>
    </w:rPr>
  </w:style>
  <w:style w:type="character" w:customStyle="1" w:styleId="58">
    <w:name w:val="标题 3 字符"/>
    <w:basedOn w:val="48"/>
    <w:link w:val="6"/>
    <w:qFormat/>
    <w:uiPriority w:val="0"/>
    <w:rPr>
      <w:b/>
      <w:bCs/>
      <w:kern w:val="2"/>
      <w:sz w:val="32"/>
      <w:szCs w:val="32"/>
    </w:rPr>
  </w:style>
  <w:style w:type="character" w:customStyle="1" w:styleId="59">
    <w:name w:val="标题 4 字符"/>
    <w:basedOn w:val="48"/>
    <w:link w:val="7"/>
    <w:qFormat/>
    <w:uiPriority w:val="0"/>
    <w:rPr>
      <w:b/>
      <w:kern w:val="2"/>
      <w:sz w:val="24"/>
      <w:szCs w:val="24"/>
    </w:rPr>
  </w:style>
  <w:style w:type="character" w:customStyle="1" w:styleId="60">
    <w:name w:val="标题 5 字符"/>
    <w:basedOn w:val="48"/>
    <w:link w:val="8"/>
    <w:qFormat/>
    <w:uiPriority w:val="0"/>
    <w:rPr>
      <w:b/>
      <w:bCs/>
      <w:kern w:val="2"/>
      <w:sz w:val="28"/>
      <w:szCs w:val="28"/>
    </w:rPr>
  </w:style>
  <w:style w:type="character" w:customStyle="1" w:styleId="61">
    <w:name w:val="标题 6 字符"/>
    <w:basedOn w:val="48"/>
    <w:link w:val="9"/>
    <w:qFormat/>
    <w:uiPriority w:val="0"/>
    <w:rPr>
      <w:b/>
      <w:sz w:val="24"/>
    </w:rPr>
  </w:style>
  <w:style w:type="character" w:customStyle="1" w:styleId="62">
    <w:name w:val="正文缩进 字符"/>
    <w:basedOn w:val="48"/>
    <w:link w:val="11"/>
    <w:qFormat/>
    <w:uiPriority w:val="0"/>
    <w:rPr>
      <w:sz w:val="24"/>
    </w:rPr>
  </w:style>
  <w:style w:type="character" w:customStyle="1" w:styleId="63">
    <w:name w:val="标题 7 字符"/>
    <w:basedOn w:val="48"/>
    <w:link w:val="10"/>
    <w:qFormat/>
    <w:uiPriority w:val="0"/>
    <w:rPr>
      <w:b/>
      <w:kern w:val="2"/>
      <w:sz w:val="24"/>
    </w:rPr>
  </w:style>
  <w:style w:type="character" w:customStyle="1" w:styleId="64">
    <w:name w:val="标题 8 字符"/>
    <w:basedOn w:val="48"/>
    <w:link w:val="12"/>
    <w:qFormat/>
    <w:uiPriority w:val="0"/>
    <w:rPr>
      <w:rFonts w:ascii="Arial" w:hAnsi="Arial" w:eastAsia="黑体"/>
      <w:kern w:val="2"/>
      <w:sz w:val="24"/>
    </w:rPr>
  </w:style>
  <w:style w:type="character" w:customStyle="1" w:styleId="65">
    <w:name w:val="标题 9 字符"/>
    <w:basedOn w:val="48"/>
    <w:link w:val="13"/>
    <w:qFormat/>
    <w:uiPriority w:val="0"/>
    <w:rPr>
      <w:rFonts w:ascii="Arial" w:hAnsi="Arial" w:eastAsia="黑体"/>
      <w:kern w:val="2"/>
      <w:sz w:val="21"/>
    </w:rPr>
  </w:style>
  <w:style w:type="character" w:customStyle="1" w:styleId="66">
    <w:name w:val="正文文本 字符"/>
    <w:basedOn w:val="48"/>
    <w:link w:val="2"/>
    <w:qFormat/>
    <w:uiPriority w:val="0"/>
    <w:rPr>
      <w:rFonts w:ascii="宋体" w:hAnsi="宋体" w:cs="宋体"/>
      <w:sz w:val="24"/>
      <w:szCs w:val="24"/>
      <w:lang w:eastAsia="en-US"/>
    </w:rPr>
  </w:style>
  <w:style w:type="character" w:customStyle="1" w:styleId="67">
    <w:name w:val="纯文本 字符"/>
    <w:basedOn w:val="48"/>
    <w:link w:val="25"/>
    <w:qFormat/>
    <w:uiPriority w:val="99"/>
    <w:rPr>
      <w:rFonts w:ascii="宋体" w:hAnsi="Courier New" w:cs="Courier New"/>
      <w:sz w:val="22"/>
      <w:szCs w:val="21"/>
      <w:lang w:eastAsia="en-US"/>
    </w:rPr>
  </w:style>
  <w:style w:type="character" w:customStyle="1" w:styleId="68">
    <w:name w:val="页脚 字符"/>
    <w:basedOn w:val="48"/>
    <w:link w:val="30"/>
    <w:qFormat/>
    <w:uiPriority w:val="99"/>
    <w:rPr>
      <w:rFonts w:ascii="宋体" w:hAnsi="宋体" w:cs="宋体"/>
      <w:sz w:val="18"/>
      <w:szCs w:val="18"/>
      <w:lang w:eastAsia="en-US"/>
    </w:rPr>
  </w:style>
  <w:style w:type="character" w:customStyle="1" w:styleId="69">
    <w:name w:val="页眉 字符"/>
    <w:basedOn w:val="48"/>
    <w:link w:val="31"/>
    <w:qFormat/>
    <w:uiPriority w:val="0"/>
    <w:rPr>
      <w:rFonts w:ascii="宋体" w:hAnsi="宋体" w:cs="宋体"/>
      <w:sz w:val="18"/>
      <w:szCs w:val="22"/>
      <w:lang w:eastAsia="en-US"/>
    </w:rPr>
  </w:style>
  <w:style w:type="table" w:customStyle="1" w:styleId="70">
    <w:name w:val="Table Normal"/>
    <w:unhideWhenUsed/>
    <w:qFormat/>
    <w:uiPriority w:val="2"/>
    <w:tblPr>
      <w:tblCellMar>
        <w:top w:w="0" w:type="dxa"/>
        <w:left w:w="0" w:type="dxa"/>
        <w:bottom w:w="0" w:type="dxa"/>
        <w:right w:w="0" w:type="dxa"/>
      </w:tblCellMar>
    </w:tblPr>
  </w:style>
  <w:style w:type="paragraph" w:customStyle="1" w:styleId="71">
    <w:name w:val="列出段落1"/>
    <w:basedOn w:val="1"/>
    <w:link w:val="204"/>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8"/>
    <w:link w:val="20"/>
    <w:qFormat/>
    <w:uiPriority w:val="0"/>
    <w:rPr>
      <w:b/>
      <w:kern w:val="2"/>
      <w:sz w:val="21"/>
    </w:rPr>
  </w:style>
  <w:style w:type="character" w:customStyle="1" w:styleId="76">
    <w:name w:val="普通(网站) 字符"/>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8"/>
    <w:link w:val="18"/>
    <w:qFormat/>
    <w:uiPriority w:val="0"/>
    <w:rPr>
      <w:kern w:val="2"/>
      <w:sz w:val="21"/>
    </w:rPr>
  </w:style>
  <w:style w:type="character" w:customStyle="1" w:styleId="82">
    <w:name w:val="批注框文本 字符"/>
    <w:basedOn w:val="48"/>
    <w:link w:val="29"/>
    <w:qFormat/>
    <w:uiPriority w:val="0"/>
    <w:rPr>
      <w:kern w:val="2"/>
      <w:sz w:val="18"/>
      <w:szCs w:val="18"/>
    </w:rPr>
  </w:style>
  <w:style w:type="character" w:customStyle="1" w:styleId="83">
    <w:name w:val="正文文本缩进 3 字符"/>
    <w:basedOn w:val="48"/>
    <w:link w:val="35"/>
    <w:qFormat/>
    <w:uiPriority w:val="0"/>
    <w:rPr>
      <w:kern w:val="2"/>
      <w:sz w:val="28"/>
    </w:rPr>
  </w:style>
  <w:style w:type="character" w:customStyle="1" w:styleId="84">
    <w:name w:val="正文文本缩进 2 字符"/>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字符"/>
    <w:basedOn w:val="48"/>
    <w:link w:val="43"/>
    <w:qFormat/>
    <w:uiPriority w:val="0"/>
    <w:rPr>
      <w:rFonts w:ascii="Arial" w:hAnsi="Arial" w:cs="Arial"/>
      <w:b/>
      <w:bCs/>
      <w:sz w:val="44"/>
      <w:szCs w:val="32"/>
    </w:rPr>
  </w:style>
  <w:style w:type="character" w:customStyle="1" w:styleId="89">
    <w:name w:val="正文文本缩进 字符"/>
    <w:basedOn w:val="48"/>
    <w:link w:val="21"/>
    <w:qFormat/>
    <w:uiPriority w:val="0"/>
    <w:rPr>
      <w:i/>
      <w:iCs/>
      <w:kern w:val="2"/>
      <w:sz w:val="21"/>
    </w:rPr>
  </w:style>
  <w:style w:type="character" w:customStyle="1" w:styleId="90">
    <w:name w:val="正文文本 3 字符"/>
    <w:basedOn w:val="48"/>
    <w:link w:val="19"/>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字符"/>
    <w:basedOn w:val="48"/>
    <w:link w:val="40"/>
    <w:qFormat/>
    <w:uiPriority w:val="0"/>
    <w:rPr>
      <w:rFonts w:ascii="Arial Unicode MS" w:hAnsi="Arial Unicode MS" w:eastAsia="Courier New" w:cs="Courier New"/>
    </w:rPr>
  </w:style>
  <w:style w:type="character" w:customStyle="1" w:styleId="94">
    <w:name w:val="文档结构图 字符"/>
    <w:basedOn w:val="48"/>
    <w:link w:val="17"/>
    <w:qFormat/>
    <w:uiPriority w:val="0"/>
    <w:rPr>
      <w:rFonts w:ascii="宋体"/>
      <w:sz w:val="28"/>
      <w:shd w:val="clear" w:color="auto" w:fill="000080"/>
    </w:rPr>
  </w:style>
  <w:style w:type="character" w:customStyle="1" w:styleId="95">
    <w:name w:val="日期 字符"/>
    <w:basedOn w:val="48"/>
    <w:link w:val="27"/>
    <w:qFormat/>
    <w:uiPriority w:val="0"/>
    <w:rPr>
      <w:kern w:val="2"/>
      <w:sz w:val="21"/>
      <w:szCs w:val="24"/>
    </w:rPr>
  </w:style>
  <w:style w:type="character" w:customStyle="1" w:styleId="96">
    <w:name w:val="正文文本 2 字符"/>
    <w:basedOn w:val="48"/>
    <w:link w:val="38"/>
    <w:qFormat/>
    <w:uiPriority w:val="0"/>
    <w:rPr>
      <w:kern w:val="2"/>
      <w:sz w:val="21"/>
      <w:szCs w:val="24"/>
    </w:rPr>
  </w:style>
  <w:style w:type="character" w:customStyle="1" w:styleId="97">
    <w:name w:val="正文文本首行缩进 字符"/>
    <w:basedOn w:val="85"/>
    <w:link w:val="45"/>
    <w:qFormat/>
    <w:uiPriority w:val="0"/>
    <w:rPr>
      <w:rFonts w:eastAsia="宋体"/>
      <w:sz w:val="21"/>
      <w:szCs w:val="21"/>
      <w:lang w:val="en-US" w:eastAsia="zh-CN" w:bidi="ar-SA"/>
    </w:rPr>
  </w:style>
  <w:style w:type="character" w:customStyle="1" w:styleId="98">
    <w:name w:val="批注主题 字符"/>
    <w:basedOn w:val="81"/>
    <w:link w:val="44"/>
    <w:qFormat/>
    <w:uiPriority w:val="0"/>
    <w:rPr>
      <w:b/>
      <w:bCs/>
      <w:kern w:val="2"/>
      <w:sz w:val="24"/>
      <w:szCs w:val="24"/>
    </w:rPr>
  </w:style>
  <w:style w:type="paragraph" w:customStyle="1" w:styleId="99">
    <w:name w:val="标题3(小3号)"/>
    <w:basedOn w:val="6"/>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6"/>
    <w:qFormat/>
    <w:uiPriority w:val="0"/>
    <w:rPr>
      <w:rFonts w:ascii="宋体" w:hAnsi="宋体" w:cs="宋体"/>
      <w:sz w:val="24"/>
      <w:szCs w:val="24"/>
      <w:lang w:eastAsia="en-US"/>
    </w:rPr>
  </w:style>
  <w:style w:type="character" w:customStyle="1" w:styleId="102">
    <w:name w:val="信息标题 字符"/>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6"/>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4"/>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6"/>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5"/>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6"/>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6"/>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5"/>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4"/>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5"/>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4"/>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4"/>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4"/>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5"/>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5"/>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1"/>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8"/>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4411</Words>
  <Characters>4794</Characters>
  <Lines>77</Lines>
  <Paragraphs>21</Paragraphs>
  <TotalTime>41</TotalTime>
  <ScaleCrop>false</ScaleCrop>
  <LinksUpToDate>false</LinksUpToDate>
  <CharactersWithSpaces>5088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Hot &amp;&amp; Cold</cp:lastModifiedBy>
  <dcterms:modified xsi:type="dcterms:W3CDTF">2026-08-19T07:39:29Z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2052-12.1.0.28043</vt:lpwstr>
  </property>
  <property fmtid="{D5CDD505-2E9C-101B-9397-08002B2CF9AE}" pid="6" name="ICV">
    <vt:lpwstr>54A048948F9048989D8EF664AE30BFED_13</vt:lpwstr>
  </property>
  <property fmtid="{D5CDD505-2E9C-101B-9397-08002B2CF9AE}" pid="7" name="KSOTemplateDocerSaveRecord">
    <vt:lpwstr>eyJoZGlkIjoiZWQ5NmYxMTZjZGRhOGE2MTg0YTI3ZTU4MDg0ZGNhYTEiLCJ1c2VySWQiOiIyOTAwNzk1MzEifQ==</vt:lpwstr>
  </property>
</Properties>
</file>