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hint="eastAsia" w:ascii="仿宋" w:hAnsi="仿宋" w:eastAsia="仿宋"/>
          <w:sz w:val="20"/>
          <w:lang w:eastAsia="zh-CN"/>
        </w:rPr>
      </w:pPr>
    </w:p>
    <w:p w14:paraId="4422970F">
      <w:pPr>
        <w:pStyle w:val="20"/>
        <w:rPr>
          <w:rFonts w:hint="eastAsia" w:ascii="仿宋" w:hAnsi="仿宋" w:eastAsia="仿宋"/>
          <w:sz w:val="20"/>
        </w:rPr>
      </w:pPr>
    </w:p>
    <w:p w14:paraId="7E09FF86">
      <w:pPr>
        <w:pStyle w:val="20"/>
        <w:rPr>
          <w:rFonts w:hint="eastAsia" w:ascii="仿宋" w:hAnsi="仿宋" w:eastAsia="仿宋"/>
          <w:sz w:val="20"/>
        </w:rPr>
      </w:pPr>
    </w:p>
    <w:p w14:paraId="609CB927">
      <w:pPr>
        <w:pStyle w:val="20"/>
        <w:rPr>
          <w:rFonts w:hint="eastAsia" w:ascii="仿宋" w:hAnsi="仿宋" w:eastAsia="仿宋"/>
          <w:sz w:val="20"/>
        </w:rPr>
      </w:pPr>
    </w:p>
    <w:p w14:paraId="77780892">
      <w:pPr>
        <w:pStyle w:val="20"/>
        <w:rPr>
          <w:rFonts w:hint="eastAsia" w:ascii="仿宋" w:hAnsi="仿宋" w:eastAsia="仿宋"/>
          <w:sz w:val="20"/>
        </w:rPr>
      </w:pPr>
    </w:p>
    <w:p w14:paraId="52EDCF76">
      <w:pPr>
        <w:pStyle w:val="20"/>
        <w:spacing w:before="5"/>
        <w:rPr>
          <w:rFonts w:hint="eastAsia" w:ascii="仿宋" w:hAnsi="仿宋" w:eastAsia="仿宋"/>
          <w:sz w:val="20"/>
        </w:rPr>
      </w:pPr>
    </w:p>
    <w:p w14:paraId="083CB69D">
      <w:pPr>
        <w:pStyle w:val="20"/>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0"/>
        <w:jc w:val="center"/>
        <w:rPr>
          <w:rFonts w:hint="eastAsia" w:ascii="仿宋" w:hAnsi="仿宋" w:eastAsia="仿宋"/>
          <w:b/>
          <w:sz w:val="52"/>
          <w:szCs w:val="22"/>
          <w:u w:val="single"/>
          <w:lang w:eastAsia="zh-CN"/>
        </w:rPr>
      </w:pPr>
    </w:p>
    <w:p w14:paraId="32447F6A">
      <w:pPr>
        <w:pStyle w:val="20"/>
        <w:jc w:val="center"/>
        <w:rPr>
          <w:rFonts w:hint="eastAsia" w:ascii="仿宋" w:hAnsi="仿宋" w:eastAsia="仿宋" w:cs="宋体"/>
          <w:b/>
          <w:sz w:val="52"/>
          <w:szCs w:val="22"/>
          <w:u w:val="single"/>
          <w:lang w:eastAsia="zh-CN"/>
        </w:rPr>
      </w:pPr>
      <w:r>
        <w:rPr>
          <w:rFonts w:hint="eastAsia" w:ascii="仿宋" w:hAnsi="仿宋" w:eastAsia="仿宋" w:cs="宋体"/>
          <w:b/>
          <w:sz w:val="52"/>
          <w:szCs w:val="22"/>
          <w:u w:val="single"/>
          <w:lang w:val="en-US" w:eastAsia="zh-CN"/>
        </w:rPr>
        <w:t xml:space="preserve">  阻燃防静电工作服、防静电工作服、</w:t>
      </w:r>
      <w:r>
        <w:rPr>
          <w:rFonts w:hint="eastAsia" w:ascii="仿宋" w:hAnsi="仿宋" w:eastAsia="仿宋" w:cs="宋体"/>
          <w:b/>
          <w:sz w:val="52"/>
          <w:szCs w:val="22"/>
          <w:u w:val="single"/>
          <w:lang w:eastAsia="zh-CN"/>
        </w:rPr>
        <w:t>防静电连体服、安保服</w:t>
      </w:r>
    </w:p>
    <w:p w14:paraId="4FD62B60">
      <w:pPr>
        <w:pStyle w:val="20"/>
        <w:jc w:val="center"/>
        <w:rPr>
          <w:rFonts w:hint="eastAsia" w:ascii="仿宋" w:hAnsi="仿宋" w:eastAsia="仿宋" w:cs="宋体"/>
          <w:b/>
          <w:sz w:val="52"/>
          <w:szCs w:val="22"/>
          <w:u w:val="single"/>
          <w:lang w:eastAsia="zh-CN"/>
        </w:rPr>
      </w:pPr>
      <w:r>
        <w:rPr>
          <w:rFonts w:hint="eastAsia" w:ascii="仿宋" w:hAnsi="仿宋" w:eastAsia="仿宋" w:cs="宋体"/>
          <w:b/>
          <w:sz w:val="52"/>
          <w:szCs w:val="22"/>
          <w:u w:val="single"/>
          <w:lang w:val="en-US" w:eastAsia="zh-CN"/>
        </w:rPr>
        <w:t>非招</w:t>
      </w:r>
      <w:r>
        <w:rPr>
          <w:rFonts w:hint="eastAsia" w:ascii="仿宋" w:hAnsi="仿宋" w:eastAsia="仿宋" w:cs="宋体"/>
          <w:b/>
          <w:sz w:val="52"/>
          <w:szCs w:val="22"/>
          <w:u w:val="single"/>
          <w:lang w:eastAsia="zh-CN"/>
        </w:rPr>
        <w:t>询比采购文件</w:t>
      </w:r>
    </w:p>
    <w:p w14:paraId="7AD51815">
      <w:pPr>
        <w:pStyle w:val="2"/>
        <w:jc w:val="center"/>
        <w:rPr>
          <w:rFonts w:hint="eastAsia" w:ascii="仿宋" w:hAnsi="仿宋" w:eastAsia="仿宋"/>
          <w:color w:val="auto"/>
          <w:sz w:val="28"/>
          <w:szCs w:val="28"/>
          <w:highlight w:val="none"/>
        </w:rPr>
      </w:pPr>
    </w:p>
    <w:p w14:paraId="664AE1EE">
      <w:pPr>
        <w:pStyle w:val="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（文件编号：QGD-3120-260618-0696 ）</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28F76EEA">
      <w:pPr>
        <w:pStyle w:val="2"/>
        <w:ind w:firstLine="1968" w:firstLineChars="700"/>
        <w:jc w:val="both"/>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3876E27F">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七</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6CD47ECE">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2"/>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2"/>
        <w:rPr>
          <w:rFonts w:hint="eastAsia" w:ascii="仿宋" w:hAnsi="仿宋" w:eastAsia="仿宋"/>
        </w:rPr>
      </w:pPr>
    </w:p>
    <w:p w14:paraId="12A4B0FE">
      <w:pPr>
        <w:pStyle w:val="20"/>
        <w:spacing w:line="360" w:lineRule="auto"/>
        <w:jc w:val="left"/>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w:t>
      </w:r>
      <w:r>
        <w:rPr>
          <w:rFonts w:hint="eastAsia" w:ascii="仿宋" w:hAnsi="仿宋" w:eastAsia="仿宋" w:cs="宋体"/>
          <w:sz w:val="28"/>
          <w:szCs w:val="28"/>
          <w:lang w:eastAsia="zh-CN"/>
        </w:rPr>
        <w:t>公司就“</w:t>
      </w:r>
      <w:r>
        <w:rPr>
          <w:rFonts w:hint="eastAsia" w:ascii="仿宋" w:hAnsi="仿宋" w:eastAsia="仿宋" w:cs="宋体"/>
          <w:sz w:val="28"/>
          <w:szCs w:val="28"/>
          <w:u w:val="single"/>
          <w:lang w:val="en-US" w:eastAsia="zh-CN"/>
        </w:rPr>
        <w:t>阻燃防静电工作服、</w:t>
      </w:r>
      <w:r>
        <w:rPr>
          <w:rFonts w:hint="eastAsia" w:ascii="仿宋" w:hAnsi="仿宋" w:eastAsia="仿宋" w:cs="宋体"/>
          <w:b w:val="0"/>
          <w:bCs/>
          <w:snapToGrid w:val="0"/>
          <w:color w:val="000000" w:themeColor="text1"/>
          <w:spacing w:val="8"/>
          <w:sz w:val="30"/>
          <w:szCs w:val="30"/>
          <w:u w:val="single"/>
          <w:lang w:eastAsia="zh-CN"/>
          <w14:textFill>
            <w14:solidFill>
              <w14:schemeClr w14:val="tx1"/>
            </w14:solidFill>
          </w14:textFill>
        </w:rPr>
        <w:t>防静电工作服</w:t>
      </w:r>
      <w:r>
        <w:rPr>
          <w:rFonts w:hint="eastAsia" w:ascii="仿宋" w:hAnsi="仿宋" w:eastAsia="仿宋" w:cs="宋体"/>
          <w:b w:val="0"/>
          <w:bCs/>
          <w:snapToGrid w:val="0"/>
          <w:color w:val="000000" w:themeColor="text1"/>
          <w:spacing w:val="8"/>
          <w:sz w:val="30"/>
          <w:szCs w:val="30"/>
          <w:lang w:eastAsia="zh-CN"/>
          <w14:textFill>
            <w14:solidFill>
              <w14:schemeClr w14:val="tx1"/>
            </w14:solidFill>
          </w14:textFill>
        </w:rPr>
        <w:t>、</w:t>
      </w:r>
      <w:r>
        <w:rPr>
          <w:rFonts w:hint="eastAsia" w:ascii="仿宋" w:hAnsi="仿宋" w:eastAsia="仿宋" w:cs="宋体"/>
          <w:sz w:val="28"/>
          <w:szCs w:val="28"/>
          <w:u w:val="single"/>
          <w:lang w:eastAsia="zh-CN"/>
        </w:rPr>
        <w:t>防静电连体服、安</w:t>
      </w:r>
      <w:r>
        <w:rPr>
          <w:rFonts w:hint="eastAsia" w:ascii="仿宋" w:hAnsi="仿宋" w:eastAsia="仿宋" w:cs="宋体"/>
          <w:color w:val="auto"/>
          <w:sz w:val="28"/>
          <w:szCs w:val="28"/>
          <w:highlight w:val="none"/>
          <w:u w:val="single"/>
          <w:lang w:eastAsia="zh-CN"/>
        </w:rPr>
        <w:t>保服</w:t>
      </w:r>
      <w:r>
        <w:rPr>
          <w:rFonts w:hint="eastAsia" w:ascii="仿宋" w:hAnsi="仿宋" w:eastAsia="仿宋"/>
          <w:color w:val="auto"/>
          <w:sz w:val="28"/>
          <w:szCs w:val="28"/>
          <w:highlight w:val="none"/>
          <w:u w:val="single"/>
          <w:lang w:eastAsia="zh-CN"/>
        </w:rPr>
        <w:t>项目（项目编号：</w:t>
      </w:r>
      <w:r>
        <w:rPr>
          <w:rFonts w:hint="eastAsia" w:ascii="仿宋" w:hAnsi="仿宋" w:eastAsia="仿宋"/>
          <w:color w:val="auto"/>
          <w:sz w:val="28"/>
          <w:szCs w:val="28"/>
          <w:highlight w:val="none"/>
          <w:u w:val="single"/>
        </w:rPr>
        <w:t xml:space="preserve">QGD-3120-260618-0696 </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lang w:eastAsia="zh-CN"/>
        </w:rPr>
        <w:t>”</w:t>
      </w:r>
      <w:r>
        <w:rPr>
          <w:rFonts w:ascii="仿宋" w:hAnsi="仿宋" w:eastAsia="仿宋"/>
          <w:sz w:val="28"/>
          <w:szCs w:val="28"/>
          <w:lang w:eastAsia="zh-CN"/>
        </w:rPr>
        <w:t>进行国内公开</w:t>
      </w:r>
      <w:r>
        <w:rPr>
          <w:rFonts w:hint="eastAsia" w:ascii="仿宋" w:hAnsi="仿宋" w:eastAsia="仿宋"/>
          <w:sz w:val="28"/>
          <w:szCs w:val="28"/>
          <w:lang w:val="en-US" w:eastAsia="zh-CN"/>
        </w:rPr>
        <w:t>非招</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default" w:ascii="仿宋" w:hAnsi="仿宋" w:eastAsia="仿宋" w:cs="宋体"/>
          <w:b w:val="0"/>
          <w:bCs/>
          <w:snapToGrid w:val="0"/>
          <w:color w:val="000000" w:themeColor="text1"/>
          <w:spacing w:val="8"/>
          <w:sz w:val="30"/>
          <w:szCs w:val="30"/>
          <w:lang w:val="en-US" w:eastAsia="zh-CN"/>
          <w14:textFill>
            <w14:solidFill>
              <w14:schemeClr w14:val="tx1"/>
            </w14:solidFill>
          </w14:textFill>
        </w:rPr>
      </w:pPr>
      <w:r>
        <w:rPr>
          <w:rFonts w:ascii="仿宋" w:hAnsi="仿宋" w:eastAsia="仿宋"/>
          <w:sz w:val="28"/>
          <w:szCs w:val="28"/>
          <w:highlight w:val="none"/>
          <w:lang w:eastAsia="zh-CN"/>
        </w:rPr>
        <w:t>1.</w:t>
      </w:r>
      <w:r>
        <w:rPr>
          <w:rFonts w:hint="eastAsia" w:ascii="仿宋" w:hAnsi="仿宋" w:eastAsia="仿宋" w:cs="宋体"/>
          <w:b w:val="0"/>
          <w:bCs/>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cs="宋体"/>
          <w:b w:val="0"/>
          <w:bCs/>
          <w:snapToGrid w:val="0"/>
          <w:color w:val="000000" w:themeColor="text1"/>
          <w:spacing w:val="8"/>
          <w:sz w:val="30"/>
          <w:szCs w:val="30"/>
          <w:lang w:val="en-US" w:eastAsia="zh-CN"/>
          <w14:textFill>
            <w14:solidFill>
              <w14:schemeClr w14:val="tx1"/>
            </w14:solidFill>
          </w14:textFill>
        </w:rPr>
        <w:t>阻燃防静电工作服、</w:t>
      </w:r>
      <w:r>
        <w:rPr>
          <w:rFonts w:hint="eastAsia" w:ascii="仿宋" w:hAnsi="仿宋" w:eastAsia="仿宋" w:cs="宋体"/>
          <w:b w:val="0"/>
          <w:bCs/>
          <w:snapToGrid w:val="0"/>
          <w:color w:val="000000" w:themeColor="text1"/>
          <w:spacing w:val="8"/>
          <w:sz w:val="30"/>
          <w:szCs w:val="30"/>
          <w:lang w:eastAsia="zh-CN"/>
          <w14:textFill>
            <w14:solidFill>
              <w14:schemeClr w14:val="tx1"/>
            </w14:solidFill>
          </w14:textFill>
        </w:rPr>
        <w:t>防静电工作服、防静电连体服、安保服</w:t>
      </w:r>
      <w:r>
        <w:rPr>
          <w:rFonts w:hint="eastAsia" w:ascii="仿宋" w:hAnsi="仿宋" w:eastAsia="仿宋" w:cs="宋体"/>
          <w:b w:val="0"/>
          <w:bCs/>
          <w:snapToGrid w:val="0"/>
          <w:color w:val="000000" w:themeColor="text1"/>
          <w:spacing w:val="8"/>
          <w:sz w:val="30"/>
          <w:szCs w:val="30"/>
          <w:lang w:val="en-US" w:eastAsia="zh-CN"/>
          <w14:textFill>
            <w14:solidFill>
              <w14:schemeClr w14:val="tx1"/>
            </w14:solidFill>
          </w14:textFill>
        </w:rPr>
        <w:t>采购。</w:t>
      </w:r>
    </w:p>
    <w:p w14:paraId="0864FC56">
      <w:pPr>
        <w:spacing w:line="360" w:lineRule="auto"/>
        <w:rPr>
          <w:rFonts w:hint="eastAsia" w:ascii="仿宋" w:hAnsi="仿宋" w:eastAsia="仿宋" w:cs="宋体"/>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w:t>
      </w:r>
      <w:r>
        <w:rPr>
          <w:rFonts w:hint="eastAsia" w:ascii="仿宋" w:hAnsi="仿宋" w:eastAsia="仿宋" w:cs="宋体"/>
          <w:sz w:val="28"/>
          <w:szCs w:val="28"/>
          <w:lang w:eastAsia="zh-CN"/>
        </w:rPr>
        <w:t>购</w:t>
      </w:r>
      <w:r>
        <w:rPr>
          <w:rFonts w:hint="eastAsia" w:ascii="仿宋" w:hAnsi="仿宋" w:eastAsia="仿宋" w:cs="宋体"/>
          <w:sz w:val="28"/>
          <w:szCs w:val="28"/>
          <w:lang w:val="en-US" w:eastAsia="zh-CN"/>
        </w:rPr>
        <w:t>数量</w:t>
      </w:r>
      <w:r>
        <w:rPr>
          <w:rFonts w:hint="eastAsia" w:ascii="仿宋" w:hAnsi="仿宋" w:eastAsia="仿宋" w:cs="宋体"/>
          <w:sz w:val="28"/>
          <w:szCs w:val="28"/>
          <w:lang w:eastAsia="zh-CN"/>
        </w:rPr>
        <w:t>：阻燃防静电工作服</w:t>
      </w:r>
      <w:r>
        <w:rPr>
          <w:rFonts w:hint="eastAsia" w:ascii="仿宋" w:hAnsi="仿宋" w:eastAsia="仿宋" w:cs="宋体"/>
          <w:sz w:val="28"/>
          <w:szCs w:val="28"/>
          <w:lang w:val="en-US" w:eastAsia="zh-CN"/>
        </w:rPr>
        <w:t>预估量</w:t>
      </w:r>
      <w:r>
        <w:rPr>
          <w:rFonts w:hint="eastAsia" w:ascii="仿宋" w:hAnsi="仿宋" w:eastAsia="仿宋" w:cs="宋体"/>
          <w:sz w:val="28"/>
          <w:szCs w:val="28"/>
          <w:lang w:eastAsia="zh-CN"/>
        </w:rPr>
        <w:t>（</w:t>
      </w:r>
      <w:r>
        <w:rPr>
          <w:rFonts w:hint="eastAsia" w:ascii="仿宋" w:hAnsi="仿宋" w:eastAsia="仿宋" w:cs="宋体"/>
          <w:sz w:val="28"/>
          <w:szCs w:val="28"/>
          <w:lang w:val="en-US" w:eastAsia="zh-CN"/>
        </w:rPr>
        <w:t>2800套）</w:t>
      </w:r>
      <w:r>
        <w:rPr>
          <w:rFonts w:hint="eastAsia" w:ascii="仿宋" w:hAnsi="仿宋" w:eastAsia="仿宋" w:cs="宋体"/>
          <w:sz w:val="28"/>
          <w:szCs w:val="28"/>
          <w:lang w:eastAsia="zh-CN"/>
        </w:rPr>
        <w:t>、防静电工作服</w:t>
      </w:r>
      <w:r>
        <w:rPr>
          <w:rFonts w:hint="eastAsia" w:ascii="仿宋" w:hAnsi="仿宋" w:eastAsia="仿宋" w:cs="宋体"/>
          <w:sz w:val="28"/>
          <w:szCs w:val="28"/>
          <w:lang w:val="en-US" w:eastAsia="zh-CN"/>
        </w:rPr>
        <w:t>预估量</w:t>
      </w:r>
      <w:r>
        <w:rPr>
          <w:rFonts w:hint="eastAsia" w:ascii="仿宋" w:hAnsi="仿宋" w:eastAsia="仿宋" w:cs="宋体"/>
          <w:sz w:val="28"/>
          <w:szCs w:val="28"/>
          <w:lang w:eastAsia="zh-CN"/>
        </w:rPr>
        <w:t>（</w:t>
      </w:r>
      <w:r>
        <w:rPr>
          <w:rFonts w:hint="eastAsia" w:ascii="仿宋" w:hAnsi="仿宋" w:eastAsia="仿宋" w:cs="宋体"/>
          <w:sz w:val="28"/>
          <w:szCs w:val="28"/>
          <w:lang w:val="en-US" w:eastAsia="zh-CN"/>
        </w:rPr>
        <w:t>200套）</w:t>
      </w:r>
      <w:r>
        <w:rPr>
          <w:rFonts w:hint="eastAsia" w:ascii="仿宋" w:hAnsi="仿宋" w:eastAsia="仿宋" w:cs="宋体"/>
          <w:sz w:val="28"/>
          <w:szCs w:val="28"/>
          <w:lang w:eastAsia="zh-CN"/>
        </w:rPr>
        <w:t>、防静电连体服</w:t>
      </w:r>
      <w:r>
        <w:rPr>
          <w:rFonts w:hint="eastAsia" w:ascii="仿宋" w:hAnsi="仿宋" w:eastAsia="仿宋" w:cs="宋体"/>
          <w:sz w:val="28"/>
          <w:szCs w:val="28"/>
          <w:lang w:val="en-US" w:eastAsia="zh-CN"/>
        </w:rPr>
        <w:t>预估量</w:t>
      </w:r>
      <w:r>
        <w:rPr>
          <w:rFonts w:hint="eastAsia" w:ascii="仿宋" w:hAnsi="仿宋" w:eastAsia="仿宋" w:cs="宋体"/>
          <w:sz w:val="28"/>
          <w:szCs w:val="28"/>
          <w:lang w:eastAsia="zh-CN"/>
        </w:rPr>
        <w:t>（</w:t>
      </w:r>
      <w:r>
        <w:rPr>
          <w:rFonts w:hint="eastAsia" w:ascii="仿宋" w:hAnsi="仿宋" w:eastAsia="仿宋" w:cs="宋体"/>
          <w:sz w:val="28"/>
          <w:szCs w:val="28"/>
          <w:lang w:val="en-US" w:eastAsia="zh-CN"/>
        </w:rPr>
        <w:t>200套）</w:t>
      </w:r>
      <w:r>
        <w:rPr>
          <w:rFonts w:hint="eastAsia" w:ascii="仿宋" w:hAnsi="仿宋" w:eastAsia="仿宋" w:cs="宋体"/>
          <w:sz w:val="28"/>
          <w:szCs w:val="28"/>
          <w:lang w:eastAsia="zh-CN"/>
        </w:rPr>
        <w:t>、安保服冬装三件套（122套）、冬季保安外套（61套）。</w:t>
      </w:r>
    </w:p>
    <w:p w14:paraId="3BD68DBE">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hint="eastAsia" w:ascii="仿宋" w:hAnsi="仿宋" w:eastAsia="仿宋"/>
          <w:sz w:val="28"/>
          <w:szCs w:val="28"/>
          <w:lang w:val="en-US" w:eastAsia="zh-CN"/>
        </w:rPr>
        <w:t>限价要求</w:t>
      </w:r>
      <w:r>
        <w:rPr>
          <w:rFonts w:hint="eastAsia" w:ascii="仿宋" w:hAnsi="仿宋" w:eastAsia="仿宋"/>
          <w:sz w:val="28"/>
          <w:szCs w:val="28"/>
          <w:lang w:eastAsia="zh-CN"/>
        </w:rPr>
        <w:t>：</w:t>
      </w:r>
    </w:p>
    <w:p w14:paraId="0147355B">
      <w:pPr>
        <w:spacing w:line="360" w:lineRule="auto"/>
        <w:ind w:firstLine="280" w:firstLineChars="100"/>
        <w:rPr>
          <w:rFonts w:hint="eastAsia" w:ascii="仿宋" w:hAnsi="仿宋" w:eastAsia="仿宋" w:cs="宋体"/>
          <w:b/>
          <w:bCs/>
          <w:sz w:val="28"/>
          <w:szCs w:val="28"/>
          <w:lang w:val="en-US" w:eastAsia="zh-CN"/>
        </w:rPr>
      </w:pPr>
      <w:r>
        <w:rPr>
          <w:rFonts w:hint="eastAsia" w:ascii="仿宋" w:hAnsi="仿宋" w:eastAsia="仿宋"/>
          <w:sz w:val="28"/>
          <w:szCs w:val="28"/>
          <w:lang w:val="en-US" w:eastAsia="zh-CN"/>
        </w:rPr>
        <w:t>项目总采购控制价为</w:t>
      </w:r>
      <w:r>
        <w:rPr>
          <w:rFonts w:hint="eastAsia" w:ascii="仿宋" w:hAnsi="仿宋" w:eastAsia="仿宋"/>
          <w:b/>
          <w:bCs/>
          <w:sz w:val="28"/>
          <w:szCs w:val="28"/>
          <w:lang w:val="en-US" w:eastAsia="zh-CN"/>
        </w:rPr>
        <w:t>2,112,600.0</w:t>
      </w:r>
      <w:r>
        <w:rPr>
          <w:rFonts w:hint="eastAsia" w:ascii="仿宋" w:hAnsi="仿宋" w:eastAsia="仿宋"/>
          <w:b/>
          <w:bCs/>
          <w:color w:val="auto"/>
          <w:sz w:val="28"/>
          <w:szCs w:val="28"/>
          <w:lang w:val="en-US" w:eastAsia="zh-CN"/>
        </w:rPr>
        <w:t>0元，</w:t>
      </w:r>
      <w:r>
        <w:rPr>
          <w:rFonts w:hint="eastAsia" w:ascii="仿宋" w:hAnsi="仿宋" w:eastAsia="仿宋"/>
          <w:b w:val="0"/>
          <w:bCs w:val="0"/>
          <w:color w:val="auto"/>
          <w:sz w:val="28"/>
          <w:szCs w:val="28"/>
          <w:lang w:val="en-US" w:eastAsia="zh-CN"/>
        </w:rPr>
        <w:t>其中</w:t>
      </w:r>
      <w:r>
        <w:rPr>
          <w:rFonts w:hint="eastAsia" w:ascii="仿宋" w:hAnsi="仿宋" w:eastAsia="仿宋" w:cs="宋体"/>
          <w:b w:val="0"/>
          <w:bCs/>
          <w:snapToGrid w:val="0"/>
          <w:color w:val="000000" w:themeColor="text1"/>
          <w:spacing w:val="8"/>
          <w:sz w:val="30"/>
          <w:szCs w:val="30"/>
          <w:lang w:val="en-US" w:eastAsia="zh-CN"/>
          <w14:textFill>
            <w14:solidFill>
              <w14:schemeClr w14:val="tx1"/>
            </w14:solidFill>
          </w14:textFill>
        </w:rPr>
        <w:t>阻燃防静电、</w:t>
      </w:r>
      <w:r>
        <w:rPr>
          <w:rFonts w:hint="eastAsia" w:ascii="仿宋" w:hAnsi="仿宋" w:eastAsia="仿宋" w:cs="宋体"/>
          <w:b w:val="0"/>
          <w:bCs/>
          <w:snapToGrid w:val="0"/>
          <w:color w:val="000000" w:themeColor="text1"/>
          <w:spacing w:val="8"/>
          <w:sz w:val="30"/>
          <w:szCs w:val="30"/>
          <w:lang w:eastAsia="zh-CN"/>
          <w14:textFill>
            <w14:solidFill>
              <w14:schemeClr w14:val="tx1"/>
            </w14:solidFill>
          </w14:textFill>
        </w:rPr>
        <w:t>防静电</w:t>
      </w:r>
      <w:r>
        <w:rPr>
          <w:rFonts w:hint="eastAsia" w:ascii="仿宋" w:hAnsi="仿宋" w:eastAsia="仿宋" w:cs="宋体"/>
          <w:b w:val="0"/>
          <w:bCs/>
          <w:snapToGrid w:val="0"/>
          <w:color w:val="000000" w:themeColor="text1"/>
          <w:spacing w:val="8"/>
          <w:sz w:val="30"/>
          <w:szCs w:val="30"/>
          <w:lang w:val="en-US" w:eastAsia="zh-CN"/>
          <w14:textFill>
            <w14:solidFill>
              <w14:schemeClr w14:val="tx1"/>
            </w14:solidFill>
          </w14:textFill>
        </w:rPr>
        <w:t>工作服及</w:t>
      </w:r>
      <w:r>
        <w:rPr>
          <w:rFonts w:hint="eastAsia" w:ascii="仿宋" w:hAnsi="仿宋" w:eastAsia="仿宋" w:cs="宋体"/>
          <w:b w:val="0"/>
          <w:bCs/>
          <w:snapToGrid w:val="0"/>
          <w:color w:val="000000" w:themeColor="text1"/>
          <w:spacing w:val="8"/>
          <w:sz w:val="30"/>
          <w:szCs w:val="30"/>
          <w:lang w:eastAsia="zh-CN"/>
          <w14:textFill>
            <w14:solidFill>
              <w14:schemeClr w14:val="tx1"/>
            </w14:solidFill>
          </w14:textFill>
        </w:rPr>
        <w:t>防静电连体服</w:t>
      </w:r>
      <w:r>
        <w:rPr>
          <w:rFonts w:hint="eastAsia" w:ascii="仿宋" w:hAnsi="仿宋" w:eastAsia="仿宋" w:cs="宋体"/>
          <w:b w:val="0"/>
          <w:bCs/>
          <w:snapToGrid w:val="0"/>
          <w:color w:val="000000" w:themeColor="text1"/>
          <w:spacing w:val="8"/>
          <w:sz w:val="30"/>
          <w:szCs w:val="30"/>
          <w:lang w:val="en-US" w:eastAsia="zh-CN"/>
          <w14:textFill>
            <w14:solidFill>
              <w14:schemeClr w14:val="tx1"/>
            </w14:solidFill>
          </w14:textFill>
        </w:rPr>
        <w:t>的合计控</w:t>
      </w:r>
      <w:r>
        <w:rPr>
          <w:rFonts w:hint="eastAsia" w:ascii="仿宋" w:hAnsi="仿宋" w:eastAsia="仿宋" w:cs="宋体"/>
          <w:sz w:val="28"/>
          <w:szCs w:val="28"/>
          <w:lang w:val="en-US" w:eastAsia="zh-CN"/>
        </w:rPr>
        <w:t>制价为</w:t>
      </w:r>
      <w:r>
        <w:rPr>
          <w:rFonts w:hint="eastAsia" w:ascii="仿宋" w:hAnsi="仿宋" w:eastAsia="仿宋" w:cs="宋体"/>
          <w:b/>
          <w:bCs/>
          <w:sz w:val="28"/>
          <w:szCs w:val="28"/>
          <w:lang w:val="en-US" w:eastAsia="zh-CN"/>
        </w:rPr>
        <w:t>2076000元</w:t>
      </w:r>
      <w:r>
        <w:rPr>
          <w:rFonts w:hint="eastAsia" w:ascii="仿宋" w:hAnsi="仿宋" w:eastAsia="仿宋" w:cs="宋体"/>
          <w:sz w:val="28"/>
          <w:szCs w:val="28"/>
          <w:lang w:val="en-US" w:eastAsia="zh-CN"/>
        </w:rPr>
        <w:t>，安保工作服控制价为：</w:t>
      </w:r>
      <w:r>
        <w:rPr>
          <w:rFonts w:hint="eastAsia" w:ascii="仿宋" w:hAnsi="仿宋" w:eastAsia="仿宋" w:cs="宋体"/>
          <w:b/>
          <w:bCs/>
          <w:sz w:val="28"/>
          <w:szCs w:val="28"/>
          <w:lang w:val="en-US" w:eastAsia="zh-CN"/>
        </w:rPr>
        <w:t>36600元，供应商报价不得超出对应品类的总价上限。</w:t>
      </w:r>
    </w:p>
    <w:p w14:paraId="24585386">
      <w:pPr>
        <w:spacing w:line="360" w:lineRule="auto"/>
        <w:ind w:firstLine="280" w:firstLineChars="100"/>
        <w:rPr>
          <w:rFonts w:hint="eastAsia" w:ascii="仿宋" w:hAnsi="仿宋" w:eastAsia="仿宋"/>
          <w:i w:val="0"/>
          <w:iCs w:val="0"/>
          <w:color w:val="auto"/>
          <w:sz w:val="28"/>
          <w:szCs w:val="28"/>
          <w:lang w:val="en-US" w:eastAsia="zh-CN"/>
        </w:rPr>
      </w:pPr>
      <w:r>
        <w:rPr>
          <w:rFonts w:hint="eastAsia" w:ascii="仿宋" w:hAnsi="仿宋" w:eastAsia="仿宋"/>
          <w:i w:val="0"/>
          <w:iCs w:val="0"/>
          <w:color w:val="auto"/>
          <w:sz w:val="28"/>
          <w:szCs w:val="28"/>
          <w:lang w:val="en-US" w:eastAsia="zh-CN"/>
        </w:rPr>
        <w:t>4.合同期限：一年。</w:t>
      </w:r>
    </w:p>
    <w:p w14:paraId="05D4735E">
      <w:pPr>
        <w:spacing w:line="360" w:lineRule="auto"/>
        <w:ind w:firstLine="280" w:firstLineChars="100"/>
        <w:rPr>
          <w:rFonts w:hint="default" w:ascii="仿宋" w:hAnsi="仿宋" w:eastAsia="仿宋"/>
          <w:i w:val="0"/>
          <w:iCs w:val="0"/>
          <w:color w:val="auto"/>
          <w:sz w:val="28"/>
          <w:szCs w:val="28"/>
          <w:lang w:val="en-US" w:eastAsia="zh-CN"/>
        </w:rPr>
      </w:pPr>
      <w:r>
        <w:rPr>
          <w:rFonts w:hint="eastAsia" w:ascii="仿宋" w:hAnsi="仿宋" w:eastAsia="仿宋"/>
          <w:i w:val="0"/>
          <w:iCs w:val="0"/>
          <w:color w:val="auto"/>
          <w:sz w:val="28"/>
          <w:szCs w:val="28"/>
          <w:lang w:val="en-US" w:eastAsia="zh-CN"/>
        </w:rPr>
        <w:t>5.供货周期：需方提出需求日起40天内交货。</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cs="宋体"/>
          <w:sz w:val="28"/>
          <w:szCs w:val="28"/>
          <w:lang w:eastAsia="zh-CN"/>
        </w:rPr>
      </w:pPr>
      <w:r>
        <w:rPr>
          <w:rFonts w:ascii="仿宋" w:hAnsi="仿宋" w:eastAsia="仿宋"/>
          <w:sz w:val="28"/>
          <w:szCs w:val="28"/>
          <w:lang w:eastAsia="zh-CN"/>
        </w:rPr>
        <w:t>1.参比人必</w:t>
      </w:r>
      <w:r>
        <w:rPr>
          <w:rFonts w:ascii="仿宋" w:hAnsi="仿宋" w:eastAsia="仿宋" w:cs="宋体"/>
          <w:sz w:val="28"/>
          <w:szCs w:val="28"/>
          <w:lang w:eastAsia="zh-CN"/>
        </w:rPr>
        <w:t>须具备</w:t>
      </w:r>
      <w:r>
        <w:rPr>
          <w:rFonts w:hint="eastAsia" w:ascii="仿宋" w:hAnsi="仿宋" w:eastAsia="仿宋" w:cs="宋体"/>
          <w:sz w:val="28"/>
          <w:szCs w:val="28"/>
          <w:lang w:eastAsia="zh-CN"/>
        </w:rPr>
        <w:t>在中华人民共和国境内注册、具有独立承担民事责任能力的企业法人，营业执照经营范围符合采购项目要求；</w:t>
      </w:r>
    </w:p>
    <w:p w14:paraId="27A09A2D">
      <w:pPr>
        <w:tabs>
          <w:tab w:val="left" w:pos="709"/>
        </w:tabs>
        <w:spacing w:line="360" w:lineRule="auto"/>
        <w:ind w:firstLine="280" w:firstLineChars="100"/>
        <w:rPr>
          <w:rFonts w:hint="eastAsia" w:ascii="仿宋" w:hAnsi="仿宋" w:eastAsia="仿宋" w:cs="宋体"/>
          <w:sz w:val="28"/>
          <w:szCs w:val="28"/>
          <w:lang w:eastAsia="zh-CN"/>
        </w:rPr>
      </w:pPr>
      <w:r>
        <w:rPr>
          <w:rFonts w:ascii="仿宋" w:hAnsi="仿宋" w:eastAsia="仿宋"/>
          <w:sz w:val="28"/>
          <w:szCs w:val="28"/>
          <w:lang w:eastAsia="zh-CN"/>
        </w:rPr>
        <w:t>2.参</w:t>
      </w:r>
      <w:r>
        <w:rPr>
          <w:rFonts w:hint="eastAsia" w:ascii="仿宋" w:hAnsi="仿宋" w:eastAsia="仿宋" w:cs="宋体"/>
          <w:sz w:val="28"/>
          <w:szCs w:val="28"/>
          <w:lang w:eastAsia="zh-CN"/>
        </w:rPr>
        <w:t>比人需为生产商，不接受经销商或代理商资格；</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6.本项目不接受联合体参比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7</w:t>
      </w:r>
      <w:r>
        <w:rPr>
          <w:rFonts w:ascii="仿宋" w:hAnsi="仿宋" w:eastAsia="仿宋"/>
          <w:sz w:val="28"/>
          <w:szCs w:val="28"/>
          <w:lang w:eastAsia="zh-CN"/>
        </w:rPr>
        <w:t>.</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项目采用资格后审方式对参比人进行资格审查。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3BBD518">
      <w:pPr>
        <w:tabs>
          <w:tab w:val="left" w:pos="709"/>
        </w:tabs>
        <w:spacing w:line="360" w:lineRule="auto"/>
        <w:ind w:firstLine="560" w:firstLineChars="200"/>
        <w:rPr>
          <w:rFonts w:hint="eastAsia" w:ascii="仿宋" w:hAnsi="仿宋" w:eastAsia="仿宋"/>
          <w:i/>
          <w:iCs/>
          <w:color w:val="auto"/>
          <w:sz w:val="28"/>
          <w:szCs w:val="28"/>
          <w:highlight w:val="none"/>
          <w:lang w:eastAsia="zh-CN"/>
        </w:rPr>
      </w:pPr>
      <w:r>
        <w:rPr>
          <w:rFonts w:hint="eastAsia" w:ascii="仿宋" w:hAnsi="仿宋" w:eastAsia="仿宋"/>
          <w:i/>
          <w:iCs/>
          <w:color w:val="auto"/>
          <w:sz w:val="28"/>
          <w:szCs w:val="28"/>
          <w:highlight w:val="none"/>
          <w:lang w:eastAsia="zh-CN"/>
        </w:rPr>
        <w:t>（一）资格后审方式</w:t>
      </w:r>
    </w:p>
    <w:p w14:paraId="0FFE5A7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1</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22AE26E3">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 xml:space="preserve"> 7 </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 xml:space="preserve"> 17 </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 xml:space="preserve">5 </w:t>
      </w:r>
      <w:r>
        <w:rPr>
          <w:rFonts w:hint="eastAsia" w:ascii="仿宋" w:hAnsi="仿宋" w:eastAsia="仿宋"/>
          <w:color w:val="000000" w:themeColor="text1"/>
          <w:sz w:val="28"/>
          <w:szCs w:val="28"/>
          <w:lang w:eastAsia="zh-CN"/>
          <w14:textFill>
            <w14:solidFill>
              <w14:schemeClr w14:val="tx1"/>
            </w14:solidFill>
          </w14:textFill>
        </w:rPr>
        <w:t>天）</w:t>
      </w:r>
    </w:p>
    <w:p w14:paraId="5AA2AC1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w:t>
      </w:r>
      <w:r>
        <w:rPr>
          <w:rFonts w:hint="eastAsia" w:ascii="仿宋" w:hAnsi="仿宋" w:eastAsia="仿宋"/>
          <w:b/>
          <w:bCs/>
          <w:color w:val="auto"/>
          <w:sz w:val="28"/>
          <w:szCs w:val="28"/>
          <w:lang w:eastAsia="zh-CN"/>
        </w:rPr>
        <w:t>参比人</w:t>
      </w:r>
      <w:r>
        <w:rPr>
          <w:rFonts w:hint="eastAsia" w:ascii="仿宋" w:hAnsi="仿宋" w:eastAsia="仿宋"/>
          <w:b/>
          <w:bCs/>
          <w:color w:val="auto"/>
          <w:sz w:val="28"/>
          <w:szCs w:val="28"/>
          <w:lang w:val="en-US" w:eastAsia="zh-CN"/>
        </w:rPr>
        <w:t>邮箱</w:t>
      </w:r>
      <w:r>
        <w:rPr>
          <w:rFonts w:hint="eastAsia" w:ascii="仿宋" w:hAnsi="仿宋" w:eastAsia="仿宋"/>
          <w:b/>
          <w:bCs/>
          <w:color w:val="auto"/>
          <w:sz w:val="28"/>
          <w:szCs w:val="28"/>
          <w:lang w:eastAsia="zh-CN"/>
        </w:rPr>
        <w:t>报名</w:t>
      </w:r>
      <w:r>
        <w:rPr>
          <w:rFonts w:hint="eastAsia" w:ascii="仿宋" w:hAnsi="仿宋" w:eastAsia="仿宋"/>
          <w:color w:val="000000" w:themeColor="text1"/>
          <w:sz w:val="28"/>
          <w:szCs w:val="28"/>
          <w:lang w:eastAsia="zh-CN"/>
          <w14:textFill>
            <w14:solidFill>
              <w14:schemeClr w14:val="tx1"/>
            </w14:solidFill>
          </w14:textFill>
        </w:rPr>
        <w:t>，报名文件包含：</w:t>
      </w:r>
    </w:p>
    <w:p w14:paraId="2F694CD5">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2E63687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35148B83">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1A7DEB6B">
      <w:pPr>
        <w:tabs>
          <w:tab w:val="left" w:pos="709"/>
        </w:tabs>
        <w:spacing w:line="360" w:lineRule="auto"/>
        <w:ind w:left="660" w:leftChars="300"/>
        <w:rPr>
          <w:rFonts w:hint="eastAsia"/>
          <w:b/>
          <w:bCs/>
          <w:color w:val="auto"/>
          <w:highlight w:val="none"/>
          <w:lang w:eastAsia="zh-CN"/>
        </w:rPr>
      </w:pPr>
      <w:r>
        <w:rPr>
          <w:rFonts w:ascii="仿宋" w:hAnsi="仿宋" w:eastAsia="仿宋"/>
          <w:b/>
          <w:bCs/>
          <w:color w:val="auto"/>
          <w:sz w:val="28"/>
          <w:szCs w:val="28"/>
          <w:highlight w:val="none"/>
          <w:lang w:eastAsia="zh-CN"/>
        </w:rPr>
        <w:t>邮箱</w:t>
      </w:r>
      <w:r>
        <w:rPr>
          <w:rFonts w:hint="eastAsia" w:ascii="仿宋" w:hAnsi="仿宋" w:eastAsia="仿宋"/>
          <w:b/>
          <w:bCs/>
          <w:color w:val="auto"/>
          <w:sz w:val="28"/>
          <w:szCs w:val="28"/>
          <w:highlight w:val="none"/>
          <w:lang w:eastAsia="zh-CN"/>
        </w:rPr>
        <w:t>（</w:t>
      </w:r>
      <w:r>
        <w:rPr>
          <w:rFonts w:hint="eastAsia" w:ascii="仿宋" w:hAnsi="仿宋" w:eastAsia="仿宋"/>
          <w:b/>
          <w:bCs/>
          <w:color w:val="auto"/>
          <w:sz w:val="28"/>
          <w:szCs w:val="28"/>
          <w:highlight w:val="none"/>
          <w:lang w:val="en-US" w:eastAsia="zh-CN"/>
        </w:rPr>
        <w:t>报名）地址</w:t>
      </w:r>
      <w:r>
        <w:rPr>
          <w:rFonts w:hint="eastAsia" w:ascii="仿宋" w:hAnsi="仿宋" w:eastAsia="仿宋"/>
          <w:b/>
          <w:bCs/>
          <w:color w:val="auto"/>
          <w:sz w:val="28"/>
          <w:szCs w:val="28"/>
          <w:highlight w:val="none"/>
          <w:lang w:eastAsia="zh-CN"/>
        </w:rPr>
        <w:t>：</w:t>
      </w:r>
      <w:r>
        <w:rPr>
          <w:rFonts w:hint="eastAsia" w:ascii="仿宋" w:hAnsi="仿宋" w:eastAsia="仿宋"/>
          <w:b/>
          <w:bCs/>
          <w:color w:val="auto"/>
          <w:sz w:val="28"/>
          <w:szCs w:val="28"/>
          <w:highlight w:val="none"/>
          <w:lang w:val="en-US" w:eastAsia="zh-CN"/>
        </w:rPr>
        <w:t>ybchen@fhcpec.com.cn</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四、本项目采用综合评分法。</w:t>
      </w:r>
    </w:p>
    <w:p w14:paraId="2837C68C">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4C8842C0">
      <w:pPr>
        <w:tabs>
          <w:tab w:val="left" w:pos="709"/>
        </w:tabs>
        <w:spacing w:line="360" w:lineRule="auto"/>
        <w:ind w:firstLine="560" w:firstLineChars="200"/>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r>
        <w:rPr>
          <w:rFonts w:hint="eastAsia" w:ascii="仿宋" w:hAnsi="仿宋" w:eastAsia="仿宋"/>
          <w:color w:val="000000" w:themeColor="text1"/>
          <w:sz w:val="28"/>
          <w:szCs w:val="28"/>
          <w:lang w:val="en-US" w:eastAsia="zh-CN"/>
          <w14:textFill>
            <w14:solidFill>
              <w14:schemeClr w14:val="tx1"/>
            </w14:solidFill>
          </w14:textFill>
        </w:rPr>
        <w:t>福建省漳州市古雷开发区纵四路西侧，福建能化集团运营中以17层  陈玉冰 13205961286</w:t>
      </w:r>
    </w:p>
    <w:p w14:paraId="22758D9A">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w:t>
      </w:r>
      <w:r>
        <w:rPr>
          <w:rFonts w:hint="eastAsia" w:ascii="仿宋" w:hAnsi="仿宋" w:eastAsia="仿宋"/>
          <w:color w:val="000000" w:themeColor="text1"/>
          <w:sz w:val="28"/>
          <w:szCs w:val="28"/>
          <w:highlight w:val="none"/>
          <w:lang w:eastAsia="zh-CN"/>
          <w14:textFill>
            <w14:solidFill>
              <w14:schemeClr w14:val="tx1"/>
            </w14:solidFill>
          </w14:textFill>
        </w:rPr>
        <w:t>间：202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27</w:t>
      </w:r>
      <w:r>
        <w:rPr>
          <w:rFonts w:hint="eastAsia" w:ascii="仿宋" w:hAnsi="仿宋" w:eastAsia="仿宋"/>
          <w:color w:val="000000" w:themeColor="text1"/>
          <w:sz w:val="28"/>
          <w:szCs w:val="28"/>
          <w:highlight w:val="none"/>
          <w:lang w:eastAsia="zh-CN"/>
          <w14:textFill>
            <w14:solidFill>
              <w14:schemeClr w14:val="tx1"/>
            </w14:solidFill>
          </w14:textFill>
        </w:rPr>
        <w:t xml:space="preserve"> 日1</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lang w:eastAsia="zh-CN"/>
          <w14:textFill>
            <w14:solidFill>
              <w14:schemeClr w14:val="tx1"/>
            </w14:solidFill>
          </w14:textFill>
        </w:rPr>
        <w:t>时0分（或以采购公告或邀请函为准）</w:t>
      </w:r>
      <w:r>
        <w:rPr>
          <w:rFonts w:hint="eastAsia" w:ascii="仿宋" w:hAnsi="仿宋" w:eastAsia="仿宋"/>
          <w:color w:val="000000" w:themeColor="text1"/>
          <w:sz w:val="28"/>
          <w:szCs w:val="28"/>
          <w:lang w:eastAsia="zh-CN"/>
          <w14:textFill>
            <w14:solidFill>
              <w14:schemeClr w14:val="tx1"/>
            </w14:solidFill>
          </w14:textFill>
        </w:rPr>
        <w:t>。</w:t>
      </w:r>
    </w:p>
    <w:p w14:paraId="12C61C39">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6BD71808">
      <w:pPr>
        <w:numPr>
          <w:ilvl w:val="0"/>
          <w:numId w:val="8"/>
        </w:numPr>
        <w:tabs>
          <w:tab w:val="left" w:pos="709"/>
        </w:tabs>
        <w:spacing w:line="360" w:lineRule="auto"/>
        <w:ind w:leftChars="200"/>
        <w:rPr>
          <w:rFonts w:hint="eastAsia" w:ascii="仿宋" w:hAnsi="仿宋" w:eastAsia="仿宋"/>
          <w:b/>
          <w:bCs/>
          <w:snapToGrid w:val="0"/>
          <w:color w:val="000000" w:themeColor="text1"/>
          <w:spacing w:val="8"/>
          <w:sz w:val="32"/>
          <w:szCs w:val="32"/>
          <w:lang w:val="en-US" w:eastAsia="zh-CN"/>
          <w14:textFill>
            <w14:solidFill>
              <w14:schemeClr w14:val="tx1"/>
            </w14:solidFill>
          </w14:textFill>
        </w:rPr>
      </w:pPr>
      <w:r>
        <w:rPr>
          <w:rFonts w:hint="eastAsia" w:ascii="仿宋" w:hAnsi="仿宋" w:eastAsia="仿宋"/>
          <w:b/>
          <w:bCs/>
          <w:snapToGrid w:val="0"/>
          <w:color w:val="000000" w:themeColor="text1"/>
          <w:spacing w:val="8"/>
          <w:sz w:val="32"/>
          <w:szCs w:val="32"/>
          <w:lang w:val="en-US" w:eastAsia="zh-CN"/>
          <w14:textFill>
            <w14:solidFill>
              <w14:schemeClr w14:val="tx1"/>
            </w14:solidFill>
          </w14:textFill>
        </w:rPr>
        <w:t>样衣提交要求：</w:t>
      </w:r>
    </w:p>
    <w:p w14:paraId="56E00727">
      <w:pPr>
        <w:spacing w:line="360" w:lineRule="auto"/>
        <w:ind w:firstLine="562" w:firstLineChars="200"/>
        <w:rPr>
          <w:rFonts w:hint="eastAsia" w:ascii="仿宋" w:hAnsi="仿宋" w:eastAsia="仿宋" w:cs="宋体"/>
          <w:b/>
          <w:bCs/>
          <w:color w:val="000000" w:themeColor="text1"/>
          <w:sz w:val="28"/>
          <w:szCs w:val="28"/>
          <w:lang w:val="en-US" w:eastAsia="zh-CN"/>
          <w14:textFill>
            <w14:solidFill>
              <w14:schemeClr w14:val="tx1"/>
            </w14:solidFill>
          </w14:textFill>
        </w:rPr>
      </w:pPr>
      <w:r>
        <w:rPr>
          <w:rFonts w:hint="eastAsia" w:ascii="仿宋" w:hAnsi="仿宋" w:eastAsia="仿宋" w:cs="宋体"/>
          <w:b/>
          <w:bCs/>
          <w:color w:val="000000" w:themeColor="text1"/>
          <w:sz w:val="28"/>
          <w:szCs w:val="28"/>
          <w:lang w:val="en-US" w:eastAsia="zh-CN"/>
          <w14:textFill>
            <w14:solidFill>
              <w14:schemeClr w14:val="tx1"/>
            </w14:solidFill>
          </w14:textFill>
        </w:rPr>
        <w:t>拟参比人寄送标书文件时需同时附上“阻燃防静电工作服1套、防静电工作服1套及阻燃防静电布料1块(20cm*20cm)、 保安服冬装包含三件套（即外套、长袖衬衫、长裤，其中秋外套、长袖衬衫包含肩章、胸章、臂章、胸号的制作）1套、冬季保安外套样衣一件”，以便比选人对样衣进行材质评选，评选后，中选商的样衣将作为将来供货时验收对比样品，未中选商的样衣将由比选人退回相应投标商。样衣上要备注投标商标名称。</w:t>
      </w:r>
    </w:p>
    <w:p w14:paraId="553570ED">
      <w:pPr>
        <w:spacing w:line="360" w:lineRule="auto"/>
        <w:ind w:firstLine="562" w:firstLineChars="200"/>
        <w:rPr>
          <w:rFonts w:hint="eastAsia" w:ascii="仿宋" w:hAnsi="仿宋" w:eastAsia="仿宋" w:cs="宋体"/>
          <w:b/>
          <w:bCs/>
          <w:color w:val="auto"/>
          <w:sz w:val="28"/>
          <w:szCs w:val="28"/>
          <w:lang w:val="en-US" w:eastAsia="zh-CN"/>
        </w:rPr>
      </w:pPr>
      <w:r>
        <w:rPr>
          <w:rFonts w:hint="eastAsia" w:ascii="仿宋" w:hAnsi="仿宋" w:eastAsia="仿宋" w:cs="宋体"/>
          <w:b/>
          <w:bCs/>
          <w:color w:val="auto"/>
          <w:sz w:val="28"/>
          <w:szCs w:val="28"/>
          <w:lang w:val="en-US" w:eastAsia="zh-CN"/>
        </w:rPr>
        <w:t>七、参比保证金</w:t>
      </w:r>
    </w:p>
    <w:p w14:paraId="7E3A131A">
      <w:pPr>
        <w:pStyle w:val="20"/>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42,252.00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20"/>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20"/>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20"/>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w:t>
      </w:r>
      <w:r>
        <w:rPr>
          <w:rFonts w:hint="eastAsia" w:ascii="仿宋" w:hAnsi="仿宋" w:eastAsia="仿宋" w:cs="宋体"/>
          <w:sz w:val="28"/>
          <w:szCs w:val="28"/>
          <w:highlight w:val="none"/>
          <w:lang w:val="en-US" w:eastAsia="zh-CN"/>
        </w:rPr>
        <w:t>阻燃防静电工作服、防静电工作服、</w:t>
      </w:r>
      <w:r>
        <w:rPr>
          <w:rFonts w:hint="eastAsia" w:ascii="仿宋" w:hAnsi="仿宋" w:eastAsia="仿宋" w:cs="宋体"/>
          <w:sz w:val="28"/>
          <w:szCs w:val="28"/>
          <w:highlight w:val="none"/>
          <w:lang w:eastAsia="zh-CN"/>
        </w:rPr>
        <w:t>防静电连体服、安保服</w:t>
      </w:r>
      <w:r>
        <w:rPr>
          <w:rFonts w:hint="eastAsia" w:ascii="仿宋" w:hAnsi="仿宋" w:eastAsia="仿宋"/>
          <w:sz w:val="28"/>
          <w:szCs w:val="28"/>
          <w:highlight w:val="none"/>
          <w:lang w:eastAsia="zh-CN"/>
        </w:rPr>
        <w:t>项目参比保证金</w:t>
      </w:r>
    </w:p>
    <w:p w14:paraId="4B5374F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highlight w:val="none"/>
          <w:lang w:eastAsia="zh-CN"/>
        </w:rPr>
        <w:t>参比有效期为参比文件接收截止期后 90 个日历天，参比保证金有</w:t>
      </w:r>
      <w:r>
        <w:rPr>
          <w:rFonts w:hint="eastAsia" w:ascii="仿宋" w:hAnsi="仿宋" w:eastAsia="仿宋"/>
          <w:sz w:val="28"/>
          <w:szCs w:val="28"/>
          <w:lang w:eastAsia="zh-CN"/>
        </w:rPr>
        <w:t>效期与参比有效期一致。</w:t>
      </w:r>
    </w:p>
    <w:p w14:paraId="5BBA06B5">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20"/>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B5B6C97">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20"/>
        <w:spacing w:line="360" w:lineRule="auto"/>
        <w:ind w:right="121" w:firstLine="560"/>
        <w:jc w:val="both"/>
        <w:rPr>
          <w:rFonts w:hint="eastAsia" w:ascii="仿宋" w:hAnsi="仿宋" w:eastAsia="仿宋"/>
          <w:sz w:val="28"/>
          <w:szCs w:val="28"/>
          <w:lang w:eastAsia="zh-CN"/>
        </w:rPr>
      </w:pPr>
      <w:r>
        <w:rPr>
          <w:rFonts w:hint="eastAsia" w:ascii="仿宋" w:hAnsi="仿宋" w:eastAsia="仿宋"/>
          <w:sz w:val="28"/>
          <w:szCs w:val="28"/>
          <w:lang w:eastAsia="zh-CN"/>
        </w:rPr>
        <w:t>（2）参比人未按中选通知书规定的时间内签定合同。</w:t>
      </w:r>
    </w:p>
    <w:p w14:paraId="3FB3CA87">
      <w:pPr>
        <w:pStyle w:val="20"/>
        <w:spacing w:line="360" w:lineRule="auto"/>
        <w:ind w:right="121" w:firstLine="56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八、其他要求：</w:t>
      </w:r>
    </w:p>
    <w:p w14:paraId="6E20E42D">
      <w:pPr>
        <w:pStyle w:val="20"/>
        <w:spacing w:line="360" w:lineRule="auto"/>
        <w:ind w:right="121" w:firstLine="56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（1）、中选单位需于收到中标通知书后10个工作日内出具阻燃纤维授权书。</w:t>
      </w:r>
    </w:p>
    <w:p w14:paraId="71E9E230">
      <w:pPr>
        <w:pStyle w:val="20"/>
        <w:spacing w:line="360" w:lineRule="auto"/>
        <w:ind w:right="121" w:firstLine="56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（2）、供货时需提供第三方检测机构出具的工作服防静电、阻燃检测报告。</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val="en-US" w:eastAsia="zh-CN"/>
          <w14:textFill>
            <w14:solidFill>
              <w14:schemeClr w14:val="tx1"/>
            </w14:solidFill>
          </w14:textFill>
        </w:rPr>
        <w:t>九</w:t>
      </w:r>
      <w:r>
        <w:rPr>
          <w:rFonts w:hint="eastAsia" w:ascii="仿宋" w:hAnsi="仿宋" w:eastAsia="仿宋"/>
          <w:b/>
          <w:bCs/>
          <w:snapToGrid w:val="0"/>
          <w:color w:val="000000" w:themeColor="text1"/>
          <w:spacing w:val="8"/>
          <w:sz w:val="32"/>
          <w:szCs w:val="32"/>
          <w:lang w:eastAsia="zh-CN"/>
          <w14:textFill>
            <w14:solidFill>
              <w14:schemeClr w14:val="tx1"/>
            </w14:solidFill>
          </w14:textFill>
        </w:rPr>
        <w:t>、联系方式</w:t>
      </w:r>
      <w:r>
        <w:rPr>
          <w:rFonts w:hint="eastAsia" w:ascii="仿宋" w:hAnsi="仿宋" w:eastAsia="仿宋"/>
          <w:sz w:val="32"/>
          <w:szCs w:val="32"/>
          <w:lang w:eastAsia="zh-CN"/>
        </w:rPr>
        <w:t xml:space="preserve">   </w:t>
      </w:r>
    </w:p>
    <w:p w14:paraId="17C1D9D6">
      <w:pPr>
        <w:tabs>
          <w:tab w:val="left" w:pos="709"/>
        </w:tabs>
        <w:spacing w:line="360" w:lineRule="auto"/>
        <w:ind w:left="660" w:leftChars="300"/>
        <w:rPr>
          <w:rFonts w:hint="eastAsia" w:eastAsia="仿宋"/>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商务联系人：</w:t>
      </w:r>
      <w:r>
        <w:rPr>
          <w:rFonts w:hint="eastAsia" w:ascii="仿宋" w:hAnsi="仿宋" w:eastAsia="仿宋"/>
          <w:color w:val="000000" w:themeColor="text1"/>
          <w:sz w:val="28"/>
          <w:szCs w:val="28"/>
          <w:highlight w:val="none"/>
          <w:lang w:val="en-US" w:eastAsia="zh-CN"/>
          <w14:textFill>
            <w14:solidFill>
              <w14:schemeClr w14:val="tx1"/>
            </w14:solidFill>
          </w14:textFill>
        </w:rPr>
        <w:t>陈玉冰</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13205961286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val="en-US" w:eastAsia="zh-CN"/>
          <w14:textFill>
            <w14:solidFill>
              <w14:schemeClr w14:val="tx1"/>
            </w14:solidFill>
          </w14:textFill>
        </w:rPr>
        <w:t>ybchen@fhcpec.com.cn</w:t>
      </w:r>
      <w:r>
        <w:rPr>
          <w:rFonts w:hint="eastAsia" w:eastAsia="仿宋"/>
          <w:highlight w:val="none"/>
          <w:lang w:eastAsia="zh-CN"/>
        </w:rPr>
        <w:t xml:space="preserve"> </w:t>
      </w:r>
    </w:p>
    <w:p w14:paraId="79AD8339">
      <w:pPr>
        <w:tabs>
          <w:tab w:val="left" w:pos="709"/>
        </w:tabs>
        <w:spacing w:line="360" w:lineRule="auto"/>
        <w:ind w:left="660" w:leftChars="300"/>
        <w:rPr>
          <w:rFonts w:hint="eastAsia"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阻燃防静电工作服、防静电工作服、</w:t>
      </w:r>
      <w:r>
        <w:rPr>
          <w:rFonts w:hint="eastAsia" w:ascii="仿宋" w:hAnsi="仿宋" w:eastAsia="仿宋" w:cs="宋体"/>
          <w:color w:val="000000" w:themeColor="text1"/>
          <w:sz w:val="28"/>
          <w:szCs w:val="28"/>
          <w:lang w:eastAsia="zh-CN"/>
          <w14:textFill>
            <w14:solidFill>
              <w14:schemeClr w14:val="tx1"/>
            </w14:solidFill>
          </w14:textFill>
        </w:rPr>
        <w:t>防静电连体服技术联系人：</w:t>
      </w:r>
      <w:r>
        <w:rPr>
          <w:rFonts w:hint="eastAsia" w:ascii="仿宋" w:hAnsi="仿宋" w:eastAsia="仿宋" w:cs="宋体"/>
          <w:color w:val="000000" w:themeColor="text1"/>
          <w:sz w:val="28"/>
          <w:szCs w:val="28"/>
          <w:lang w:val="en-US" w:eastAsia="zh-CN"/>
          <w14:textFill>
            <w14:solidFill>
              <w14:schemeClr w14:val="tx1"/>
            </w14:solidFill>
          </w14:textFill>
        </w:rPr>
        <w:t>黄小玲</w:t>
      </w:r>
      <w:r>
        <w:rPr>
          <w:rFonts w:hint="eastAsia" w:ascii="仿宋" w:hAnsi="仿宋" w:eastAsia="仿宋" w:cs="宋体"/>
          <w:color w:val="000000" w:themeColor="text1"/>
          <w:sz w:val="28"/>
          <w:szCs w:val="28"/>
          <w:lang w:eastAsia="zh-CN"/>
          <w14:textFill>
            <w14:solidFill>
              <w14:schemeClr w14:val="tx1"/>
            </w14:solidFill>
          </w14:textFill>
        </w:rPr>
        <w:t xml:space="preserve"> 电话：</w:t>
      </w:r>
      <w:r>
        <w:rPr>
          <w:rFonts w:hint="eastAsia" w:ascii="仿宋" w:hAnsi="仿宋" w:eastAsia="仿宋" w:cs="宋体"/>
          <w:color w:val="000000" w:themeColor="text1"/>
          <w:sz w:val="28"/>
          <w:szCs w:val="28"/>
          <w:lang w:val="en-US" w:eastAsia="zh-CN"/>
          <w14:textFill>
            <w14:solidFill>
              <w14:schemeClr w14:val="tx1"/>
            </w14:solidFill>
          </w14:textFill>
        </w:rPr>
        <w:t>15260561396</w:t>
      </w:r>
    </w:p>
    <w:p w14:paraId="18211684">
      <w:pPr>
        <w:tabs>
          <w:tab w:val="left" w:pos="709"/>
        </w:tabs>
        <w:spacing w:line="360" w:lineRule="auto"/>
        <w:ind w:left="660" w:leftChars="300"/>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eastAsia="zh-CN"/>
          <w14:textFill>
            <w14:solidFill>
              <w14:schemeClr w14:val="tx1"/>
            </w14:solidFill>
          </w14:textFill>
        </w:rPr>
        <w:t>安保服</w:t>
      </w:r>
      <w:r>
        <w:rPr>
          <w:rFonts w:hint="eastAsia" w:ascii="仿宋" w:hAnsi="仿宋" w:eastAsia="仿宋" w:cs="宋体"/>
          <w:color w:val="000000" w:themeColor="text1"/>
          <w:sz w:val="28"/>
          <w:szCs w:val="28"/>
          <w:lang w:val="en-US" w:eastAsia="zh-CN"/>
          <w14:textFill>
            <w14:solidFill>
              <w14:schemeClr w14:val="tx1"/>
            </w14:solidFill>
          </w14:textFill>
        </w:rPr>
        <w:t>技术联系人：林娇华  15260012724</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lang w:eastAsia="zh-CN"/>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 xml:space="preserve">年 </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lang w:eastAsia="zh-CN"/>
          <w14:textFill>
            <w14:solidFill>
              <w14:schemeClr w14:val="tx1"/>
            </w14:solidFill>
          </w14:textFill>
        </w:rPr>
        <w:t xml:space="preserve"> 月</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13</w:t>
      </w:r>
      <w:r>
        <w:rPr>
          <w:rFonts w:hint="eastAsia" w:ascii="仿宋" w:hAnsi="仿宋" w:eastAsia="仿宋"/>
          <w:color w:val="000000" w:themeColor="text1"/>
          <w:sz w:val="28"/>
          <w:szCs w:val="28"/>
          <w:highlight w:val="none"/>
          <w:lang w:eastAsia="zh-CN"/>
          <w14:textFill>
            <w14:solidFill>
              <w14:schemeClr w14:val="tx1"/>
            </w14:solidFill>
          </w14:textFill>
        </w:rPr>
        <w:t xml:space="preserve">  日</w:t>
      </w:r>
    </w:p>
    <w:p w14:paraId="1C8B8249">
      <w:pPr>
        <w:pStyle w:val="3"/>
        <w:tabs>
          <w:tab w:val="left" w:pos="1262"/>
        </w:tabs>
        <w:spacing w:line="360" w:lineRule="auto"/>
        <w:ind w:left="0" w:right="108"/>
        <w:jc w:val="center"/>
        <w:rPr>
          <w:rFonts w:hint="eastAsia" w:ascii="仿宋" w:hAnsi="仿宋" w:eastAsia="仿宋"/>
          <w:sz w:val="24"/>
          <w:szCs w:val="24"/>
          <w:lang w:eastAsia="zh-CN"/>
        </w:rPr>
      </w:pPr>
    </w:p>
    <w:p w14:paraId="2F11EB69">
      <w:pPr>
        <w:rPr>
          <w:rFonts w:hint="eastAsia" w:ascii="仿宋" w:hAnsi="仿宋" w:eastAsia="仿宋"/>
          <w:lang w:eastAsia="zh-CN"/>
        </w:rPr>
      </w:pPr>
    </w:p>
    <w:p w14:paraId="5D80F129">
      <w:pPr>
        <w:pStyle w:val="2"/>
        <w:rPr>
          <w:rFonts w:hint="eastAsia" w:ascii="仿宋" w:hAnsi="仿宋" w:eastAsia="仿宋"/>
        </w:rPr>
      </w:pPr>
    </w:p>
    <w:p w14:paraId="36B09FD1">
      <w:pPr>
        <w:pStyle w:val="2"/>
        <w:rPr>
          <w:rFonts w:hint="eastAsia" w:ascii="仿宋" w:hAnsi="仿宋" w:eastAsia="仿宋"/>
        </w:rPr>
      </w:pPr>
    </w:p>
    <w:p w14:paraId="30EFDA50">
      <w:pPr>
        <w:pStyle w:val="2"/>
        <w:rPr>
          <w:rFonts w:hint="eastAsia" w:ascii="仿宋" w:hAnsi="仿宋" w:eastAsia="仿宋"/>
        </w:rPr>
      </w:pPr>
    </w:p>
    <w:p w14:paraId="7C96EA2D">
      <w:pPr>
        <w:pStyle w:val="2"/>
        <w:rPr>
          <w:rFonts w:hint="eastAsia" w:ascii="仿宋" w:hAnsi="仿宋" w:eastAsia="仿宋"/>
        </w:rPr>
      </w:pPr>
    </w:p>
    <w:p w14:paraId="44A2CC9D">
      <w:pPr>
        <w:pStyle w:val="2"/>
        <w:rPr>
          <w:rFonts w:hint="eastAsia" w:ascii="仿宋" w:hAnsi="仿宋" w:eastAsia="仿宋"/>
        </w:rPr>
      </w:pPr>
    </w:p>
    <w:p w14:paraId="34907E13">
      <w:pPr>
        <w:widowControl/>
        <w:autoSpaceDE/>
        <w:autoSpaceDN/>
        <w:rPr>
          <w:rFonts w:hint="eastAsia" w:ascii="仿宋" w:hAnsi="仿宋" w:eastAsia="仿宋"/>
          <w:sz w:val="32"/>
          <w:szCs w:val="32"/>
          <w:lang w:eastAsia="zh-CN"/>
        </w:rPr>
      </w:pPr>
      <w:r>
        <w:rPr>
          <w:rFonts w:ascii="仿宋" w:hAnsi="仿宋" w:eastAsia="仿宋"/>
          <w:sz w:val="32"/>
          <w:szCs w:val="32"/>
          <w:lang w:eastAsia="zh-CN"/>
        </w:rPr>
        <w:br w:type="page"/>
      </w:r>
    </w:p>
    <w:p w14:paraId="055A5233">
      <w:pPr>
        <w:pStyle w:val="2"/>
        <w:rPr>
          <w:rFonts w:hint="eastAsia" w:ascii="仿宋" w:hAnsi="仿宋" w:eastAsia="仿宋"/>
        </w:rPr>
        <w:sectPr>
          <w:pgSz w:w="11910" w:h="16840"/>
          <w:pgMar w:top="1500" w:right="1020" w:bottom="740" w:left="1300" w:header="0" w:footer="551" w:gutter="0"/>
          <w:cols w:space="720" w:num="1"/>
        </w:sectPr>
      </w:pPr>
    </w:p>
    <w:p w14:paraId="36FE9700">
      <w:pPr>
        <w:pStyle w:val="72"/>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8"/>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widowControl/>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widowControl/>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widowControl/>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widowControl/>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阻燃防静电工作服、防静电工作服、防静电连体服、安保服采购。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widowControl/>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widowControl/>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widowControl/>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阻燃防静电工作服预估量（2800套）、防静电工作服预估量（200套）、防静电连体服预估量（200套）、安保服冬装三件套（122套）、冬季保安外套（61套）采购参数详见附件。</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widowControl/>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widowControl/>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widowControl/>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2,112,600.00元。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仿宋" w:hAnsi="仿宋" w:eastAsia="仿宋"/>
                <w:color w:val="000000" w:themeColor="text1"/>
                <w:sz w:val="28"/>
                <w:szCs w:val="28"/>
                <w:lang w:val="en-US" w:eastAsia="zh-CN"/>
                <w14:textFill>
                  <w14:solidFill>
                    <w14:schemeClr w14:val="tx1"/>
                  </w14:solidFill>
                </w14:textFill>
              </w:rPr>
              <w:t>42,252.00</w:t>
            </w:r>
            <w:r>
              <w:rPr>
                <w:rFonts w:hint="eastAsia" w:ascii="仿宋" w:hAnsi="仿宋" w:eastAsia="仿宋"/>
                <w:color w:val="000000" w:themeColor="text1"/>
                <w:sz w:val="28"/>
                <w:szCs w:val="28"/>
                <w:lang w:eastAsia="zh-CN"/>
                <w14:textFill>
                  <w14:solidFill>
                    <w14:schemeClr w14:val="tx1"/>
                  </w14:solidFill>
                </w14:textFill>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42252.00元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参比人资质</w:t>
            </w:r>
          </w:p>
        </w:tc>
        <w:tc>
          <w:tcPr>
            <w:tcW w:w="6755" w:type="dxa"/>
            <w:tcBorders>
              <w:top w:val="single" w:color="auto" w:sz="4" w:space="0"/>
              <w:left w:val="single" w:color="auto" w:sz="4" w:space="0"/>
              <w:bottom w:val="single" w:color="auto" w:sz="4" w:space="0"/>
              <w:right w:val="single" w:color="auto" w:sz="4" w:space="0"/>
            </w:tcBorders>
          </w:tcPr>
          <w:p w14:paraId="7E1EFCFB">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color w:val="auto"/>
                <w:sz w:val="24"/>
                <w:szCs w:val="24"/>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 xml:space="preserve"> 线下递交：需按照采购文件要求，密封装订快递或亲自送达</w:t>
            </w:r>
            <w:r>
              <w:rPr>
                <w:rFonts w:hint="eastAsia" w:asciiTheme="minorEastAsia" w:hAnsiTheme="minorEastAsia" w:eastAsiaTheme="minorEastAsia" w:cstheme="minorEastAsia"/>
                <w:sz w:val="24"/>
                <w:szCs w:val="24"/>
                <w:lang w:val="en-US" w:eastAsia="zh-CN"/>
              </w:rPr>
              <w:t>福建省漳州市古雷开发区纵四路西侧，福建能化集团运营中心17层</w:t>
            </w:r>
            <w:r>
              <w:rPr>
                <w:rFonts w:hint="eastAsia" w:asciiTheme="minorEastAsia" w:hAnsiTheme="minorEastAsia" w:eastAsiaTheme="minorEastAsia" w:cstheme="minorEastAsia"/>
                <w:sz w:val="24"/>
                <w:szCs w:val="24"/>
                <w:lang w:eastAsia="zh-CN"/>
              </w:rPr>
              <w:t>，联系人：</w:t>
            </w:r>
            <w:r>
              <w:rPr>
                <w:rFonts w:hint="eastAsia" w:asciiTheme="minorEastAsia" w:hAnsiTheme="minorEastAsia" w:eastAsiaTheme="minorEastAsia" w:cstheme="minorEastAsia"/>
                <w:sz w:val="24"/>
                <w:szCs w:val="24"/>
                <w:lang w:val="en-US" w:eastAsia="zh-CN"/>
              </w:rPr>
              <w:t>陈玉冰</w:t>
            </w:r>
            <w:r>
              <w:rPr>
                <w:rFonts w:hint="eastAsia" w:asciiTheme="minorEastAsia" w:hAnsiTheme="minorEastAsia" w:eastAsiaTheme="minorEastAsia" w:cstheme="minorEastAsia"/>
                <w:sz w:val="24"/>
                <w:szCs w:val="24"/>
                <w:lang w:eastAsia="zh-CN"/>
              </w:rPr>
              <w:t>，联系电话：</w:t>
            </w:r>
            <w:r>
              <w:rPr>
                <w:rFonts w:hint="eastAsia" w:asciiTheme="minorEastAsia" w:hAnsiTheme="minorEastAsia" w:eastAsiaTheme="minorEastAsia" w:cstheme="minorEastAsia"/>
                <w:sz w:val="24"/>
                <w:szCs w:val="24"/>
                <w:lang w:val="en-US" w:eastAsia="zh-CN"/>
              </w:rPr>
              <w:t>13205961286</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 xml:space="preserve">月 </w:t>
            </w:r>
            <w:r>
              <w:rPr>
                <w:rFonts w:hint="eastAsia" w:asciiTheme="minorEastAsia" w:hAnsiTheme="minorEastAsia" w:eastAsiaTheme="minorEastAsia" w:cstheme="minorEastAsia"/>
                <w:sz w:val="24"/>
                <w:szCs w:val="24"/>
                <w:lang w:val="en-US" w:eastAsia="zh-CN"/>
              </w:rPr>
              <w:t>27</w:t>
            </w:r>
            <w:r>
              <w:rPr>
                <w:rFonts w:hint="eastAsia" w:asciiTheme="minorEastAsia" w:hAnsiTheme="minorEastAsia" w:eastAsiaTheme="minorEastAsia" w:cstheme="minorEastAsia"/>
                <w:sz w:val="24"/>
                <w:szCs w:val="24"/>
              </w:rPr>
              <w:t xml:space="preserve"> 日1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20"/>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w:t>
      </w:r>
      <w:r>
        <w:rPr>
          <w:rFonts w:ascii="仿宋" w:hAnsi="仿宋" w:eastAsia="仿宋"/>
          <w:color w:val="auto"/>
          <w:sz w:val="28"/>
          <w:szCs w:val="28"/>
          <w:lang w:eastAsia="zh-CN"/>
        </w:rPr>
        <w:t>按</w:t>
      </w:r>
      <w:r>
        <w:rPr>
          <w:rFonts w:hint="eastAsia" w:ascii="仿宋" w:hAnsi="仿宋" w:eastAsia="仿宋"/>
          <w:color w:val="auto"/>
          <w:sz w:val="28"/>
          <w:szCs w:val="28"/>
          <w:lang w:val="en-US" w:eastAsia="zh-CN"/>
        </w:rPr>
        <w:t>非招</w:t>
      </w:r>
      <w:r>
        <w:rPr>
          <w:rFonts w:ascii="仿宋" w:hAnsi="仿宋" w:eastAsia="仿宋"/>
          <w:color w:val="auto"/>
          <w:sz w:val="28"/>
          <w:szCs w:val="28"/>
          <w:lang w:eastAsia="zh-CN"/>
        </w:rPr>
        <w:t>询比</w:t>
      </w:r>
      <w:r>
        <w:rPr>
          <w:rFonts w:hint="eastAsia" w:ascii="仿宋" w:hAnsi="仿宋" w:eastAsia="仿宋"/>
          <w:color w:val="auto"/>
          <w:sz w:val="28"/>
          <w:szCs w:val="28"/>
          <w:lang w:eastAsia="zh-CN"/>
        </w:rPr>
        <w:t>公告</w:t>
      </w:r>
      <w:r>
        <w:rPr>
          <w:rFonts w:ascii="仿宋" w:hAnsi="仿宋" w:eastAsia="仿宋"/>
          <w:color w:val="auto"/>
          <w:sz w:val="28"/>
          <w:szCs w:val="28"/>
          <w:lang w:eastAsia="zh-CN"/>
        </w:rPr>
        <w:t>的</w:t>
      </w:r>
      <w:r>
        <w:rPr>
          <w:rFonts w:hint="eastAsia" w:ascii="仿宋" w:hAnsi="仿宋" w:eastAsia="仿宋"/>
          <w:color w:val="auto"/>
          <w:sz w:val="28"/>
          <w:szCs w:val="28"/>
          <w:lang w:eastAsia="zh-CN"/>
        </w:rPr>
        <w:t>联</w:t>
      </w:r>
      <w:r>
        <w:rPr>
          <w:rFonts w:hint="eastAsia" w:ascii="仿宋" w:hAnsi="仿宋" w:eastAsia="仿宋"/>
          <w:sz w:val="28"/>
          <w:szCs w:val="28"/>
          <w:lang w:eastAsia="zh-CN"/>
        </w:rPr>
        <w:t>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63B62644">
      <w:pPr>
        <w:pStyle w:val="20"/>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42,252.00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CF1181F">
      <w:pPr>
        <w:pStyle w:val="20"/>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4A6DB49A">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C21EE9E">
      <w:pPr>
        <w:pStyle w:val="20"/>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1290745E">
      <w:pPr>
        <w:pStyle w:val="20"/>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w:t>
      </w:r>
      <w:r>
        <w:rPr>
          <w:rFonts w:hint="eastAsia" w:ascii="仿宋" w:hAnsi="仿宋" w:eastAsia="仿宋" w:cs="宋体"/>
          <w:sz w:val="28"/>
          <w:szCs w:val="28"/>
          <w:highlight w:val="none"/>
          <w:lang w:val="en-US" w:eastAsia="zh-CN"/>
        </w:rPr>
        <w:t>阻燃防静电工作服、防静电工作服、</w:t>
      </w:r>
      <w:r>
        <w:rPr>
          <w:rFonts w:hint="eastAsia" w:ascii="仿宋" w:hAnsi="仿宋" w:eastAsia="仿宋" w:cs="宋体"/>
          <w:sz w:val="28"/>
          <w:szCs w:val="28"/>
          <w:highlight w:val="none"/>
          <w:lang w:eastAsia="zh-CN"/>
        </w:rPr>
        <w:t>防静电连体服、安保服</w:t>
      </w:r>
      <w:r>
        <w:rPr>
          <w:rFonts w:hint="eastAsia" w:ascii="仿宋" w:hAnsi="仿宋" w:eastAsia="仿宋"/>
          <w:sz w:val="28"/>
          <w:szCs w:val="28"/>
          <w:highlight w:val="none"/>
          <w:lang w:eastAsia="zh-CN"/>
        </w:rPr>
        <w:t>项目参比保证金</w:t>
      </w:r>
    </w:p>
    <w:p w14:paraId="3DA7E779">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highlight w:val="none"/>
          <w:lang w:eastAsia="zh-CN"/>
        </w:rPr>
        <w:t>参比有效期为参比文件接收截止期后 90 个日历天，</w:t>
      </w:r>
      <w:r>
        <w:rPr>
          <w:rFonts w:hint="eastAsia" w:ascii="仿宋" w:hAnsi="仿宋" w:eastAsia="仿宋"/>
          <w:sz w:val="28"/>
          <w:szCs w:val="28"/>
          <w:lang w:eastAsia="zh-CN"/>
        </w:rPr>
        <w:t>参比保证金有效期与参比有效期一致。</w:t>
      </w:r>
    </w:p>
    <w:p w14:paraId="0B1244D0">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55346B4">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2BBDC135">
      <w:pPr>
        <w:pStyle w:val="20"/>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1F9978BB">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659038B9">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21DBD854">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46B908F7">
      <w:pPr>
        <w:pStyle w:val="3"/>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2"/>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20"/>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人应按附件二格式内</w:t>
      </w:r>
      <w:r>
        <w:rPr>
          <w:rFonts w:ascii="仿宋" w:hAnsi="仿宋" w:eastAsia="仿宋"/>
          <w:sz w:val="28"/>
          <w:szCs w:val="28"/>
          <w:lang w:eastAsia="zh-CN"/>
        </w:rPr>
        <w:t>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5F368305">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spacing w:before="60" w:beforeLines="25" w:line="580" w:lineRule="exact"/>
        <w:rPr>
          <w:rFonts w:hint="eastAsia" w:ascii="仿宋" w:hAnsi="仿宋" w:eastAsia="仿宋"/>
          <w:color w:val="000000" w:themeColor="text1"/>
          <w:sz w:val="28"/>
          <w:szCs w:val="28"/>
          <w:lang w:eastAsia="zh-CN"/>
          <w14:textFill>
            <w14:solidFill>
              <w14:schemeClr w14:val="tx1"/>
            </w14:solidFill>
          </w14:textFill>
        </w:rPr>
      </w:pPr>
      <w:r>
        <w:rPr>
          <w:rFonts w:ascii="仿宋" w:hAnsi="仿宋" w:eastAsia="仿宋"/>
          <w:b/>
          <w:color w:val="000000" w:themeColor="text1"/>
          <w:w w:val="95"/>
          <w:sz w:val="30"/>
          <w:szCs w:val="30"/>
          <w:lang w:eastAsia="zh-CN"/>
          <w14:textFill>
            <w14:solidFill>
              <w14:schemeClr w14:val="tx1"/>
            </w14:solidFill>
          </w14:textFill>
        </w:rPr>
        <w:t>一、</w:t>
      </w:r>
      <w:r>
        <w:rPr>
          <w:rFonts w:hint="eastAsia" w:ascii="仿宋" w:hAnsi="仿宋" w:eastAsia="仿宋"/>
          <w:b/>
          <w:color w:val="000000" w:themeColor="text1"/>
          <w:w w:val="95"/>
          <w:sz w:val="30"/>
          <w:szCs w:val="30"/>
          <w:lang w:eastAsia="zh-CN"/>
          <w14:textFill>
            <w14:solidFill>
              <w14:schemeClr w14:val="tx1"/>
            </w14:solidFill>
          </w14:textFill>
        </w:rPr>
        <w:t>本项目采用综合评分法评审，规则：</w:t>
      </w:r>
    </w:p>
    <w:p w14:paraId="0B9F2051">
      <w:pPr>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0"/>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1.2 </w:t>
      </w:r>
      <w:r>
        <w:rPr>
          <w:rFonts w:ascii="仿宋" w:hAnsi="仿宋" w:eastAsia="仿宋"/>
          <w:color w:val="000000" w:themeColor="text1"/>
          <w:sz w:val="28"/>
          <w:szCs w:val="28"/>
          <w:lang w:eastAsia="zh-CN"/>
          <w14:textFill>
            <w14:solidFill>
              <w14:schemeClr w14:val="tx1"/>
            </w14:solidFill>
          </w14:textFill>
        </w:rPr>
        <w:t>替补候选人的设定与使用</w:t>
      </w:r>
      <w:r>
        <w:rPr>
          <w:rFonts w:hint="eastAsia" w:ascii="仿宋" w:hAnsi="仿宋" w:eastAsia="仿宋"/>
          <w:color w:val="000000" w:themeColor="text1"/>
          <w:sz w:val="28"/>
          <w:szCs w:val="28"/>
          <w:lang w:eastAsia="zh-CN"/>
          <w14:textFill>
            <w14:solidFill>
              <w14:schemeClr w14:val="tx1"/>
            </w14:solidFill>
          </w14:textFill>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000000" w:themeColor="text1"/>
          <w:sz w:val="28"/>
          <w:szCs w:val="28"/>
          <w:lang w:eastAsia="zh-CN"/>
          <w14:textFill>
            <w14:solidFill>
              <w14:schemeClr w14:val="tx1"/>
            </w14:solidFill>
          </w14:textFill>
        </w:rPr>
        <w:t>保留依法追究的权利</w:t>
      </w:r>
      <w:r>
        <w:rPr>
          <w:rFonts w:hint="eastAsia" w:ascii="仿宋" w:hAnsi="仿宋" w:eastAsia="仿宋"/>
          <w:color w:val="000000" w:themeColor="text1"/>
          <w:sz w:val="28"/>
          <w:szCs w:val="28"/>
          <w:lang w:eastAsia="zh-CN"/>
          <w14:textFill>
            <w14:solidFill>
              <w14:schemeClr w14:val="tx1"/>
            </w14:solidFill>
          </w14:textFill>
        </w:rPr>
        <w:t>。采购人可以</w:t>
      </w:r>
      <w:r>
        <w:rPr>
          <w:rFonts w:ascii="仿宋" w:hAnsi="仿宋" w:eastAsia="仿宋"/>
          <w:color w:val="000000" w:themeColor="text1"/>
          <w:sz w:val="28"/>
          <w:szCs w:val="28"/>
          <w:lang w:eastAsia="zh-CN"/>
          <w14:textFill>
            <w14:solidFill>
              <w14:schemeClr w14:val="tx1"/>
            </w14:solidFill>
          </w14:textFill>
        </w:rPr>
        <w:t>确定排名第二名的中选候选人为本项目的中选人。</w:t>
      </w:r>
    </w:p>
    <w:p w14:paraId="1E52848A">
      <w:pPr>
        <w:pStyle w:val="20"/>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1.3 具体评分方法和标准详见下附表</w:t>
      </w:r>
    </w:p>
    <w:tbl>
      <w:tblPr>
        <w:tblStyle w:val="48"/>
        <w:tblW w:w="0" w:type="auto"/>
        <w:tblInd w:w="108" w:type="dxa"/>
        <w:tblLayout w:type="autofit"/>
        <w:tblCellMar>
          <w:top w:w="0" w:type="dxa"/>
          <w:left w:w="108" w:type="dxa"/>
          <w:bottom w:w="0" w:type="dxa"/>
          <w:right w:w="108" w:type="dxa"/>
        </w:tblCellMar>
      </w:tblPr>
      <w:tblGrid>
        <w:gridCol w:w="638"/>
        <w:gridCol w:w="1056"/>
        <w:gridCol w:w="5247"/>
        <w:gridCol w:w="638"/>
        <w:gridCol w:w="638"/>
        <w:gridCol w:w="638"/>
      </w:tblGrid>
      <w:tr w14:paraId="4E6549B3">
        <w:tblPrEx>
          <w:tblCellMar>
            <w:top w:w="0" w:type="dxa"/>
            <w:left w:w="108" w:type="dxa"/>
            <w:bottom w:w="0" w:type="dxa"/>
            <w:right w:w="108" w:type="dxa"/>
          </w:tblCellMar>
        </w:tblPrEx>
        <w:trPr>
          <w:trHeight w:val="684"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B36797">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1056" w:type="dxa"/>
            <w:tcBorders>
              <w:top w:val="single" w:color="auto" w:sz="4" w:space="0"/>
              <w:left w:val="nil"/>
              <w:bottom w:val="single" w:color="auto" w:sz="4" w:space="0"/>
              <w:right w:val="single" w:color="auto" w:sz="4" w:space="0"/>
            </w:tcBorders>
            <w:shd w:val="clear" w:color="auto" w:fill="auto"/>
            <w:noWrap/>
            <w:vAlign w:val="center"/>
          </w:tcPr>
          <w:p w14:paraId="2399F44F">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5247" w:type="dxa"/>
            <w:tcBorders>
              <w:top w:val="single" w:color="auto" w:sz="4" w:space="0"/>
              <w:left w:val="nil"/>
              <w:bottom w:val="single" w:color="auto" w:sz="4" w:space="0"/>
              <w:right w:val="single" w:color="auto" w:sz="4" w:space="0"/>
            </w:tcBorders>
            <w:shd w:val="clear" w:color="auto" w:fill="auto"/>
            <w:noWrap/>
            <w:vAlign w:val="center"/>
          </w:tcPr>
          <w:p w14:paraId="643E361E">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638" w:type="dxa"/>
            <w:tcBorders>
              <w:top w:val="single" w:color="auto" w:sz="4" w:space="0"/>
              <w:left w:val="nil"/>
              <w:bottom w:val="single" w:color="auto" w:sz="4" w:space="0"/>
              <w:right w:val="single" w:color="auto" w:sz="4" w:space="0"/>
            </w:tcBorders>
            <w:shd w:val="clear" w:color="auto" w:fill="auto"/>
            <w:noWrap/>
            <w:vAlign w:val="center"/>
          </w:tcPr>
          <w:p w14:paraId="41AEF850">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078DF9D">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8277FF8">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471D4D41">
        <w:tblPrEx>
          <w:tblCellMar>
            <w:top w:w="0" w:type="dxa"/>
            <w:left w:w="108" w:type="dxa"/>
            <w:bottom w:w="0" w:type="dxa"/>
            <w:right w:w="108" w:type="dxa"/>
          </w:tblCellMar>
        </w:tblPrEx>
        <w:trPr>
          <w:trHeight w:val="80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C9347E">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6303" w:type="dxa"/>
            <w:gridSpan w:val="2"/>
            <w:tcBorders>
              <w:top w:val="single" w:color="auto" w:sz="4" w:space="0"/>
              <w:left w:val="nil"/>
              <w:bottom w:val="single" w:color="auto" w:sz="4" w:space="0"/>
              <w:right w:val="single" w:color="000000" w:sz="4" w:space="0"/>
            </w:tcBorders>
            <w:shd w:val="clear" w:color="auto" w:fill="auto"/>
            <w:noWrap/>
            <w:vAlign w:val="center"/>
          </w:tcPr>
          <w:p w14:paraId="27EF7ECC">
            <w:pPr>
              <w:widowControl/>
              <w:autoSpaceDE/>
              <w:autoSpaceDN/>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技术</w:t>
            </w:r>
            <w:r>
              <w:rPr>
                <w:rFonts w:hint="eastAsia" w:asciiTheme="minorEastAsia" w:hAnsiTheme="minorEastAsia" w:eastAsiaTheme="minorEastAsia"/>
                <w:b/>
                <w:bCs/>
                <w:color w:val="000000"/>
                <w:sz w:val="21"/>
                <w:szCs w:val="21"/>
                <w:lang w:eastAsia="zh-CN"/>
              </w:rPr>
              <w:t>评分</w:t>
            </w:r>
          </w:p>
        </w:tc>
        <w:tc>
          <w:tcPr>
            <w:tcW w:w="638" w:type="dxa"/>
            <w:tcBorders>
              <w:top w:val="nil"/>
              <w:left w:val="nil"/>
              <w:bottom w:val="single" w:color="auto" w:sz="4" w:space="0"/>
              <w:right w:val="single" w:color="auto" w:sz="4" w:space="0"/>
            </w:tcBorders>
            <w:shd w:val="clear" w:color="auto" w:fill="auto"/>
            <w:noWrap/>
            <w:vAlign w:val="center"/>
          </w:tcPr>
          <w:p w14:paraId="29E0145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i/>
                <w:iCs/>
                <w:color w:val="000000"/>
                <w:sz w:val="21"/>
                <w:szCs w:val="21"/>
                <w:lang w:val="en-US" w:eastAsia="zh-CN"/>
              </w:rPr>
              <w:t>30</w:t>
            </w:r>
          </w:p>
        </w:tc>
        <w:tc>
          <w:tcPr>
            <w:tcW w:w="0" w:type="auto"/>
            <w:tcBorders>
              <w:top w:val="nil"/>
              <w:left w:val="nil"/>
              <w:bottom w:val="single" w:color="auto" w:sz="4" w:space="0"/>
              <w:right w:val="single" w:color="auto" w:sz="4" w:space="0"/>
            </w:tcBorders>
            <w:shd w:val="clear" w:color="auto" w:fill="auto"/>
            <w:noWrap/>
            <w:vAlign w:val="center"/>
          </w:tcPr>
          <w:p w14:paraId="14799C09">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863C8DC">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3A0F1B14">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A298C55">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6303" w:type="dxa"/>
            <w:gridSpan w:val="2"/>
            <w:tcBorders>
              <w:top w:val="nil"/>
              <w:left w:val="nil"/>
              <w:bottom w:val="single" w:color="auto" w:sz="4" w:space="0"/>
              <w:right w:val="single" w:color="auto" w:sz="4" w:space="0"/>
            </w:tcBorders>
            <w:shd w:val="clear" w:color="auto" w:fill="auto"/>
            <w:noWrap/>
            <w:vAlign w:val="center"/>
          </w:tcPr>
          <w:p w14:paraId="1987DBF8">
            <w:pPr>
              <w:widowControl/>
              <w:autoSpaceDE/>
              <w:autoSpaceDN/>
              <w:rPr>
                <w:rFonts w:hint="eastAsia" w:asciiTheme="minorEastAsia" w:hAnsiTheme="minorEastAsia" w:eastAsiaTheme="minorEastAsia"/>
                <w:b w:val="0"/>
                <w:bCs w:val="0"/>
                <w:color w:val="000000"/>
                <w:sz w:val="21"/>
                <w:szCs w:val="21"/>
                <w:lang w:eastAsia="zh-CN"/>
              </w:rPr>
            </w:pPr>
            <w:r>
              <w:rPr>
                <w:rFonts w:hint="eastAsia" w:ascii="宋体" w:hAnsi="宋体" w:eastAsia="宋体" w:cs="宋体"/>
                <w:b w:val="0"/>
                <w:bCs w:val="0"/>
                <w:i w:val="0"/>
                <w:iCs w:val="0"/>
                <w:color w:val="000000"/>
                <w:kern w:val="0"/>
                <w:sz w:val="24"/>
                <w:szCs w:val="24"/>
                <w:u w:val="none"/>
                <w:lang w:val="en-US" w:eastAsia="zh-CN" w:bidi="ar"/>
              </w:rPr>
              <w:t>近三年有石油化工企业阻燃服供货业绩得3分，没有不得分（需提供供货合同复印件加盖公章。）</w:t>
            </w:r>
          </w:p>
        </w:tc>
        <w:tc>
          <w:tcPr>
            <w:tcW w:w="638" w:type="dxa"/>
            <w:tcBorders>
              <w:top w:val="nil"/>
              <w:left w:val="nil"/>
              <w:bottom w:val="single" w:color="auto" w:sz="4" w:space="0"/>
              <w:right w:val="single" w:color="auto" w:sz="4" w:space="0"/>
            </w:tcBorders>
            <w:shd w:val="clear" w:color="auto" w:fill="auto"/>
            <w:noWrap/>
            <w:vAlign w:val="center"/>
          </w:tcPr>
          <w:p w14:paraId="0C0E72B8">
            <w:pPr>
              <w:widowControl/>
              <w:autoSpaceDE/>
              <w:autoSpaceDN/>
              <w:jc w:val="center"/>
              <w:rPr>
                <w:rFonts w:hint="eastAsia" w:asciiTheme="minorEastAsia" w:hAnsiTheme="minorEastAsia" w:eastAsiaTheme="minorEastAsia"/>
                <w:b w:val="0"/>
                <w:bCs w:val="0"/>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r>
              <w:rPr>
                <w:rFonts w:hint="eastAsia" w:asciiTheme="minorEastAsia" w:hAnsiTheme="minorEastAsia" w:eastAsiaTheme="minorEastAsia"/>
                <w:b w:val="0"/>
                <w:bCs w:val="0"/>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53A41C">
            <w:pPr>
              <w:widowControl/>
              <w:autoSpaceDE/>
              <w:autoSpaceDN/>
              <w:jc w:val="center"/>
              <w:rPr>
                <w:rFonts w:hint="eastAsia" w:asciiTheme="minorEastAsia" w:hAnsiTheme="minorEastAsia" w:eastAsiaTheme="minorEastAsia"/>
                <w:b w:val="0"/>
                <w:bCs w:val="0"/>
                <w:color w:val="000000"/>
                <w:sz w:val="21"/>
                <w:szCs w:val="21"/>
                <w:lang w:eastAsia="zh-CN"/>
              </w:rPr>
            </w:pPr>
            <w:r>
              <w:rPr>
                <w:rFonts w:hint="eastAsia" w:asciiTheme="minorEastAsia" w:hAnsiTheme="minorEastAsia" w:eastAsiaTheme="minorEastAsia"/>
                <w:b w:val="0"/>
                <w:bCs w:val="0"/>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CB808B">
            <w:pPr>
              <w:widowControl/>
              <w:autoSpaceDE/>
              <w:autoSpaceDN/>
              <w:jc w:val="center"/>
              <w:rPr>
                <w:rFonts w:hint="eastAsia" w:asciiTheme="minorEastAsia" w:hAnsiTheme="minorEastAsia" w:eastAsiaTheme="minorEastAsia"/>
                <w:b w:val="0"/>
                <w:bCs w:val="0"/>
                <w:color w:val="000000"/>
                <w:sz w:val="21"/>
                <w:szCs w:val="21"/>
                <w:lang w:eastAsia="zh-CN"/>
              </w:rPr>
            </w:pPr>
            <w:r>
              <w:rPr>
                <w:rFonts w:hint="eastAsia" w:asciiTheme="minorEastAsia" w:hAnsiTheme="minorEastAsia" w:eastAsiaTheme="minorEastAsia"/>
                <w:b w:val="0"/>
                <w:bCs w:val="0"/>
                <w:color w:val="000000"/>
                <w:sz w:val="21"/>
                <w:szCs w:val="21"/>
                <w:lang w:eastAsia="zh-CN"/>
              </w:rPr>
              <w:t>　</w:t>
            </w:r>
          </w:p>
        </w:tc>
      </w:tr>
      <w:tr w14:paraId="217DD9EB">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1C777EC">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w:t>
            </w:r>
          </w:p>
        </w:tc>
        <w:tc>
          <w:tcPr>
            <w:tcW w:w="6303" w:type="dxa"/>
            <w:gridSpan w:val="2"/>
            <w:tcBorders>
              <w:top w:val="nil"/>
              <w:left w:val="nil"/>
              <w:bottom w:val="single" w:color="auto" w:sz="4" w:space="0"/>
              <w:right w:val="single" w:color="auto" w:sz="4" w:space="0"/>
            </w:tcBorders>
            <w:shd w:val="clear" w:color="auto" w:fill="auto"/>
            <w:noWrap/>
            <w:vAlign w:val="center"/>
          </w:tcPr>
          <w:p w14:paraId="47E0F7D1">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从主面料纱支、密度、质量、舒适度进行横向比较。</w:t>
            </w:r>
          </w:p>
        </w:tc>
        <w:tc>
          <w:tcPr>
            <w:tcW w:w="638" w:type="dxa"/>
            <w:tcBorders>
              <w:top w:val="nil"/>
              <w:left w:val="nil"/>
              <w:bottom w:val="single" w:color="auto" w:sz="4" w:space="0"/>
              <w:right w:val="single" w:color="auto" w:sz="4" w:space="0"/>
            </w:tcBorders>
            <w:shd w:val="clear" w:color="auto" w:fill="auto"/>
            <w:noWrap/>
            <w:vAlign w:val="center"/>
          </w:tcPr>
          <w:p w14:paraId="3392DB93">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137BEC7C">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AA3DEA4">
            <w:pPr>
              <w:widowControl/>
              <w:autoSpaceDE/>
              <w:autoSpaceDN/>
              <w:jc w:val="center"/>
              <w:rPr>
                <w:rFonts w:hint="eastAsia" w:asciiTheme="minorEastAsia" w:hAnsiTheme="minorEastAsia" w:eastAsiaTheme="minorEastAsia"/>
                <w:b/>
                <w:bCs/>
                <w:color w:val="000000"/>
                <w:sz w:val="21"/>
                <w:szCs w:val="21"/>
                <w:lang w:eastAsia="zh-CN"/>
              </w:rPr>
            </w:pPr>
          </w:p>
        </w:tc>
      </w:tr>
      <w:tr w14:paraId="5EE9A43B">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B32BBE">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3</w:t>
            </w:r>
          </w:p>
        </w:tc>
        <w:tc>
          <w:tcPr>
            <w:tcW w:w="6303" w:type="dxa"/>
            <w:gridSpan w:val="2"/>
            <w:tcBorders>
              <w:top w:val="nil"/>
              <w:left w:val="nil"/>
              <w:bottom w:val="single" w:color="auto" w:sz="4" w:space="0"/>
              <w:right w:val="single" w:color="auto" w:sz="4" w:space="0"/>
            </w:tcBorders>
            <w:shd w:val="clear" w:color="auto" w:fill="auto"/>
            <w:noWrap/>
            <w:vAlign w:val="center"/>
          </w:tcPr>
          <w:p w14:paraId="35F84206">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从款式、视觉感官、整体效果等方面进行横向比较。</w:t>
            </w:r>
          </w:p>
        </w:tc>
        <w:tc>
          <w:tcPr>
            <w:tcW w:w="638" w:type="dxa"/>
            <w:tcBorders>
              <w:top w:val="nil"/>
              <w:left w:val="nil"/>
              <w:bottom w:val="single" w:color="auto" w:sz="4" w:space="0"/>
              <w:right w:val="single" w:color="auto" w:sz="4" w:space="0"/>
            </w:tcBorders>
            <w:shd w:val="clear" w:color="auto" w:fill="auto"/>
            <w:noWrap/>
            <w:vAlign w:val="center"/>
          </w:tcPr>
          <w:p w14:paraId="03FADE29">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0AA1CC48">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8675654">
            <w:pPr>
              <w:widowControl/>
              <w:autoSpaceDE/>
              <w:autoSpaceDN/>
              <w:jc w:val="center"/>
              <w:rPr>
                <w:rFonts w:hint="eastAsia" w:asciiTheme="minorEastAsia" w:hAnsiTheme="minorEastAsia" w:eastAsiaTheme="minorEastAsia"/>
                <w:b/>
                <w:bCs/>
                <w:color w:val="000000"/>
                <w:sz w:val="21"/>
                <w:szCs w:val="21"/>
                <w:lang w:eastAsia="zh-CN"/>
              </w:rPr>
            </w:pPr>
          </w:p>
        </w:tc>
      </w:tr>
      <w:tr w14:paraId="459F0F0E">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4A9FE3D">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4</w:t>
            </w:r>
          </w:p>
        </w:tc>
        <w:tc>
          <w:tcPr>
            <w:tcW w:w="6303" w:type="dxa"/>
            <w:gridSpan w:val="2"/>
            <w:tcBorders>
              <w:top w:val="nil"/>
              <w:left w:val="nil"/>
              <w:bottom w:val="single" w:color="auto" w:sz="4" w:space="0"/>
              <w:right w:val="single" w:color="auto" w:sz="4" w:space="0"/>
            </w:tcBorders>
            <w:shd w:val="clear" w:color="auto" w:fill="auto"/>
            <w:noWrap/>
            <w:vAlign w:val="center"/>
          </w:tcPr>
          <w:p w14:paraId="75FD40F0">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从衬布的舒适度、质量进行横向比较。</w:t>
            </w:r>
          </w:p>
        </w:tc>
        <w:tc>
          <w:tcPr>
            <w:tcW w:w="638" w:type="dxa"/>
            <w:tcBorders>
              <w:top w:val="nil"/>
              <w:left w:val="nil"/>
              <w:bottom w:val="single" w:color="auto" w:sz="4" w:space="0"/>
              <w:right w:val="single" w:color="auto" w:sz="4" w:space="0"/>
            </w:tcBorders>
            <w:shd w:val="clear" w:color="auto" w:fill="auto"/>
            <w:noWrap/>
            <w:vAlign w:val="center"/>
          </w:tcPr>
          <w:p w14:paraId="2B0B24C1">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3B92CE2A">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AECBF68">
            <w:pPr>
              <w:widowControl/>
              <w:autoSpaceDE/>
              <w:autoSpaceDN/>
              <w:jc w:val="center"/>
              <w:rPr>
                <w:rFonts w:hint="eastAsia" w:asciiTheme="minorEastAsia" w:hAnsiTheme="minorEastAsia" w:eastAsiaTheme="minorEastAsia"/>
                <w:b/>
                <w:bCs/>
                <w:color w:val="000000"/>
                <w:sz w:val="21"/>
                <w:szCs w:val="21"/>
                <w:lang w:eastAsia="zh-CN"/>
              </w:rPr>
            </w:pPr>
          </w:p>
        </w:tc>
      </w:tr>
      <w:tr w14:paraId="630B8752">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530DC97">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5</w:t>
            </w:r>
          </w:p>
        </w:tc>
        <w:tc>
          <w:tcPr>
            <w:tcW w:w="6303" w:type="dxa"/>
            <w:gridSpan w:val="2"/>
            <w:tcBorders>
              <w:top w:val="nil"/>
              <w:left w:val="nil"/>
              <w:bottom w:val="single" w:color="auto" w:sz="4" w:space="0"/>
              <w:right w:val="single" w:color="auto" w:sz="4" w:space="0"/>
            </w:tcBorders>
            <w:shd w:val="clear" w:color="auto" w:fill="auto"/>
            <w:noWrap/>
            <w:vAlign w:val="center"/>
          </w:tcPr>
          <w:p w14:paraId="2D0B9672">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从纽扣、拉链、反光条质量进行横向比较。</w:t>
            </w:r>
          </w:p>
        </w:tc>
        <w:tc>
          <w:tcPr>
            <w:tcW w:w="638" w:type="dxa"/>
            <w:tcBorders>
              <w:top w:val="nil"/>
              <w:left w:val="nil"/>
              <w:bottom w:val="single" w:color="auto" w:sz="4" w:space="0"/>
              <w:right w:val="single" w:color="auto" w:sz="4" w:space="0"/>
            </w:tcBorders>
            <w:shd w:val="clear" w:color="auto" w:fill="auto"/>
            <w:noWrap/>
            <w:vAlign w:val="center"/>
          </w:tcPr>
          <w:p w14:paraId="005B7E0C">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795FEB38">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FDC868A">
            <w:pPr>
              <w:widowControl/>
              <w:autoSpaceDE/>
              <w:autoSpaceDN/>
              <w:jc w:val="center"/>
              <w:rPr>
                <w:rFonts w:hint="eastAsia" w:asciiTheme="minorEastAsia" w:hAnsiTheme="minorEastAsia" w:eastAsiaTheme="minorEastAsia"/>
                <w:b/>
                <w:bCs/>
                <w:color w:val="000000"/>
                <w:sz w:val="21"/>
                <w:szCs w:val="21"/>
                <w:lang w:eastAsia="zh-CN"/>
              </w:rPr>
            </w:pPr>
          </w:p>
        </w:tc>
      </w:tr>
      <w:tr w14:paraId="11187CEF">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65DC7C">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6</w:t>
            </w:r>
          </w:p>
        </w:tc>
        <w:tc>
          <w:tcPr>
            <w:tcW w:w="6303" w:type="dxa"/>
            <w:gridSpan w:val="2"/>
            <w:tcBorders>
              <w:top w:val="nil"/>
              <w:left w:val="nil"/>
              <w:bottom w:val="single" w:color="auto" w:sz="4" w:space="0"/>
              <w:right w:val="single" w:color="auto" w:sz="4" w:space="0"/>
            </w:tcBorders>
            <w:shd w:val="clear" w:color="auto" w:fill="auto"/>
            <w:noWrap/>
            <w:vAlign w:val="center"/>
          </w:tcPr>
          <w:p w14:paraId="4C691CA6">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线迹清晰饱满、均匀，针距合适，无跳针、无断线与接线、牢固度等现象进行横向比较。</w:t>
            </w:r>
          </w:p>
        </w:tc>
        <w:tc>
          <w:tcPr>
            <w:tcW w:w="638" w:type="dxa"/>
            <w:tcBorders>
              <w:top w:val="nil"/>
              <w:left w:val="nil"/>
              <w:bottom w:val="single" w:color="auto" w:sz="4" w:space="0"/>
              <w:right w:val="single" w:color="auto" w:sz="4" w:space="0"/>
            </w:tcBorders>
            <w:shd w:val="clear" w:color="auto" w:fill="auto"/>
            <w:noWrap/>
            <w:vAlign w:val="center"/>
          </w:tcPr>
          <w:p w14:paraId="11AB29C4">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5C270C67">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D73688">
            <w:pPr>
              <w:widowControl/>
              <w:autoSpaceDE/>
              <w:autoSpaceDN/>
              <w:jc w:val="center"/>
              <w:rPr>
                <w:rFonts w:hint="eastAsia" w:asciiTheme="minorEastAsia" w:hAnsiTheme="minorEastAsia" w:eastAsiaTheme="minorEastAsia"/>
                <w:b/>
                <w:bCs/>
                <w:color w:val="000000"/>
                <w:sz w:val="21"/>
                <w:szCs w:val="21"/>
                <w:lang w:eastAsia="zh-CN"/>
              </w:rPr>
            </w:pPr>
          </w:p>
        </w:tc>
      </w:tr>
      <w:tr w14:paraId="6A7ACCC8">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C85A8BB">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7</w:t>
            </w:r>
          </w:p>
        </w:tc>
        <w:tc>
          <w:tcPr>
            <w:tcW w:w="6303" w:type="dxa"/>
            <w:gridSpan w:val="2"/>
            <w:tcBorders>
              <w:top w:val="nil"/>
              <w:left w:val="nil"/>
              <w:bottom w:val="single" w:color="auto" w:sz="4" w:space="0"/>
              <w:right w:val="single" w:color="auto" w:sz="4" w:space="0"/>
            </w:tcBorders>
            <w:shd w:val="clear" w:color="auto" w:fill="auto"/>
            <w:noWrap/>
            <w:vAlign w:val="center"/>
          </w:tcPr>
          <w:p w14:paraId="739ABFFA">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拉链平直，扣眼大小合适、美观、规整、牢固、不偏歪进行横向比较。</w:t>
            </w:r>
          </w:p>
        </w:tc>
        <w:tc>
          <w:tcPr>
            <w:tcW w:w="638" w:type="dxa"/>
            <w:tcBorders>
              <w:top w:val="nil"/>
              <w:left w:val="nil"/>
              <w:bottom w:val="single" w:color="auto" w:sz="4" w:space="0"/>
              <w:right w:val="single" w:color="auto" w:sz="4" w:space="0"/>
            </w:tcBorders>
            <w:shd w:val="clear" w:color="auto" w:fill="auto"/>
            <w:noWrap/>
            <w:vAlign w:val="center"/>
          </w:tcPr>
          <w:p w14:paraId="3870601A">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109EDF4B">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CB3926F">
            <w:pPr>
              <w:widowControl/>
              <w:autoSpaceDE/>
              <w:autoSpaceDN/>
              <w:jc w:val="center"/>
              <w:rPr>
                <w:rFonts w:hint="eastAsia" w:asciiTheme="minorEastAsia" w:hAnsiTheme="minorEastAsia" w:eastAsiaTheme="minorEastAsia"/>
                <w:b/>
                <w:bCs/>
                <w:color w:val="000000"/>
                <w:sz w:val="21"/>
                <w:szCs w:val="21"/>
                <w:lang w:eastAsia="zh-CN"/>
              </w:rPr>
            </w:pPr>
          </w:p>
        </w:tc>
      </w:tr>
      <w:tr w14:paraId="66CAC2D5">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6545D99">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8</w:t>
            </w:r>
          </w:p>
        </w:tc>
        <w:tc>
          <w:tcPr>
            <w:tcW w:w="6303" w:type="dxa"/>
            <w:gridSpan w:val="2"/>
            <w:tcBorders>
              <w:top w:val="nil"/>
              <w:left w:val="nil"/>
              <w:bottom w:val="single" w:color="auto" w:sz="4" w:space="0"/>
              <w:right w:val="single" w:color="auto" w:sz="4" w:space="0"/>
            </w:tcBorders>
            <w:shd w:val="clear" w:color="auto" w:fill="auto"/>
            <w:noWrap/>
            <w:vAlign w:val="center"/>
          </w:tcPr>
          <w:p w14:paraId="3E5FF7BF">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样品整洁美观，各部位熨烫平服、挺括、无烫亮光、无烫水花、领型圆顺一致，线路顺直、左右对称等进行横向比较。</w:t>
            </w:r>
          </w:p>
        </w:tc>
        <w:tc>
          <w:tcPr>
            <w:tcW w:w="638" w:type="dxa"/>
            <w:tcBorders>
              <w:top w:val="nil"/>
              <w:left w:val="nil"/>
              <w:bottom w:val="single" w:color="auto" w:sz="4" w:space="0"/>
              <w:right w:val="single" w:color="auto" w:sz="4" w:space="0"/>
            </w:tcBorders>
            <w:shd w:val="clear" w:color="auto" w:fill="auto"/>
            <w:noWrap/>
            <w:vAlign w:val="center"/>
          </w:tcPr>
          <w:p w14:paraId="0AB3D3EA">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6E4502FA">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592CC8E">
            <w:pPr>
              <w:widowControl/>
              <w:autoSpaceDE/>
              <w:autoSpaceDN/>
              <w:jc w:val="center"/>
              <w:rPr>
                <w:rFonts w:hint="eastAsia" w:asciiTheme="minorEastAsia" w:hAnsiTheme="minorEastAsia" w:eastAsiaTheme="minorEastAsia"/>
                <w:b/>
                <w:bCs/>
                <w:color w:val="000000"/>
                <w:sz w:val="21"/>
                <w:szCs w:val="21"/>
                <w:lang w:eastAsia="zh-CN"/>
              </w:rPr>
            </w:pPr>
          </w:p>
        </w:tc>
      </w:tr>
      <w:tr w14:paraId="00810EDE">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5F28D8">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6303" w:type="dxa"/>
            <w:gridSpan w:val="2"/>
            <w:tcBorders>
              <w:top w:val="nil"/>
              <w:left w:val="nil"/>
              <w:bottom w:val="single" w:color="auto" w:sz="4" w:space="0"/>
              <w:right w:val="single" w:color="auto" w:sz="4" w:space="0"/>
            </w:tcBorders>
            <w:shd w:val="clear" w:color="auto" w:fill="auto"/>
            <w:noWrap/>
            <w:vAlign w:val="center"/>
          </w:tcPr>
          <w:p w14:paraId="329FFFCC">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样品颜色与现有工作服色差，无色差得3分，轻微色差得1分，色差较大不得分。</w:t>
            </w:r>
          </w:p>
        </w:tc>
        <w:tc>
          <w:tcPr>
            <w:tcW w:w="638" w:type="dxa"/>
            <w:tcBorders>
              <w:top w:val="nil"/>
              <w:left w:val="nil"/>
              <w:bottom w:val="single" w:color="auto" w:sz="4" w:space="0"/>
              <w:right w:val="single" w:color="auto" w:sz="4" w:space="0"/>
            </w:tcBorders>
            <w:shd w:val="clear" w:color="auto" w:fill="auto"/>
            <w:noWrap/>
            <w:vAlign w:val="center"/>
          </w:tcPr>
          <w:p w14:paraId="0E9F64DA">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61AF6DCE">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0EA91BE">
            <w:pPr>
              <w:widowControl/>
              <w:autoSpaceDE/>
              <w:autoSpaceDN/>
              <w:jc w:val="center"/>
              <w:rPr>
                <w:rFonts w:hint="eastAsia" w:asciiTheme="minorEastAsia" w:hAnsiTheme="minorEastAsia" w:eastAsiaTheme="minorEastAsia"/>
                <w:b/>
                <w:bCs/>
                <w:color w:val="000000"/>
                <w:sz w:val="21"/>
                <w:szCs w:val="21"/>
                <w:lang w:eastAsia="zh-CN"/>
              </w:rPr>
            </w:pPr>
          </w:p>
        </w:tc>
      </w:tr>
      <w:tr w14:paraId="41DC8986">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038B5D">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6303" w:type="dxa"/>
            <w:gridSpan w:val="2"/>
            <w:tcBorders>
              <w:top w:val="nil"/>
              <w:left w:val="nil"/>
              <w:bottom w:val="single" w:color="auto" w:sz="4" w:space="0"/>
              <w:right w:val="single" w:color="auto" w:sz="4" w:space="0"/>
            </w:tcBorders>
            <w:shd w:val="clear" w:color="auto" w:fill="auto"/>
            <w:noWrap/>
            <w:vAlign w:val="center"/>
          </w:tcPr>
          <w:p w14:paraId="45FFA8ED">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4"/>
                <w:szCs w:val="24"/>
                <w:u w:val="none"/>
                <w:lang w:val="en-US" w:eastAsia="zh-CN" w:bidi="ar"/>
              </w:rPr>
              <w:t>售后服务方案，包括但不限于质保期限、质保范围、质保问题处理的响应方式及时间、返修周期、维修点设立及维修人员驻点情况等方面进行横向比较。</w:t>
            </w:r>
          </w:p>
        </w:tc>
        <w:tc>
          <w:tcPr>
            <w:tcW w:w="638" w:type="dxa"/>
            <w:tcBorders>
              <w:top w:val="nil"/>
              <w:left w:val="nil"/>
              <w:bottom w:val="single" w:color="auto" w:sz="4" w:space="0"/>
              <w:right w:val="single" w:color="auto" w:sz="4" w:space="0"/>
            </w:tcBorders>
            <w:shd w:val="clear" w:color="auto" w:fill="auto"/>
            <w:noWrap/>
            <w:vAlign w:val="center"/>
          </w:tcPr>
          <w:p w14:paraId="11D840F1">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val="0"/>
                <w:bCs w:val="0"/>
                <w:color w:val="000000"/>
                <w:sz w:val="21"/>
                <w:szCs w:val="21"/>
                <w:lang w:val="en-US" w:eastAsia="zh-CN"/>
              </w:rPr>
              <w:t>3分</w:t>
            </w:r>
          </w:p>
        </w:tc>
        <w:tc>
          <w:tcPr>
            <w:tcW w:w="0" w:type="auto"/>
            <w:tcBorders>
              <w:top w:val="nil"/>
              <w:left w:val="nil"/>
              <w:bottom w:val="single" w:color="auto" w:sz="4" w:space="0"/>
              <w:right w:val="single" w:color="auto" w:sz="4" w:space="0"/>
            </w:tcBorders>
            <w:shd w:val="clear" w:color="auto" w:fill="auto"/>
            <w:noWrap/>
            <w:vAlign w:val="center"/>
          </w:tcPr>
          <w:p w14:paraId="7F5978E2">
            <w:pPr>
              <w:widowControl/>
              <w:autoSpaceDE/>
              <w:autoSpaceDN/>
              <w:jc w:val="center"/>
              <w:rPr>
                <w:rFonts w:hint="eastAsia" w:asciiTheme="minorEastAsia" w:hAnsiTheme="minorEastAsia" w:eastAsiaTheme="minorEastAsia"/>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D0BB7D3">
            <w:pPr>
              <w:widowControl/>
              <w:autoSpaceDE/>
              <w:autoSpaceDN/>
              <w:jc w:val="center"/>
              <w:rPr>
                <w:rFonts w:hint="eastAsia" w:asciiTheme="minorEastAsia" w:hAnsiTheme="minorEastAsia" w:eastAsiaTheme="minorEastAsia"/>
                <w:b/>
                <w:bCs/>
                <w:color w:val="000000"/>
                <w:sz w:val="21"/>
                <w:szCs w:val="21"/>
                <w:lang w:eastAsia="zh-CN"/>
              </w:rPr>
            </w:pPr>
          </w:p>
        </w:tc>
      </w:tr>
      <w:tr w14:paraId="37CD86F3">
        <w:tblPrEx>
          <w:tblCellMar>
            <w:top w:w="0" w:type="dxa"/>
            <w:left w:w="108" w:type="dxa"/>
            <w:bottom w:w="0" w:type="dxa"/>
            <w:right w:w="108" w:type="dxa"/>
          </w:tblCellMar>
        </w:tblPrEx>
        <w:trPr>
          <w:trHeight w:val="68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8EAC26">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6303" w:type="dxa"/>
            <w:gridSpan w:val="2"/>
            <w:tcBorders>
              <w:top w:val="single" w:color="auto" w:sz="4" w:space="0"/>
              <w:left w:val="nil"/>
              <w:bottom w:val="single" w:color="auto" w:sz="4" w:space="0"/>
              <w:right w:val="single" w:color="000000" w:sz="4" w:space="0"/>
            </w:tcBorders>
            <w:shd w:val="clear" w:color="auto" w:fill="auto"/>
            <w:noWrap/>
            <w:vAlign w:val="center"/>
          </w:tcPr>
          <w:p w14:paraId="2C6F1E80">
            <w:pPr>
              <w:widowControl/>
              <w:autoSpaceDE/>
              <w:autoSpaceDN/>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商务</w:t>
            </w:r>
            <w:r>
              <w:rPr>
                <w:rFonts w:hint="eastAsia" w:asciiTheme="minorEastAsia" w:hAnsiTheme="minorEastAsia" w:eastAsiaTheme="minorEastAsia"/>
                <w:b/>
                <w:bCs/>
                <w:color w:val="000000"/>
                <w:sz w:val="21"/>
                <w:szCs w:val="21"/>
                <w:lang w:eastAsia="zh-CN"/>
              </w:rPr>
              <w:t>评分</w:t>
            </w:r>
          </w:p>
        </w:tc>
        <w:tc>
          <w:tcPr>
            <w:tcW w:w="638" w:type="dxa"/>
            <w:tcBorders>
              <w:top w:val="nil"/>
              <w:left w:val="nil"/>
              <w:bottom w:val="single" w:color="auto" w:sz="4" w:space="0"/>
              <w:right w:val="single" w:color="auto" w:sz="4" w:space="0"/>
            </w:tcBorders>
            <w:shd w:val="clear" w:color="auto" w:fill="auto"/>
            <w:noWrap/>
            <w:vAlign w:val="center"/>
          </w:tcPr>
          <w:p w14:paraId="3DF1CF2B">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i/>
                <w:iCs/>
                <w:color w:val="000000"/>
                <w:sz w:val="21"/>
                <w:szCs w:val="21"/>
                <w:lang w:val="en-US" w:eastAsia="zh-CN"/>
              </w:rPr>
              <w:t>70</w:t>
            </w:r>
          </w:p>
        </w:tc>
        <w:tc>
          <w:tcPr>
            <w:tcW w:w="0" w:type="auto"/>
            <w:tcBorders>
              <w:top w:val="nil"/>
              <w:left w:val="nil"/>
              <w:bottom w:val="single" w:color="auto" w:sz="4" w:space="0"/>
              <w:right w:val="single" w:color="auto" w:sz="4" w:space="0"/>
            </w:tcBorders>
            <w:shd w:val="clear" w:color="auto" w:fill="auto"/>
            <w:noWrap/>
            <w:vAlign w:val="center"/>
          </w:tcPr>
          <w:p w14:paraId="00A58715">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693BD7AA">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7AB8D698">
        <w:tblPrEx>
          <w:tblCellMar>
            <w:top w:w="0" w:type="dxa"/>
            <w:left w:w="108" w:type="dxa"/>
            <w:bottom w:w="0" w:type="dxa"/>
            <w:right w:w="108" w:type="dxa"/>
          </w:tblCellMar>
        </w:tblPrEx>
        <w:trPr>
          <w:trHeight w:val="4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EF6AF">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6303" w:type="dxa"/>
            <w:gridSpan w:val="2"/>
            <w:tcBorders>
              <w:top w:val="nil"/>
              <w:left w:val="single" w:color="auto" w:sz="4" w:space="0"/>
              <w:bottom w:val="single" w:color="auto" w:sz="4" w:space="0"/>
              <w:right w:val="single" w:color="auto" w:sz="4" w:space="0"/>
            </w:tcBorders>
            <w:shd w:val="clear" w:color="auto" w:fill="auto"/>
            <w:vAlign w:val="center"/>
          </w:tcPr>
          <w:p w14:paraId="6428AB19">
            <w:pPr>
              <w:widowControl/>
              <w:autoSpaceDE/>
              <w:autoSpaceDN/>
              <w:rPr>
                <w:rFonts w:hint="eastAsia" w:ascii="宋体" w:hAnsi="宋体"/>
                <w:b w:val="0"/>
                <w:bCs w:val="0"/>
                <w:sz w:val="24"/>
                <w:szCs w:val="24"/>
                <w:lang w:val="en-US" w:eastAsia="zh-CN"/>
              </w:rPr>
            </w:pPr>
            <w:r>
              <w:rPr>
                <w:rFonts w:hint="eastAsia" w:ascii="宋体" w:hAnsi="宋体"/>
                <w:b w:val="0"/>
                <w:bCs w:val="0"/>
                <w:sz w:val="24"/>
                <w:szCs w:val="24"/>
                <w:lang w:val="en-US" w:eastAsia="zh-CN"/>
              </w:rPr>
              <w:t>报价得分=评审基准价/有效参比报价*70，评审基准</w:t>
            </w:r>
          </w:p>
          <w:p w14:paraId="57AA07C2">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b w:val="0"/>
                <w:bCs w:val="0"/>
                <w:sz w:val="24"/>
                <w:szCs w:val="24"/>
                <w:lang w:val="en-US" w:eastAsia="zh-CN"/>
              </w:rPr>
              <w:t>价为合格参比人中的最低报价。</w:t>
            </w:r>
            <w:bookmarkStart w:id="1" w:name="_GoBack"/>
            <w:bookmarkEnd w:id="1"/>
          </w:p>
        </w:tc>
        <w:tc>
          <w:tcPr>
            <w:tcW w:w="638" w:type="dxa"/>
            <w:tcBorders>
              <w:top w:val="nil"/>
              <w:left w:val="nil"/>
              <w:bottom w:val="single" w:color="auto" w:sz="4" w:space="0"/>
              <w:right w:val="single" w:color="auto" w:sz="4" w:space="0"/>
            </w:tcBorders>
            <w:shd w:val="clear" w:color="auto" w:fill="auto"/>
            <w:noWrap/>
            <w:vAlign w:val="center"/>
          </w:tcPr>
          <w:p w14:paraId="30F8828E">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8B55CB3">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0B21411">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93BEB60">
        <w:tblPrEx>
          <w:tblCellMar>
            <w:top w:w="0" w:type="dxa"/>
            <w:left w:w="108" w:type="dxa"/>
            <w:bottom w:w="0" w:type="dxa"/>
            <w:right w:w="108" w:type="dxa"/>
          </w:tblCellMar>
        </w:tblPrEx>
        <w:trPr>
          <w:trHeight w:val="66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F492EC">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6303" w:type="dxa"/>
            <w:gridSpan w:val="2"/>
            <w:tcBorders>
              <w:top w:val="single" w:color="auto" w:sz="4" w:space="0"/>
              <w:left w:val="nil"/>
              <w:bottom w:val="single" w:color="auto" w:sz="4" w:space="0"/>
              <w:right w:val="single" w:color="000000" w:sz="4" w:space="0"/>
            </w:tcBorders>
            <w:shd w:val="clear" w:color="auto" w:fill="auto"/>
            <w:vAlign w:val="center"/>
          </w:tcPr>
          <w:p w14:paraId="6BB52579">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638" w:type="dxa"/>
            <w:tcBorders>
              <w:top w:val="nil"/>
              <w:left w:val="nil"/>
              <w:bottom w:val="single" w:color="auto" w:sz="4" w:space="0"/>
              <w:right w:val="single" w:color="auto" w:sz="4" w:space="0"/>
            </w:tcBorders>
            <w:shd w:val="clear" w:color="auto" w:fill="auto"/>
            <w:noWrap/>
            <w:vAlign w:val="center"/>
          </w:tcPr>
          <w:p w14:paraId="1F6B8693">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7B16735D">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754BF4E">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0AC1AC20">
      <w:pPr>
        <w:pStyle w:val="20"/>
        <w:spacing w:line="360" w:lineRule="auto"/>
        <w:ind w:right="121" w:firstLine="562" w:firstLineChars="200"/>
        <w:jc w:val="both"/>
        <w:rPr>
          <w:rFonts w:hint="eastAsia"/>
          <w:b/>
          <w:sz w:val="28"/>
          <w:szCs w:val="28"/>
          <w:highlight w:val="yellow"/>
        </w:rPr>
      </w:pP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34EE173A">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Fonts w:hint="eastAsia" w:ascii="仿宋" w:hAnsi="仿宋" w:eastAsia="仿宋"/>
          <w:sz w:val="28"/>
          <w:szCs w:val="28"/>
          <w:lang w:eastAsia="zh-CN"/>
        </w:rPr>
        <w:t>福建福海创石油化工有限公司指定由其权属子公司“</w:t>
      </w:r>
      <w:r>
        <w:rPr>
          <w:rFonts w:hint="eastAsia" w:ascii="仿宋" w:hAnsi="仿宋" w:eastAsia="仿宋"/>
          <w:sz w:val="28"/>
          <w:szCs w:val="28"/>
          <w:lang w:val="en-US" w:eastAsia="zh-CN"/>
        </w:rPr>
        <w:t>腾龙芳烃（漳州）有限公司、</w:t>
      </w:r>
      <w:r>
        <w:rPr>
          <w:rFonts w:hint="eastAsia" w:ascii="仿宋" w:hAnsi="仿宋" w:eastAsia="仿宋"/>
          <w:sz w:val="28"/>
          <w:szCs w:val="28"/>
          <w:lang w:eastAsia="zh-CN"/>
        </w:rPr>
        <w:t>翔鹭码头投资管理（漳州）有限公司、福建海裕石化有限公司、福建省福化古蕾化学有限公司”作为本项目合同执行主体，将于中选结果公示流程结束之日起30日内与中选人完成合同签订事宜</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3721CCD1">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w:t>
      </w:r>
      <w:r>
        <w:rPr>
          <w:rFonts w:hint="eastAsia" w:ascii="仿宋" w:hAnsi="仿宋" w:eastAsia="仿宋"/>
          <w:sz w:val="28"/>
          <w:szCs w:val="28"/>
          <w:highlight w:val="none"/>
          <w:lang w:eastAsia="zh-CN"/>
        </w:rPr>
        <w:t>同</w:t>
      </w:r>
      <w:r>
        <w:rPr>
          <w:rFonts w:ascii="仿宋" w:hAnsi="仿宋" w:eastAsia="仿宋"/>
          <w:sz w:val="28"/>
          <w:szCs w:val="28"/>
          <w:highlight w:val="none"/>
          <w:lang w:eastAsia="zh-CN"/>
        </w:rPr>
        <w:t>（详见附件一）的规定。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20"/>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8"/>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5"/>
              <w:adjustRightInd w:val="0"/>
              <w:snapToGrid w:val="0"/>
              <w:spacing w:before="0" w:beforeAutospacing="0" w:after="0" w:afterAutospacing="0" w:line="440" w:lineRule="exact"/>
              <w:rPr>
                <w:rFonts w:hint="eastAsia" w:cs="宋体"/>
                <w:b/>
                <w:kern w:val="2"/>
                <w:lang w:eastAsia="zh-CN"/>
              </w:rPr>
            </w:pPr>
          </w:p>
          <w:p w14:paraId="280D1AF1">
            <w:pPr>
              <w:pStyle w:val="215"/>
              <w:adjustRightInd w:val="0"/>
              <w:snapToGrid w:val="0"/>
              <w:spacing w:before="0" w:beforeAutospacing="0" w:after="0" w:afterAutospacing="0" w:line="440" w:lineRule="exact"/>
              <w:rPr>
                <w:rFonts w:hint="eastAsia" w:cs="宋体"/>
                <w:b/>
                <w:kern w:val="2"/>
              </w:rPr>
            </w:pPr>
            <w:r>
              <w:rPr>
                <w:rFonts w:hint="eastAsia" w:cs="宋体"/>
                <w:b/>
                <w:kern w:val="2"/>
              </w:rPr>
              <w:t>合同包</w:t>
            </w:r>
          </w:p>
          <w:p w14:paraId="19CF6340">
            <w:pPr>
              <w:pStyle w:val="215"/>
              <w:adjustRightInd w:val="0"/>
              <w:snapToGrid w:val="0"/>
              <w:spacing w:before="0" w:beforeAutospacing="0" w:after="0" w:afterAutospacing="0" w:line="440" w:lineRule="exact"/>
              <w:rPr>
                <w:rFonts w:hint="eastAsia"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5"/>
              <w:adjustRightInd w:val="0"/>
              <w:snapToGrid w:val="0"/>
              <w:spacing w:before="0" w:beforeAutospacing="0" w:after="0" w:afterAutospacing="0" w:line="440" w:lineRule="exact"/>
              <w:rPr>
                <w:rFonts w:hint="eastAsia"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5"/>
              <w:adjustRightInd w:val="0"/>
              <w:snapToGrid w:val="0"/>
              <w:spacing w:before="0" w:beforeAutospacing="0" w:after="0" w:afterAutospacing="0" w:line="440" w:lineRule="exact"/>
              <w:rPr>
                <w:rFonts w:hint="eastAsia"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5"/>
              <w:adjustRightInd w:val="0"/>
              <w:snapToGrid w:val="0"/>
              <w:spacing w:before="0" w:beforeAutospacing="0" w:after="0" w:afterAutospacing="0" w:line="440" w:lineRule="exact"/>
              <w:rPr>
                <w:rFonts w:hint="eastAsia"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5"/>
              <w:adjustRightInd w:val="0"/>
              <w:snapToGrid w:val="0"/>
              <w:spacing w:before="0" w:beforeAutospacing="0" w:after="0" w:afterAutospacing="0" w:line="440" w:lineRule="exact"/>
              <w:rPr>
                <w:rFonts w:hint="eastAsia"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1790DA21">
            <w:pPr>
              <w:pStyle w:val="215"/>
              <w:adjustRightInd w:val="0"/>
              <w:snapToGrid w:val="0"/>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1</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2B0CEB52">
            <w:pPr>
              <w:spacing w:line="360" w:lineRule="auto"/>
              <w:jc w:val="center"/>
              <w:rPr>
                <w:rFonts w:hint="eastAsia" w:asciiTheme="minorEastAsia" w:hAnsiTheme="minorEastAsia" w:eastAsiaTheme="minorEastAsia" w:cstheme="minorEastAsia"/>
                <w:sz w:val="24"/>
                <w:szCs w:val="24"/>
                <w:lang w:val="en-US" w:eastAsia="en-US" w:bidi="ar-SA"/>
              </w:rPr>
            </w:pPr>
            <w:r>
              <w:rPr>
                <w:rFonts w:hint="eastAsia" w:asciiTheme="minorEastAsia" w:hAnsiTheme="minorEastAsia" w:eastAsiaTheme="minorEastAsia" w:cstheme="minorEastAsia"/>
                <w:sz w:val="24"/>
                <w:szCs w:val="24"/>
              </w:rPr>
              <w:t>阻燃防静电工作服</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5"/>
              <w:adjustRightInd w:val="0"/>
              <w:snapToGrid w:val="0"/>
              <w:spacing w:before="0" w:beforeAutospacing="0" w:after="0" w:afterAutospacing="0"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2800套</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9A93155">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详见技术要求</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eastAsia" w:asciiTheme="minorEastAsia" w:hAnsiTheme="minorEastAsia" w:eastAsiaTheme="minorEastAsia" w:cstheme="minorEastAsia"/>
                <w:color w:val="000000"/>
                <w:sz w:val="24"/>
                <w:szCs w:val="24"/>
              </w:rPr>
            </w:pPr>
          </w:p>
        </w:tc>
      </w:tr>
      <w:tr w14:paraId="3424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0004E6ED">
            <w:pPr>
              <w:pStyle w:val="215"/>
              <w:adjustRightInd w:val="0"/>
              <w:snapToGrid w:val="0"/>
              <w:spacing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04F9CC24">
            <w:pPr>
              <w:spacing w:line="360" w:lineRule="auto"/>
              <w:jc w:val="center"/>
              <w:rPr>
                <w:rFonts w:hint="eastAsia" w:asciiTheme="minorEastAsia" w:hAnsiTheme="minorEastAsia" w:eastAsiaTheme="minorEastAsia" w:cstheme="minorEastAsia"/>
                <w:sz w:val="24"/>
                <w:szCs w:val="24"/>
                <w:lang w:val="en-US" w:eastAsia="en-US" w:bidi="ar-SA"/>
              </w:rPr>
            </w:pPr>
            <w:r>
              <w:rPr>
                <w:rFonts w:hint="eastAsia" w:asciiTheme="minorEastAsia" w:hAnsiTheme="minorEastAsia" w:eastAsiaTheme="minorEastAsia" w:cstheme="minorEastAsia"/>
                <w:sz w:val="24"/>
                <w:szCs w:val="24"/>
                <w:lang w:eastAsia="zh-CN"/>
              </w:rPr>
              <w:t>防静电</w:t>
            </w:r>
            <w:r>
              <w:rPr>
                <w:rFonts w:hint="eastAsia" w:asciiTheme="minorEastAsia" w:hAnsiTheme="minorEastAsia" w:eastAsiaTheme="minorEastAsia" w:cstheme="minorEastAsia"/>
                <w:sz w:val="24"/>
                <w:szCs w:val="24"/>
              </w:rPr>
              <w:t>工作服</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110F0EED">
            <w:pPr>
              <w:pStyle w:val="215"/>
              <w:adjustRightInd w:val="0"/>
              <w:snapToGrid w:val="0"/>
              <w:spacing w:before="0" w:beforeAutospacing="0" w:after="0" w:afterAutospacing="0"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2800套</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E0B0FB2">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详见技术要求</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E471A4C">
            <w:pPr>
              <w:spacing w:line="360" w:lineRule="auto"/>
              <w:rPr>
                <w:rFonts w:hint="eastAsia" w:asciiTheme="minorEastAsia" w:hAnsiTheme="minorEastAsia" w:eastAsiaTheme="minorEastAsia" w:cstheme="minorEastAsia"/>
                <w:color w:val="000000"/>
                <w:sz w:val="24"/>
                <w:szCs w:val="24"/>
              </w:rPr>
            </w:pPr>
          </w:p>
        </w:tc>
      </w:tr>
      <w:tr w14:paraId="0D4C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0B5FF216">
            <w:pPr>
              <w:pStyle w:val="215"/>
              <w:adjustRightInd w:val="0"/>
              <w:snapToGrid w:val="0"/>
              <w:spacing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50362C16">
            <w:pPr>
              <w:spacing w:line="360" w:lineRule="auto"/>
              <w:jc w:val="center"/>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eastAsia="zh-CN"/>
              </w:rPr>
              <w:t>防静电连体服</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F53C14E">
            <w:pPr>
              <w:pStyle w:val="215"/>
              <w:adjustRightInd w:val="0"/>
              <w:snapToGrid w:val="0"/>
              <w:spacing w:before="0" w:beforeAutospacing="0" w:after="0" w:afterAutospacing="0"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200套</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45A681">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详见技术要求</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1B351A08">
            <w:pPr>
              <w:spacing w:line="360" w:lineRule="auto"/>
              <w:rPr>
                <w:rFonts w:hint="eastAsia" w:asciiTheme="minorEastAsia" w:hAnsiTheme="minorEastAsia" w:eastAsiaTheme="minorEastAsia" w:cstheme="minorEastAsia"/>
                <w:color w:val="000000"/>
                <w:sz w:val="24"/>
                <w:szCs w:val="24"/>
              </w:rPr>
            </w:pPr>
          </w:p>
        </w:tc>
      </w:tr>
      <w:tr w14:paraId="3877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6747C7AC">
            <w:pPr>
              <w:pStyle w:val="215"/>
              <w:adjustRightInd w:val="0"/>
              <w:snapToGrid w:val="0"/>
              <w:spacing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48867344">
            <w:pPr>
              <w:spacing w:line="360" w:lineRule="auto"/>
              <w:jc w:val="center"/>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rPr>
              <w:t>保安服冬装三件套</w:t>
            </w:r>
            <w:r>
              <w:rPr>
                <w:rFonts w:hint="eastAsia" w:asciiTheme="minorEastAsia" w:hAnsiTheme="minorEastAsia" w:eastAsiaTheme="minorEastAsia" w:cstheme="minorEastAsia"/>
                <w:sz w:val="24"/>
                <w:szCs w:val="24"/>
                <w:lang w:val="en-US" w:eastAsia="zh-CN"/>
              </w:rPr>
              <w:t>工作服</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1650E6E7">
            <w:pPr>
              <w:pStyle w:val="215"/>
              <w:adjustRightInd w:val="0"/>
              <w:snapToGrid w:val="0"/>
              <w:spacing w:before="0" w:beforeAutospacing="0" w:after="0" w:afterAutospacing="0" w:line="44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122套、</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530048C">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详见技术要求</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5E24639">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纯棉面料</w:t>
            </w:r>
          </w:p>
        </w:tc>
      </w:tr>
      <w:tr w14:paraId="21E4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0B1FBEF5">
            <w:pPr>
              <w:pStyle w:val="215"/>
              <w:adjustRightInd w:val="0"/>
              <w:snapToGrid w:val="0"/>
              <w:spacing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69072D40">
            <w:pPr>
              <w:spacing w:line="360" w:lineRule="auto"/>
              <w:jc w:val="center"/>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rPr>
              <w:t>冬季保安</w:t>
            </w:r>
            <w:r>
              <w:rPr>
                <w:rFonts w:hint="eastAsia" w:asciiTheme="minorEastAsia" w:hAnsiTheme="minorEastAsia" w:eastAsiaTheme="minorEastAsia" w:cstheme="minorEastAsia"/>
                <w:sz w:val="24"/>
                <w:szCs w:val="24"/>
                <w:lang w:val="en-US" w:eastAsia="zh-CN"/>
              </w:rPr>
              <w:t>工作服</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5EB3CEE1">
            <w:pPr>
              <w:pStyle w:val="215"/>
              <w:adjustRightInd w:val="0"/>
              <w:snapToGrid w:val="0"/>
              <w:spacing w:before="0" w:beforeAutospacing="0" w:after="0" w:afterAutospacing="0"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61</w:t>
            </w:r>
            <w:r>
              <w:rPr>
                <w:rFonts w:hint="eastAsia" w:asciiTheme="minorEastAsia" w:hAnsiTheme="minorEastAsia" w:eastAsiaTheme="minorEastAsia" w:cstheme="minorEastAsia"/>
                <w:sz w:val="24"/>
                <w:szCs w:val="24"/>
                <w:lang w:val="en-US" w:eastAsia="zh-CN"/>
              </w:rPr>
              <w:t>套</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A671877">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详见技术要求</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77F157B">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纯棉面料</w:t>
            </w: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rFonts w:hint="eastAsia"/>
                <w:sz w:val="24"/>
                <w:szCs w:val="24"/>
                <w:lang w:eastAsia="zh-CN"/>
              </w:rPr>
            </w:pPr>
            <w:r>
              <w:rPr>
                <w:rFonts w:hint="eastAsia"/>
                <w:b/>
                <w:spacing w:val="10"/>
                <w:sz w:val="24"/>
                <w:szCs w:val="24"/>
                <w:lang w:eastAsia="zh-CN"/>
              </w:rPr>
              <w:t>交货期要求</w:t>
            </w:r>
            <w:r>
              <w:rPr>
                <w:rFonts w:hint="eastAsia"/>
                <w:sz w:val="24"/>
                <w:szCs w:val="24"/>
                <w:lang w:eastAsia="zh-CN"/>
              </w:rPr>
              <w:t>：202</w:t>
            </w:r>
            <w:r>
              <w:rPr>
                <w:rFonts w:hint="eastAsia"/>
                <w:sz w:val="24"/>
                <w:szCs w:val="24"/>
                <w:lang w:val="en-US" w:eastAsia="zh-CN"/>
              </w:rPr>
              <w:t>6</w:t>
            </w:r>
            <w:r>
              <w:rPr>
                <w:rFonts w:hint="eastAsia"/>
                <w:sz w:val="24"/>
                <w:szCs w:val="24"/>
                <w:lang w:eastAsia="zh-CN"/>
              </w:rPr>
              <w:t>年</w:t>
            </w:r>
            <w:r>
              <w:rPr>
                <w:rFonts w:hint="eastAsia"/>
                <w:sz w:val="24"/>
                <w:szCs w:val="24"/>
                <w:lang w:val="en-US" w:eastAsia="zh-CN"/>
              </w:rPr>
              <w:t>/</w:t>
            </w:r>
            <w:r>
              <w:rPr>
                <w:rFonts w:hint="eastAsia"/>
                <w:sz w:val="24"/>
                <w:szCs w:val="24"/>
                <w:lang w:eastAsia="zh-CN"/>
              </w:rPr>
              <w:t xml:space="preserve">  月 </w:t>
            </w:r>
            <w:r>
              <w:rPr>
                <w:rFonts w:hint="eastAsia"/>
                <w:sz w:val="24"/>
                <w:szCs w:val="24"/>
                <w:lang w:val="en-US" w:eastAsia="zh-CN"/>
              </w:rPr>
              <w:t>/</w:t>
            </w:r>
            <w:r>
              <w:rPr>
                <w:rFonts w:hint="eastAsia"/>
                <w:sz w:val="24"/>
                <w:szCs w:val="24"/>
                <w:lang w:eastAsia="zh-CN"/>
              </w:rPr>
              <w:t xml:space="preserve">  日前送至招标人指定地点。</w:t>
            </w:r>
          </w:p>
          <w:p w14:paraId="563593CA">
            <w:pPr>
              <w:snapToGrid w:val="0"/>
              <w:spacing w:line="440" w:lineRule="exact"/>
              <w:rPr>
                <w:rFonts w:hint="eastAsia"/>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6F5B7046">
      <w:pPr>
        <w:spacing w:line="360" w:lineRule="auto"/>
        <w:jc w:val="both"/>
        <w:rPr>
          <w:rFonts w:hint="eastAsia" w:ascii="仿宋" w:hAnsi="仿宋" w:eastAsia="仿宋" w:cs="Times New Roman"/>
          <w:b/>
          <w:sz w:val="36"/>
          <w:szCs w:val="36"/>
          <w:lang w:eastAsia="zh-CN"/>
        </w:rPr>
      </w:pPr>
    </w:p>
    <w:p w14:paraId="37832C2A">
      <w:pPr>
        <w:pStyle w:val="10"/>
      </w:pPr>
    </w:p>
    <w:p w14:paraId="3E4219D4">
      <w:pPr>
        <w:numPr>
          <w:ilvl w:val="0"/>
          <w:numId w:val="9"/>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7D9CF1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b w:val="0"/>
          <w:bCs/>
          <w:sz w:val="24"/>
          <w:szCs w:val="24"/>
          <w:lang w:eastAsia="zh-CN"/>
        </w:rPr>
      </w:pPr>
      <w:r>
        <w:rPr>
          <w:rFonts w:hint="eastAsia"/>
        </w:rPr>
        <w:t xml:space="preserve">   </w:t>
      </w:r>
      <w:r>
        <w:rPr>
          <w:rFonts w:hint="eastAsia" w:asciiTheme="minorEastAsia" w:hAnsiTheme="minorEastAsia"/>
          <w:b/>
          <w:sz w:val="24"/>
          <w:szCs w:val="24"/>
        </w:rPr>
        <w:t>1、</w:t>
      </w:r>
      <w:r>
        <w:rPr>
          <w:rFonts w:hint="eastAsia" w:asciiTheme="minorEastAsia" w:hAnsiTheme="minorEastAsia"/>
          <w:b/>
          <w:sz w:val="24"/>
          <w:szCs w:val="24"/>
          <w:lang w:eastAsia="zh-CN"/>
        </w:rPr>
        <w:t>阻燃防静电</w:t>
      </w:r>
      <w:r>
        <w:rPr>
          <w:rFonts w:hint="eastAsia" w:asciiTheme="minorEastAsia" w:hAnsiTheme="minorEastAsia"/>
          <w:b/>
          <w:sz w:val="24"/>
          <w:szCs w:val="24"/>
        </w:rPr>
        <w:t>工作服</w:t>
      </w:r>
    </w:p>
    <w:p w14:paraId="485F34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b w:val="0"/>
          <w:bCs/>
          <w:sz w:val="24"/>
          <w:szCs w:val="24"/>
        </w:rPr>
      </w:pPr>
      <w:r>
        <w:rPr>
          <w:rFonts w:hint="eastAsia" w:asciiTheme="minorEastAsia" w:hAnsiTheme="minorEastAsia"/>
          <w:b w:val="0"/>
          <w:bCs/>
          <w:sz w:val="24"/>
          <w:szCs w:val="24"/>
          <w:lang w:val="en-US" w:eastAsia="zh-CN"/>
        </w:rPr>
        <w:t>1.1</w:t>
      </w:r>
      <w:r>
        <w:rPr>
          <w:rFonts w:hint="eastAsia" w:asciiTheme="minorEastAsia" w:hAnsiTheme="minorEastAsia"/>
          <w:b w:val="0"/>
          <w:bCs/>
          <w:sz w:val="24"/>
          <w:szCs w:val="24"/>
        </w:rPr>
        <w:t>款式</w:t>
      </w:r>
    </w:p>
    <w:p w14:paraId="62296E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b w:val="0"/>
          <w:bCs/>
          <w:sz w:val="24"/>
          <w:szCs w:val="24"/>
        </w:rPr>
      </w:pPr>
      <w:r>
        <w:rPr>
          <w:rFonts w:hint="eastAsia" w:cs="Times New Roman" w:asciiTheme="minorEastAsia" w:hAnsiTheme="minorEastAsia"/>
          <w:b w:val="0"/>
          <w:bCs/>
          <w:sz w:val="24"/>
          <w:szCs w:val="24"/>
        </w:rPr>
        <w:t>由工作服</w:t>
      </w:r>
      <w:r>
        <w:rPr>
          <w:rFonts w:cs="Times New Roman" w:asciiTheme="minorEastAsia" w:hAnsiTheme="minorEastAsia"/>
          <w:b w:val="0"/>
          <w:bCs/>
          <w:sz w:val="24"/>
          <w:szCs w:val="24"/>
        </w:rPr>
        <w:t>上衣</w:t>
      </w:r>
      <w:r>
        <w:rPr>
          <w:rFonts w:hint="eastAsia" w:cs="Times New Roman" w:asciiTheme="minorEastAsia" w:hAnsiTheme="minorEastAsia"/>
          <w:b w:val="0"/>
          <w:bCs/>
          <w:sz w:val="24"/>
          <w:szCs w:val="24"/>
        </w:rPr>
        <w:t>及工作裤组成，单层结构</w:t>
      </w:r>
    </w:p>
    <w:p w14:paraId="5465E298">
      <w:pPr>
        <w:spacing w:line="360" w:lineRule="auto"/>
        <w:rPr>
          <w:rFonts w:asciiTheme="minorEastAsia" w:hAnsiTheme="minorEastAsia"/>
          <w:b/>
          <w:sz w:val="24"/>
          <w:szCs w:val="24"/>
        </w:rPr>
      </w:pPr>
      <w:r>
        <w:rPr>
          <w:rFonts w:asciiTheme="minorEastAsia" w:hAnsiTheme="minorEastAsia"/>
          <w:b/>
          <w:sz w:val="24"/>
          <w:szCs w:val="24"/>
        </w:rPr>
        <w:drawing>
          <wp:inline distT="0" distB="0" distL="0" distR="0">
            <wp:extent cx="4086225" cy="3173730"/>
            <wp:effectExtent l="0" t="0" r="9525" b="7620"/>
            <wp:docPr id="1" name="图片 1" descr="D:\USERS\xlhuang\桌面\168713888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SERS\xlhuang\桌面\16871388802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093022" cy="3179046"/>
                    </a:xfrm>
                    <a:prstGeom prst="rect">
                      <a:avLst/>
                    </a:prstGeom>
                    <a:noFill/>
                    <a:ln>
                      <a:noFill/>
                    </a:ln>
                  </pic:spPr>
                </pic:pic>
              </a:graphicData>
            </a:graphic>
          </wp:inline>
        </w:drawing>
      </w:r>
    </w:p>
    <w:p w14:paraId="793E25D7">
      <w:pPr>
        <w:spacing w:line="360" w:lineRule="auto"/>
        <w:rPr>
          <w:rFonts w:asciiTheme="minorEastAsia" w:hAnsiTheme="minorEastAsia"/>
          <w:b w:val="0"/>
          <w:bCs/>
          <w:sz w:val="24"/>
          <w:szCs w:val="24"/>
        </w:rPr>
      </w:pPr>
      <w:r>
        <w:rPr>
          <w:rFonts w:hint="eastAsia" w:asciiTheme="minorEastAsia" w:hAnsiTheme="minorEastAsia"/>
          <w:b w:val="0"/>
          <w:bCs/>
          <w:sz w:val="24"/>
          <w:szCs w:val="24"/>
          <w:lang w:val="en-US" w:eastAsia="zh-CN"/>
        </w:rPr>
        <w:t>1.2</w:t>
      </w:r>
      <w:r>
        <w:rPr>
          <w:rFonts w:hint="eastAsia" w:asciiTheme="minorEastAsia" w:hAnsiTheme="minorEastAsia"/>
          <w:b w:val="0"/>
          <w:bCs/>
          <w:sz w:val="24"/>
          <w:szCs w:val="24"/>
        </w:rPr>
        <w:t>技术要求</w:t>
      </w:r>
    </w:p>
    <w:p w14:paraId="381B1670">
      <w:pPr>
        <w:spacing w:line="360" w:lineRule="auto"/>
        <w:rPr>
          <w:rFonts w:asciiTheme="minorEastAsia" w:hAnsiTheme="minorEastAsia"/>
          <w:b w:val="0"/>
          <w:bCs/>
          <w:sz w:val="24"/>
          <w:szCs w:val="24"/>
        </w:rPr>
      </w:pPr>
      <w:r>
        <w:rPr>
          <w:rFonts w:hint="eastAsia" w:asciiTheme="minorEastAsia" w:hAnsiTheme="minorEastAsia"/>
          <w:b w:val="0"/>
          <w:bCs/>
          <w:sz w:val="24"/>
          <w:szCs w:val="24"/>
          <w:lang w:val="en-US" w:eastAsia="zh-CN"/>
        </w:rPr>
        <w:t>1.2.1</w:t>
      </w:r>
      <w:r>
        <w:rPr>
          <w:rFonts w:hint="eastAsia" w:asciiTheme="minorEastAsia" w:hAnsiTheme="minorEastAsia"/>
          <w:b w:val="0"/>
          <w:bCs/>
          <w:sz w:val="24"/>
          <w:szCs w:val="24"/>
        </w:rPr>
        <w:t>面料要求</w:t>
      </w:r>
    </w:p>
    <w:p w14:paraId="7C3963B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sz w:val="24"/>
          <w:szCs w:val="24"/>
        </w:rPr>
      </w:pPr>
      <w:r>
        <w:rPr>
          <w:rFonts w:hint="eastAsia" w:asciiTheme="minorEastAsia" w:hAnsiTheme="minorEastAsia"/>
          <w:sz w:val="24"/>
          <w:szCs w:val="24"/>
        </w:rPr>
        <w:t>永久耐热阻燃、永久防静电、永久耐酸碱和有机溶剂的侵蚀、高强度、高耐磨性、高抗撕裂性、遇火无熔滴产生、火烧布面，防止电弧对人体的灼伤、服装尺寸稳定、不易变形、穿着舒适透汗、不怕洗涤。</w:t>
      </w:r>
    </w:p>
    <w:p w14:paraId="66E6B950">
      <w:pPr>
        <w:spacing w:line="360" w:lineRule="auto"/>
        <w:rPr>
          <w:rFonts w:asciiTheme="minorEastAsia" w:hAnsiTheme="minorEastAsia"/>
          <w:sz w:val="24"/>
          <w:szCs w:val="24"/>
        </w:rPr>
      </w:pPr>
      <w:r>
        <w:rPr>
          <w:rFonts w:hint="eastAsia" w:asciiTheme="minorEastAsia" w:hAnsiTheme="minorEastAsia"/>
          <w:sz w:val="24"/>
          <w:szCs w:val="24"/>
          <w:lang w:val="en-US" w:eastAsia="zh-CN"/>
        </w:rPr>
        <w:t>1.2.1.1</w:t>
      </w:r>
      <w:r>
        <w:rPr>
          <w:rFonts w:hint="eastAsia" w:asciiTheme="minorEastAsia" w:hAnsiTheme="minorEastAsia"/>
          <w:sz w:val="24"/>
          <w:szCs w:val="24"/>
        </w:rPr>
        <w:t>阻燃</w:t>
      </w:r>
      <w:r>
        <w:rPr>
          <w:rFonts w:asciiTheme="minorEastAsia" w:hAnsiTheme="minorEastAsia"/>
          <w:sz w:val="24"/>
          <w:szCs w:val="24"/>
        </w:rPr>
        <w:t>性</w:t>
      </w:r>
    </w:p>
    <w:p w14:paraId="78CD42D6">
      <w:pPr>
        <w:spacing w:line="360" w:lineRule="auto"/>
        <w:rPr>
          <w:rFonts w:asciiTheme="minorEastAsia" w:hAnsiTheme="minorEastAsia"/>
          <w:sz w:val="24"/>
          <w:szCs w:val="24"/>
        </w:rPr>
      </w:pPr>
      <w:r>
        <w:rPr>
          <w:rFonts w:hint="eastAsia" w:asciiTheme="minorEastAsia" w:hAnsiTheme="minorEastAsia"/>
          <w:sz w:val="24"/>
          <w:szCs w:val="24"/>
        </w:rPr>
        <w:t>面料阻燃</w:t>
      </w:r>
      <w:r>
        <w:rPr>
          <w:rFonts w:asciiTheme="minorEastAsia" w:hAnsiTheme="minorEastAsia"/>
          <w:sz w:val="24"/>
          <w:szCs w:val="24"/>
        </w:rPr>
        <w:t>性能</w:t>
      </w:r>
      <w:r>
        <w:rPr>
          <w:rFonts w:hint="eastAsia" w:asciiTheme="minorEastAsia" w:hAnsiTheme="minorEastAsia"/>
          <w:sz w:val="24"/>
          <w:szCs w:val="24"/>
        </w:rPr>
        <w:t>项目</w:t>
      </w:r>
      <w:r>
        <w:rPr>
          <w:rFonts w:asciiTheme="minorEastAsia" w:hAnsiTheme="minorEastAsia"/>
          <w:sz w:val="24"/>
          <w:szCs w:val="24"/>
        </w:rPr>
        <w:t>和指标</w:t>
      </w:r>
    </w:p>
    <w:p w14:paraId="4F4C0C38">
      <w:pPr>
        <w:spacing w:line="360" w:lineRule="auto"/>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）热</w:t>
      </w:r>
      <w:r>
        <w:rPr>
          <w:rFonts w:asciiTheme="minorEastAsia" w:hAnsiTheme="minorEastAsia"/>
          <w:sz w:val="24"/>
          <w:szCs w:val="24"/>
        </w:rPr>
        <w:t>防护性能值</w:t>
      </w:r>
      <w:r>
        <w:rPr>
          <w:rFonts w:hint="eastAsia" w:asciiTheme="minorEastAsia" w:hAnsiTheme="minorEastAsia"/>
          <w:sz w:val="24"/>
          <w:szCs w:val="24"/>
        </w:rPr>
        <w:t>（TPP）：皮肤</w:t>
      </w:r>
      <w:r>
        <w:rPr>
          <w:rFonts w:asciiTheme="minorEastAsia" w:hAnsiTheme="minorEastAsia"/>
          <w:sz w:val="24"/>
          <w:szCs w:val="24"/>
        </w:rPr>
        <w:t>直接</w:t>
      </w:r>
      <w:r>
        <w:rPr>
          <w:rFonts w:hint="eastAsia" w:asciiTheme="minorEastAsia" w:hAnsiTheme="minorEastAsia"/>
          <w:sz w:val="24"/>
          <w:szCs w:val="24"/>
        </w:rPr>
        <w:t>测试</w:t>
      </w:r>
      <w:r>
        <w:rPr>
          <w:rFonts w:asciiTheme="minorEastAsia" w:hAnsiTheme="minorEastAsia"/>
          <w:sz w:val="24"/>
          <w:szCs w:val="24"/>
        </w:rPr>
        <w:t>：≥126kW.s/m</w:t>
      </w:r>
      <w:r>
        <w:rPr>
          <w:rFonts w:asciiTheme="minorEastAsia" w:hAnsiTheme="minorEastAsia"/>
          <w:sz w:val="24"/>
          <w:szCs w:val="24"/>
          <w:vertAlign w:val="superscript"/>
        </w:rPr>
        <w:t>2</w:t>
      </w:r>
      <w:r>
        <w:rPr>
          <w:rFonts w:asciiTheme="minorEastAsia" w:hAnsiTheme="minorEastAsia"/>
          <w:sz w:val="24"/>
          <w:szCs w:val="24"/>
        </w:rPr>
        <w:t>,</w:t>
      </w:r>
      <w:r>
        <w:rPr>
          <w:rFonts w:hint="eastAsia" w:asciiTheme="minorEastAsia" w:hAnsiTheme="minorEastAsia"/>
          <w:sz w:val="24"/>
          <w:szCs w:val="24"/>
        </w:rPr>
        <w:t xml:space="preserve"> 皮肤与服装间</w:t>
      </w:r>
      <w:r>
        <w:rPr>
          <w:rFonts w:asciiTheme="minorEastAsia" w:hAnsiTheme="minorEastAsia"/>
          <w:sz w:val="24"/>
          <w:szCs w:val="24"/>
        </w:rPr>
        <w:t>有空隙：≥250kW.s/m</w:t>
      </w:r>
      <w:r>
        <w:rPr>
          <w:rFonts w:asciiTheme="minorEastAsia" w:hAnsiTheme="minorEastAsia"/>
          <w:sz w:val="24"/>
          <w:szCs w:val="24"/>
          <w:vertAlign w:val="superscript"/>
        </w:rPr>
        <w:t>2</w:t>
      </w:r>
      <w:r>
        <w:rPr>
          <w:rFonts w:hint="eastAsia" w:cs="Times New Roman" w:asciiTheme="minorEastAsia" w:hAnsiTheme="minorEastAsia"/>
          <w:sz w:val="24"/>
          <w:szCs w:val="24"/>
        </w:rPr>
        <w:t>。</w:t>
      </w:r>
    </w:p>
    <w:p w14:paraId="556576A1">
      <w:pPr>
        <w:spacing w:line="360" w:lineRule="auto"/>
        <w:rPr>
          <w:rFonts w:cs="Times New Roman"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）阻燃性：</w:t>
      </w:r>
      <w:r>
        <w:rPr>
          <w:rFonts w:cs="Times New Roman" w:asciiTheme="minorEastAsia" w:hAnsiTheme="minorEastAsia"/>
          <w:color w:val="000000"/>
          <w:sz w:val="24"/>
          <w:szCs w:val="24"/>
        </w:rPr>
        <w:t>洗涤50次后，续燃时间≤2s</w:t>
      </w:r>
      <w:r>
        <w:rPr>
          <w:rFonts w:hint="eastAsia" w:cs="Times New Roman" w:asciiTheme="minorEastAsia" w:hAnsiTheme="minorEastAsia"/>
          <w:color w:val="000000"/>
          <w:sz w:val="24"/>
          <w:szCs w:val="24"/>
        </w:rPr>
        <w:t>，阴</w:t>
      </w:r>
      <w:r>
        <w:rPr>
          <w:rFonts w:cs="Times New Roman" w:asciiTheme="minorEastAsia" w:hAnsiTheme="minorEastAsia"/>
          <w:color w:val="000000"/>
          <w:sz w:val="24"/>
          <w:szCs w:val="24"/>
        </w:rPr>
        <w:t>燃时间≤4s</w:t>
      </w:r>
      <w:r>
        <w:rPr>
          <w:rFonts w:hint="eastAsia" w:cs="Times New Roman" w:asciiTheme="minorEastAsia" w:hAnsiTheme="minorEastAsia"/>
          <w:color w:val="000000"/>
          <w:sz w:val="24"/>
          <w:szCs w:val="24"/>
        </w:rPr>
        <w:t>，损毁长度</w:t>
      </w:r>
      <w:r>
        <w:rPr>
          <w:rFonts w:cs="Times New Roman" w:asciiTheme="minorEastAsia" w:hAnsiTheme="minorEastAsia"/>
          <w:color w:val="000000"/>
          <w:sz w:val="24"/>
          <w:szCs w:val="24"/>
        </w:rPr>
        <w:t>≤</w:t>
      </w:r>
      <w:r>
        <w:rPr>
          <w:rFonts w:hint="eastAsia" w:cs="Times New Roman" w:asciiTheme="minorEastAsia" w:hAnsiTheme="minorEastAsia"/>
          <w:color w:val="000000"/>
          <w:sz w:val="24"/>
          <w:szCs w:val="24"/>
        </w:rPr>
        <w:t>100</w:t>
      </w:r>
      <w:r>
        <w:rPr>
          <w:rFonts w:cs="Times New Roman" w:asciiTheme="minorEastAsia" w:hAnsiTheme="minorEastAsia"/>
          <w:color w:val="000000"/>
          <w:sz w:val="24"/>
          <w:szCs w:val="24"/>
        </w:rPr>
        <w:t>mm</w:t>
      </w:r>
      <w:r>
        <w:rPr>
          <w:rFonts w:hint="eastAsia" w:cs="Times New Roman" w:asciiTheme="minorEastAsia" w:hAnsiTheme="minorEastAsia"/>
          <w:color w:val="000000"/>
          <w:sz w:val="24"/>
          <w:szCs w:val="24"/>
        </w:rPr>
        <w:t>，不允许有熔融、滴落和烧焦现象；</w:t>
      </w:r>
      <w:r>
        <w:rPr>
          <w:rFonts w:hint="eastAsia" w:cs="Times New Roman" w:asciiTheme="minorEastAsia" w:hAnsiTheme="minorEastAsia"/>
          <w:sz w:val="24"/>
          <w:szCs w:val="24"/>
        </w:rPr>
        <w:t>面料</w:t>
      </w:r>
      <w:r>
        <w:rPr>
          <w:rFonts w:hint="eastAsia" w:asciiTheme="minorEastAsia" w:hAnsiTheme="minorEastAsia"/>
          <w:sz w:val="24"/>
          <w:szCs w:val="24"/>
        </w:rPr>
        <w:t>具有永久性阻燃性能，</w:t>
      </w:r>
      <w:r>
        <w:rPr>
          <w:rFonts w:hint="eastAsia" w:cs="Times New Roman" w:asciiTheme="minorEastAsia" w:hAnsiTheme="minorEastAsia"/>
          <w:sz w:val="24"/>
          <w:szCs w:val="24"/>
        </w:rPr>
        <w:t>阻燃性能保证时间：大于5年。</w:t>
      </w:r>
    </w:p>
    <w:p w14:paraId="168F8B7F">
      <w:pPr>
        <w:spacing w:line="360" w:lineRule="auto"/>
        <w:rPr>
          <w:rFonts w:cs="Times New Roman" w:asciiTheme="minorEastAsia" w:hAnsiTheme="minorEastAsia"/>
          <w:sz w:val="24"/>
          <w:szCs w:val="24"/>
        </w:rPr>
      </w:pPr>
      <w:r>
        <w:rPr>
          <w:rFonts w:hint="eastAsia" w:cs="Times New Roman" w:asciiTheme="minorEastAsia" w:hAnsiTheme="minorEastAsia"/>
          <w:sz w:val="24"/>
          <w:szCs w:val="24"/>
          <w:lang w:val="en-US" w:eastAsia="zh-CN"/>
        </w:rPr>
        <w:t>1.2.1.2</w:t>
      </w:r>
      <w:r>
        <w:rPr>
          <w:rFonts w:hint="eastAsia" w:cs="Times New Roman" w:asciiTheme="minorEastAsia" w:hAnsiTheme="minorEastAsia"/>
          <w:sz w:val="24"/>
          <w:szCs w:val="24"/>
        </w:rPr>
        <w:t>理化</w:t>
      </w:r>
      <w:r>
        <w:rPr>
          <w:rFonts w:cs="Times New Roman" w:asciiTheme="minorEastAsia" w:hAnsiTheme="minorEastAsia"/>
          <w:sz w:val="24"/>
          <w:szCs w:val="24"/>
        </w:rPr>
        <w:t>性能</w:t>
      </w:r>
    </w:p>
    <w:p w14:paraId="3B79AD48">
      <w:pPr>
        <w:spacing w:line="360" w:lineRule="auto"/>
        <w:rPr>
          <w:rFonts w:cs="Times New Roman" w:asciiTheme="minorEastAsia" w:hAnsiTheme="minorEastAsia"/>
          <w:color w:val="000000"/>
          <w:sz w:val="24"/>
          <w:szCs w:val="24"/>
        </w:rPr>
      </w:pPr>
      <w:r>
        <w:rPr>
          <w:rFonts w:hint="eastAsia" w:asciiTheme="minorEastAsia" w:hAnsiTheme="minorEastAsia"/>
          <w:color w:val="000000"/>
          <w:sz w:val="24"/>
          <w:szCs w:val="24"/>
        </w:rPr>
        <w:t>（</w:t>
      </w:r>
      <w:r>
        <w:rPr>
          <w:rFonts w:asciiTheme="minorEastAsia" w:hAnsiTheme="minorEastAsia"/>
          <w:color w:val="000000"/>
          <w:sz w:val="24"/>
          <w:szCs w:val="24"/>
        </w:rPr>
        <w:t>1</w:t>
      </w:r>
      <w:r>
        <w:rPr>
          <w:rFonts w:hint="eastAsia" w:asciiTheme="minorEastAsia" w:hAnsiTheme="minorEastAsia"/>
          <w:color w:val="000000"/>
          <w:sz w:val="24"/>
          <w:szCs w:val="24"/>
        </w:rPr>
        <w:t>）</w:t>
      </w:r>
      <w:r>
        <w:rPr>
          <w:rFonts w:cs="Times New Roman" w:asciiTheme="minorEastAsia" w:hAnsiTheme="minorEastAsia"/>
          <w:color w:val="000000"/>
          <w:sz w:val="24"/>
          <w:szCs w:val="24"/>
        </w:rPr>
        <w:t>断裂强力：经纬向断裂强力</w:t>
      </w:r>
      <w:r>
        <w:rPr>
          <w:rFonts w:hint="eastAsia" w:cs="Times New Roman" w:asciiTheme="minorEastAsia" w:hAnsiTheme="minorEastAsia"/>
          <w:color w:val="000000"/>
          <w:sz w:val="24"/>
          <w:szCs w:val="24"/>
        </w:rPr>
        <w:t>（洗后）</w:t>
      </w:r>
      <w:r>
        <w:rPr>
          <w:rFonts w:cs="Times New Roman" w:asciiTheme="minorEastAsia" w:hAnsiTheme="minorEastAsia"/>
          <w:color w:val="000000"/>
          <w:sz w:val="24"/>
          <w:szCs w:val="24"/>
        </w:rPr>
        <w:t>≥</w:t>
      </w:r>
      <w:r>
        <w:rPr>
          <w:rFonts w:hint="eastAsia" w:cs="Times New Roman" w:asciiTheme="minorEastAsia" w:hAnsiTheme="minorEastAsia"/>
          <w:color w:val="000000"/>
          <w:sz w:val="24"/>
          <w:szCs w:val="24"/>
        </w:rPr>
        <w:t>650</w:t>
      </w:r>
      <w:r>
        <w:rPr>
          <w:rFonts w:cs="Times New Roman" w:asciiTheme="minorEastAsia" w:hAnsiTheme="minorEastAsia"/>
          <w:color w:val="000000"/>
          <w:sz w:val="24"/>
          <w:szCs w:val="24"/>
        </w:rPr>
        <w:t xml:space="preserve"> N；</w:t>
      </w:r>
    </w:p>
    <w:p w14:paraId="347DAFB6">
      <w:pPr>
        <w:spacing w:line="360" w:lineRule="auto"/>
        <w:rPr>
          <w:rFonts w:cs="Times New Roman" w:asciiTheme="minorEastAsia" w:hAnsiTheme="minorEastAsia"/>
          <w:sz w:val="24"/>
          <w:szCs w:val="24"/>
        </w:rPr>
      </w:pPr>
      <w:r>
        <w:rPr>
          <w:rFonts w:hint="eastAsia" w:asciiTheme="minorEastAsia" w:hAnsiTheme="minorEastAsia"/>
          <w:color w:val="000000"/>
          <w:sz w:val="24"/>
          <w:szCs w:val="24"/>
        </w:rPr>
        <w:t>（</w:t>
      </w:r>
      <w:r>
        <w:rPr>
          <w:rFonts w:asciiTheme="minorEastAsia" w:hAnsiTheme="minorEastAsia"/>
          <w:color w:val="000000"/>
          <w:sz w:val="24"/>
          <w:szCs w:val="24"/>
        </w:rPr>
        <w:t>2</w:t>
      </w:r>
      <w:r>
        <w:rPr>
          <w:rFonts w:hint="eastAsia" w:asciiTheme="minorEastAsia" w:hAnsiTheme="minorEastAsia"/>
          <w:color w:val="000000"/>
          <w:sz w:val="24"/>
          <w:szCs w:val="24"/>
        </w:rPr>
        <w:t>）</w:t>
      </w:r>
      <w:r>
        <w:rPr>
          <w:rFonts w:cs="Times New Roman" w:asciiTheme="minorEastAsia" w:hAnsiTheme="minorEastAsia"/>
          <w:color w:val="000000"/>
          <w:sz w:val="24"/>
          <w:szCs w:val="24"/>
        </w:rPr>
        <w:t>撕破强力：经</w:t>
      </w:r>
      <w:r>
        <w:rPr>
          <w:rFonts w:cs="Times New Roman" w:asciiTheme="minorEastAsia" w:hAnsiTheme="minorEastAsia"/>
          <w:sz w:val="24"/>
          <w:szCs w:val="24"/>
        </w:rPr>
        <w:t>纬向撕破强力</w:t>
      </w:r>
      <w:r>
        <w:rPr>
          <w:rFonts w:hint="eastAsia" w:cs="Times New Roman" w:asciiTheme="minorEastAsia" w:hAnsiTheme="minorEastAsia"/>
          <w:sz w:val="24"/>
          <w:szCs w:val="24"/>
        </w:rPr>
        <w:t>(洗前、洗后）</w:t>
      </w:r>
      <w:r>
        <w:rPr>
          <w:rFonts w:cs="Times New Roman" w:asciiTheme="minorEastAsia" w:hAnsiTheme="minorEastAsia"/>
          <w:sz w:val="24"/>
          <w:szCs w:val="24"/>
        </w:rPr>
        <w:t>≥</w:t>
      </w:r>
      <w:r>
        <w:rPr>
          <w:rFonts w:hint="eastAsia" w:cs="Times New Roman" w:asciiTheme="minorEastAsia" w:hAnsiTheme="minorEastAsia"/>
          <w:sz w:val="24"/>
          <w:szCs w:val="24"/>
        </w:rPr>
        <w:t>90</w:t>
      </w:r>
      <w:r>
        <w:rPr>
          <w:rFonts w:cs="Times New Roman" w:asciiTheme="minorEastAsia" w:hAnsiTheme="minorEastAsia"/>
          <w:sz w:val="24"/>
          <w:szCs w:val="24"/>
        </w:rPr>
        <w:t>N；</w:t>
      </w:r>
    </w:p>
    <w:p w14:paraId="6BCE789D">
      <w:pPr>
        <w:spacing w:line="360" w:lineRule="auto"/>
        <w:ind w:firstLine="120" w:firstLineChars="50"/>
        <w:rPr>
          <w:rFonts w:cs="Times New Roman" w:asciiTheme="minorEastAsia" w:hAnsiTheme="minorEastAsia"/>
          <w:sz w:val="24"/>
          <w:szCs w:val="24"/>
        </w:rPr>
      </w:pPr>
      <w:r>
        <w:rPr>
          <w:rFonts w:hint="eastAsia" w:asciiTheme="minorEastAsia" w:hAnsiTheme="minorEastAsia"/>
          <w:color w:val="000000"/>
          <w:sz w:val="24"/>
          <w:szCs w:val="24"/>
        </w:rPr>
        <w:t>(</w:t>
      </w:r>
      <w:r>
        <w:rPr>
          <w:rFonts w:asciiTheme="minorEastAsia" w:hAnsiTheme="minorEastAsia"/>
          <w:color w:val="000000"/>
          <w:sz w:val="24"/>
          <w:szCs w:val="24"/>
        </w:rPr>
        <w:t>3</w:t>
      </w:r>
      <w:r>
        <w:rPr>
          <w:rFonts w:hint="eastAsia" w:asciiTheme="minorEastAsia" w:hAnsiTheme="minorEastAsia"/>
          <w:color w:val="000000"/>
          <w:sz w:val="24"/>
          <w:szCs w:val="24"/>
        </w:rPr>
        <w:t>）</w:t>
      </w:r>
      <w:r>
        <w:rPr>
          <w:rFonts w:hint="eastAsia" w:cs="Times New Roman" w:asciiTheme="minorEastAsia" w:hAnsiTheme="minorEastAsia"/>
          <w:color w:val="000000"/>
          <w:sz w:val="24"/>
          <w:szCs w:val="24"/>
        </w:rPr>
        <w:t>透湿率</w:t>
      </w:r>
      <w:r>
        <w:rPr>
          <w:rFonts w:cs="Times New Roman" w:asciiTheme="minorEastAsia" w:hAnsiTheme="minorEastAsia"/>
          <w:sz w:val="24"/>
          <w:szCs w:val="24"/>
        </w:rPr>
        <w:t>≥5</w:t>
      </w:r>
      <w:r>
        <w:rPr>
          <w:rFonts w:hint="eastAsia" w:cs="Times New Roman" w:asciiTheme="minorEastAsia" w:hAnsiTheme="minorEastAsia"/>
          <w:sz w:val="24"/>
          <w:szCs w:val="24"/>
        </w:rPr>
        <w:t>000g/(m</w:t>
      </w:r>
      <w:r>
        <w:rPr>
          <w:rFonts w:hint="eastAsia" w:cs="Times New Roman" w:asciiTheme="minorEastAsia" w:hAnsiTheme="minorEastAsia"/>
          <w:sz w:val="24"/>
          <w:szCs w:val="24"/>
          <w:vertAlign w:val="superscript"/>
        </w:rPr>
        <w:t>2</w:t>
      </w:r>
      <w:r>
        <w:rPr>
          <w:rFonts w:hint="eastAsia" w:cs="Times New Roman" w:asciiTheme="minorEastAsia" w:hAnsiTheme="minorEastAsia"/>
          <w:sz w:val="24"/>
          <w:szCs w:val="24"/>
        </w:rPr>
        <w:t>.24h)</w:t>
      </w:r>
    </w:p>
    <w:p w14:paraId="1D9839AC">
      <w:pPr>
        <w:spacing w:line="360" w:lineRule="auto"/>
        <w:rPr>
          <w:rFonts w:cs="Times New Roman" w:asciiTheme="minorEastAsia" w:hAnsiTheme="minorEastAsia"/>
          <w:color w:val="000000"/>
          <w:sz w:val="24"/>
          <w:szCs w:val="24"/>
        </w:rPr>
      </w:pPr>
      <w:r>
        <w:rPr>
          <w:rFonts w:hint="eastAsia" w:asciiTheme="minorEastAsia" w:hAnsiTheme="minorEastAsia"/>
          <w:color w:val="000000"/>
          <w:sz w:val="24"/>
          <w:szCs w:val="24"/>
        </w:rPr>
        <w:t>（</w:t>
      </w:r>
      <w:r>
        <w:rPr>
          <w:rFonts w:asciiTheme="minorEastAsia" w:hAnsiTheme="minorEastAsia"/>
          <w:color w:val="000000"/>
          <w:sz w:val="24"/>
          <w:szCs w:val="24"/>
        </w:rPr>
        <w:t>4</w:t>
      </w:r>
      <w:r>
        <w:rPr>
          <w:rFonts w:hint="eastAsia" w:asciiTheme="minorEastAsia" w:hAnsiTheme="minorEastAsia"/>
          <w:color w:val="000000"/>
          <w:sz w:val="24"/>
          <w:szCs w:val="24"/>
        </w:rPr>
        <w:t>）弯曲长度</w:t>
      </w:r>
      <w:r>
        <w:rPr>
          <w:rFonts w:cs="Times New Roman" w:asciiTheme="minorEastAsia" w:hAnsiTheme="minorEastAsia"/>
          <w:color w:val="000000"/>
          <w:sz w:val="24"/>
          <w:szCs w:val="24"/>
        </w:rPr>
        <w:t>≤</w:t>
      </w:r>
      <w:r>
        <w:rPr>
          <w:rFonts w:hint="eastAsia" w:cs="Times New Roman" w:asciiTheme="minorEastAsia" w:hAnsiTheme="minorEastAsia"/>
          <w:color w:val="000000"/>
          <w:sz w:val="24"/>
          <w:szCs w:val="24"/>
        </w:rPr>
        <w:t>3cm</w:t>
      </w:r>
    </w:p>
    <w:p w14:paraId="3BBEC328">
      <w:pPr>
        <w:spacing w:line="360" w:lineRule="auto"/>
        <w:rPr>
          <w:rFonts w:cs="Times New Roman" w:asciiTheme="minorEastAsia" w:hAnsiTheme="minorEastAsia"/>
          <w:color w:val="000000"/>
          <w:sz w:val="24"/>
          <w:szCs w:val="24"/>
        </w:rPr>
      </w:pPr>
      <w:r>
        <w:rPr>
          <w:rFonts w:hint="eastAsia" w:asciiTheme="minorEastAsia" w:hAnsiTheme="minorEastAsia"/>
          <w:color w:val="000000"/>
          <w:sz w:val="24"/>
          <w:szCs w:val="24"/>
        </w:rPr>
        <w:t>（</w:t>
      </w:r>
      <w:r>
        <w:rPr>
          <w:rFonts w:asciiTheme="minorEastAsia" w:hAnsiTheme="minorEastAsia"/>
          <w:color w:val="000000"/>
          <w:sz w:val="24"/>
          <w:szCs w:val="24"/>
        </w:rPr>
        <w:t>5</w:t>
      </w:r>
      <w:r>
        <w:rPr>
          <w:rFonts w:hint="eastAsia" w:asciiTheme="minorEastAsia" w:hAnsiTheme="minorEastAsia"/>
          <w:color w:val="000000"/>
          <w:sz w:val="24"/>
          <w:szCs w:val="24"/>
        </w:rPr>
        <w:t>）起球</w:t>
      </w:r>
      <w:r>
        <w:rPr>
          <w:rFonts w:cs="Times New Roman" w:asciiTheme="minorEastAsia" w:hAnsiTheme="minorEastAsia"/>
          <w:color w:val="000000"/>
          <w:sz w:val="24"/>
          <w:szCs w:val="24"/>
        </w:rPr>
        <w:t>≥</w:t>
      </w:r>
      <w:r>
        <w:rPr>
          <w:rFonts w:hint="eastAsia" w:cs="Times New Roman" w:asciiTheme="minorEastAsia" w:hAnsiTheme="minorEastAsia"/>
          <w:color w:val="000000"/>
          <w:sz w:val="24"/>
          <w:szCs w:val="24"/>
        </w:rPr>
        <w:t>3级</w:t>
      </w:r>
    </w:p>
    <w:p w14:paraId="66CFFDD2">
      <w:pPr>
        <w:spacing w:line="360" w:lineRule="auto"/>
        <w:rPr>
          <w:rFonts w:asciiTheme="minorEastAsia" w:hAnsiTheme="minorEastAsia"/>
          <w:color w:val="000000"/>
          <w:sz w:val="24"/>
          <w:szCs w:val="24"/>
        </w:rPr>
      </w:pPr>
      <w:r>
        <w:rPr>
          <w:rFonts w:hint="eastAsia" w:asciiTheme="minorEastAsia" w:hAnsiTheme="minorEastAsia"/>
          <w:color w:val="000000"/>
          <w:sz w:val="24"/>
          <w:szCs w:val="24"/>
        </w:rPr>
        <w:t>（</w:t>
      </w:r>
      <w:r>
        <w:rPr>
          <w:rFonts w:asciiTheme="minorEastAsia" w:hAnsiTheme="minorEastAsia"/>
          <w:color w:val="000000"/>
          <w:sz w:val="24"/>
          <w:szCs w:val="24"/>
        </w:rPr>
        <w:t>6</w:t>
      </w:r>
      <w:r>
        <w:rPr>
          <w:rFonts w:hint="eastAsia" w:asciiTheme="minorEastAsia" w:hAnsiTheme="minorEastAsia"/>
          <w:color w:val="000000"/>
          <w:sz w:val="24"/>
          <w:szCs w:val="24"/>
        </w:rPr>
        <w:t>）水洗尺寸变化率+</w:t>
      </w:r>
      <w:r>
        <w:rPr>
          <w:rFonts w:asciiTheme="minorEastAsia" w:hAnsiTheme="minorEastAsia"/>
          <w:color w:val="000000"/>
          <w:sz w:val="24"/>
          <w:szCs w:val="24"/>
        </w:rPr>
        <w:t>3</w:t>
      </w:r>
      <w:r>
        <w:rPr>
          <w:rFonts w:hint="eastAsia" w:asciiTheme="minorEastAsia" w:hAnsiTheme="minorEastAsia"/>
          <w:color w:val="000000"/>
          <w:sz w:val="24"/>
          <w:szCs w:val="24"/>
        </w:rPr>
        <w:t>～-</w:t>
      </w:r>
      <w:r>
        <w:rPr>
          <w:rFonts w:asciiTheme="minorEastAsia" w:hAnsiTheme="minorEastAsia"/>
          <w:color w:val="000000"/>
          <w:sz w:val="24"/>
          <w:szCs w:val="24"/>
        </w:rPr>
        <w:t>3</w:t>
      </w:r>
      <w:r>
        <w:rPr>
          <w:rFonts w:hint="eastAsia" w:asciiTheme="minorEastAsia" w:hAnsiTheme="minorEastAsia"/>
          <w:color w:val="000000"/>
          <w:sz w:val="24"/>
          <w:szCs w:val="24"/>
        </w:rPr>
        <w:t>%</w:t>
      </w:r>
    </w:p>
    <w:p w14:paraId="601CFC32">
      <w:pPr>
        <w:spacing w:line="360" w:lineRule="auto"/>
        <w:rPr>
          <w:rFonts w:cs="Arial Unicode MS" w:asciiTheme="minorEastAsia" w:hAnsiTheme="minorEastAsia"/>
          <w:color w:val="000000"/>
          <w:sz w:val="24"/>
          <w:szCs w:val="24"/>
        </w:rPr>
      </w:pPr>
      <w:r>
        <w:rPr>
          <w:rFonts w:hint="eastAsia" w:asciiTheme="minorEastAsia" w:hAnsiTheme="minorEastAsia"/>
          <w:sz w:val="24"/>
          <w:szCs w:val="24"/>
        </w:rPr>
        <w:t>（</w:t>
      </w:r>
      <w:r>
        <w:rPr>
          <w:rFonts w:asciiTheme="minorEastAsia" w:hAnsiTheme="minorEastAsia"/>
          <w:sz w:val="24"/>
          <w:szCs w:val="24"/>
        </w:rPr>
        <w:t>7</w:t>
      </w:r>
      <w:r>
        <w:rPr>
          <w:rFonts w:hint="eastAsia" w:asciiTheme="minorEastAsia" w:hAnsiTheme="minorEastAsia"/>
          <w:sz w:val="24"/>
          <w:szCs w:val="24"/>
        </w:rPr>
        <w:t>）</w:t>
      </w:r>
      <w:r>
        <w:rPr>
          <w:rFonts w:hint="eastAsia" w:cs="Times New Roman" w:asciiTheme="minorEastAsia" w:hAnsiTheme="minorEastAsia"/>
          <w:sz w:val="24"/>
          <w:szCs w:val="24"/>
        </w:rPr>
        <w:t>热稳定性能：</w:t>
      </w:r>
      <w:r>
        <w:rPr>
          <w:rFonts w:cs="Arial Unicode MS" w:asciiTheme="minorEastAsia" w:hAnsiTheme="minorEastAsia"/>
          <w:sz w:val="24"/>
          <w:szCs w:val="24"/>
        </w:rPr>
        <w:t>经</w:t>
      </w:r>
      <w:r>
        <w:rPr>
          <w:rFonts w:hint="eastAsia" w:cs="Arial Unicode MS" w:asciiTheme="minorEastAsia" w:hAnsiTheme="minorEastAsia"/>
          <w:sz w:val="24"/>
          <w:szCs w:val="24"/>
        </w:rPr>
        <w:t>180</w:t>
      </w:r>
      <w:r>
        <w:rPr>
          <w:rFonts w:cs="Arial Unicode MS" w:asciiTheme="minorEastAsia" w:hAnsiTheme="minorEastAsia"/>
          <w:sz w:val="24"/>
          <w:szCs w:val="24"/>
        </w:rPr>
        <w:t>（±</w:t>
      </w:r>
      <w:r>
        <w:rPr>
          <w:rFonts w:hint="eastAsia" w:cs="Arial Unicode MS" w:asciiTheme="minorEastAsia" w:hAnsiTheme="minorEastAsia"/>
          <w:sz w:val="24"/>
          <w:szCs w:val="24"/>
        </w:rPr>
        <w:t>2</w:t>
      </w:r>
      <w:r>
        <w:rPr>
          <w:rFonts w:cs="Arial Unicode MS" w:asciiTheme="minorEastAsia" w:hAnsiTheme="minorEastAsia"/>
          <w:sz w:val="24"/>
          <w:szCs w:val="24"/>
        </w:rPr>
        <w:t>）</w:t>
      </w:r>
      <w:r>
        <w:rPr>
          <w:rFonts w:hint="eastAsia" w:cs="Arial Unicode MS" w:asciiTheme="minorEastAsia" w:hAnsiTheme="minorEastAsia"/>
          <w:sz w:val="24"/>
          <w:szCs w:val="24"/>
        </w:rPr>
        <w:t>℃</w:t>
      </w:r>
      <w:r>
        <w:rPr>
          <w:rFonts w:cs="Arial Unicode MS" w:asciiTheme="minorEastAsia" w:hAnsiTheme="minorEastAsia"/>
          <w:sz w:val="24"/>
          <w:szCs w:val="24"/>
        </w:rPr>
        <w:t>热稳定性能试验后，</w:t>
      </w:r>
      <w:r>
        <w:rPr>
          <w:rFonts w:cs="Arial Unicode MS" w:asciiTheme="minorEastAsia" w:hAnsiTheme="minorEastAsia"/>
          <w:color w:val="000000"/>
          <w:sz w:val="24"/>
          <w:szCs w:val="24"/>
        </w:rPr>
        <w:t>沿经、纬方向尺寸变化率不应大于</w:t>
      </w:r>
      <w:r>
        <w:rPr>
          <w:rFonts w:hint="eastAsia" w:cs="Arial Unicode MS" w:asciiTheme="minorEastAsia" w:hAnsiTheme="minorEastAsia"/>
          <w:color w:val="000000"/>
          <w:sz w:val="24"/>
          <w:szCs w:val="24"/>
        </w:rPr>
        <w:t>5</w:t>
      </w:r>
      <w:r>
        <w:rPr>
          <w:rFonts w:cs="Arial Unicode MS" w:asciiTheme="minorEastAsia" w:hAnsiTheme="minorEastAsia"/>
          <w:color w:val="000000"/>
          <w:sz w:val="24"/>
          <w:szCs w:val="24"/>
        </w:rPr>
        <w:t>%，且试样表面应无明显变化</w:t>
      </w:r>
      <w:r>
        <w:rPr>
          <w:rFonts w:hint="eastAsia" w:cs="Arial Unicode MS" w:asciiTheme="minorEastAsia" w:hAnsiTheme="minorEastAsia"/>
          <w:color w:val="000000"/>
          <w:sz w:val="24"/>
          <w:szCs w:val="24"/>
        </w:rPr>
        <w:t>；</w:t>
      </w:r>
    </w:p>
    <w:p w14:paraId="40A5BB9F">
      <w:pPr>
        <w:spacing w:line="360" w:lineRule="auto"/>
        <w:rPr>
          <w:rFonts w:cs="Times New Roman"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8</w:t>
      </w:r>
      <w:r>
        <w:rPr>
          <w:rFonts w:hint="eastAsia" w:asciiTheme="minorEastAsia" w:hAnsiTheme="minorEastAsia"/>
          <w:sz w:val="24"/>
          <w:szCs w:val="24"/>
        </w:rPr>
        <w:t>）</w:t>
      </w:r>
      <w:r>
        <w:rPr>
          <w:rFonts w:hint="eastAsia" w:cs="Times New Roman" w:asciiTheme="minorEastAsia" w:hAnsiTheme="minorEastAsia"/>
          <w:sz w:val="24"/>
          <w:szCs w:val="24"/>
        </w:rPr>
        <w:t>色牢度：耐洗色牢度：变色：≥4级；沾色：3～4级；耐水色牢度：变色：≥4级；沾色：3～4级；耐干摩擦：≥3～4级；耐湿摩擦：≥3级；耐汗渍色牢度：变色：≥3～4级；沾色：3～4级。</w:t>
      </w:r>
      <w:r>
        <w:rPr>
          <w:rFonts w:cs="Times New Roman" w:asciiTheme="minorEastAsia" w:hAnsiTheme="minorEastAsia"/>
          <w:sz w:val="24"/>
          <w:szCs w:val="24"/>
        </w:rPr>
        <w:t xml:space="preserve"> </w:t>
      </w:r>
    </w:p>
    <w:p w14:paraId="06A9B59C">
      <w:pPr>
        <w:spacing w:line="360" w:lineRule="auto"/>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9</w:t>
      </w:r>
      <w:r>
        <w:rPr>
          <w:rFonts w:hint="eastAsia" w:asciiTheme="minorEastAsia" w:hAnsiTheme="minorEastAsia"/>
          <w:sz w:val="24"/>
          <w:szCs w:val="24"/>
        </w:rPr>
        <w:t>）</w:t>
      </w:r>
      <w:r>
        <w:rPr>
          <w:rFonts w:hint="eastAsia" w:cs="Times New Roman" w:asciiTheme="minorEastAsia" w:hAnsiTheme="minorEastAsia"/>
          <w:sz w:val="24"/>
          <w:szCs w:val="24"/>
        </w:rPr>
        <w:t>染色工艺：</w:t>
      </w:r>
      <w:r>
        <w:rPr>
          <w:rFonts w:hint="eastAsia" w:asciiTheme="minorEastAsia" w:hAnsiTheme="minorEastAsia"/>
          <w:sz w:val="24"/>
          <w:szCs w:val="24"/>
        </w:rPr>
        <w:t>需为环保染色,不应含甲醛和偶氮染料。</w:t>
      </w:r>
    </w:p>
    <w:p w14:paraId="7EF29E9A">
      <w:pPr>
        <w:spacing w:line="360" w:lineRule="auto"/>
        <w:rPr>
          <w:rFonts w:cs="Times New Roman" w:asciiTheme="minorEastAsia" w:hAnsiTheme="minorEastAsia"/>
          <w:sz w:val="24"/>
          <w:szCs w:val="24"/>
        </w:rPr>
      </w:pPr>
      <w:r>
        <w:rPr>
          <w:rFonts w:hint="eastAsia" w:asciiTheme="minorEastAsia" w:hAnsiTheme="minorEastAsia"/>
          <w:sz w:val="24"/>
          <w:szCs w:val="24"/>
          <w:lang w:val="en-US" w:eastAsia="zh-CN"/>
        </w:rPr>
        <w:t>1.2.1.3</w:t>
      </w:r>
      <w:r>
        <w:rPr>
          <w:rFonts w:hint="eastAsia" w:cs="Times New Roman" w:asciiTheme="minorEastAsia" w:hAnsiTheme="minorEastAsia"/>
          <w:sz w:val="24"/>
          <w:szCs w:val="24"/>
        </w:rPr>
        <w:t>防静电性能</w:t>
      </w:r>
    </w:p>
    <w:p w14:paraId="201F5426">
      <w:pPr>
        <w:spacing w:line="360" w:lineRule="auto"/>
        <w:rPr>
          <w:rFonts w:asciiTheme="minorEastAsia" w:hAnsiTheme="minorEastAsia"/>
          <w:sz w:val="24"/>
          <w:szCs w:val="24"/>
        </w:rPr>
      </w:pPr>
      <w:r>
        <w:rPr>
          <w:rFonts w:hint="eastAsia" w:cs="Times New Roman" w:asciiTheme="minorEastAsia" w:hAnsiTheme="minorEastAsia"/>
          <w:sz w:val="24"/>
          <w:szCs w:val="24"/>
        </w:rPr>
        <w:t>面料具有永久性防静电性能</w:t>
      </w:r>
      <w:r>
        <w:rPr>
          <w:rFonts w:hint="eastAsia" w:asciiTheme="minorEastAsia" w:hAnsiTheme="minorEastAsia"/>
          <w:sz w:val="24"/>
          <w:szCs w:val="24"/>
        </w:rPr>
        <w:t>，</w:t>
      </w:r>
      <w:r>
        <w:rPr>
          <w:rFonts w:hint="eastAsia" w:cs="Times New Roman" w:asciiTheme="minorEastAsia" w:hAnsiTheme="minorEastAsia"/>
          <w:sz w:val="24"/>
          <w:szCs w:val="24"/>
        </w:rPr>
        <w:t>防静电性能保证时间：大于5年；</w:t>
      </w:r>
    </w:p>
    <w:p w14:paraId="3A56D562">
      <w:pPr>
        <w:spacing w:line="360" w:lineRule="auto"/>
        <w:rPr>
          <w:rFonts w:asciiTheme="minorEastAsia" w:hAnsiTheme="minorEastAsia"/>
          <w:b w:val="0"/>
          <w:bCs/>
          <w:sz w:val="24"/>
          <w:szCs w:val="24"/>
        </w:rPr>
      </w:pPr>
      <w:r>
        <w:rPr>
          <w:rFonts w:hint="eastAsia" w:asciiTheme="minorEastAsia" w:hAnsiTheme="minorEastAsia"/>
          <w:b w:val="0"/>
          <w:bCs/>
          <w:sz w:val="24"/>
          <w:szCs w:val="24"/>
          <w:lang w:val="en-US" w:eastAsia="zh-CN"/>
        </w:rPr>
        <w:t>1.2.2</w:t>
      </w:r>
      <w:r>
        <w:rPr>
          <w:rFonts w:hint="eastAsia" w:asciiTheme="minorEastAsia" w:hAnsiTheme="minorEastAsia"/>
          <w:b w:val="0"/>
          <w:bCs/>
          <w:sz w:val="24"/>
          <w:szCs w:val="24"/>
        </w:rPr>
        <w:t>配件及辅料</w:t>
      </w:r>
    </w:p>
    <w:p w14:paraId="5821CC07">
      <w:pPr>
        <w:spacing w:line="360" w:lineRule="auto"/>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）缝纫线（包含</w:t>
      </w:r>
      <w:r>
        <w:rPr>
          <w:rFonts w:asciiTheme="minorEastAsia" w:hAnsiTheme="minorEastAsia"/>
          <w:sz w:val="24"/>
          <w:szCs w:val="24"/>
        </w:rPr>
        <w:t>纽扣缝线</w:t>
      </w:r>
      <w:r>
        <w:rPr>
          <w:rFonts w:hint="eastAsia" w:asciiTheme="minorEastAsia" w:hAnsiTheme="minorEastAsia"/>
          <w:sz w:val="24"/>
          <w:szCs w:val="24"/>
        </w:rPr>
        <w:t>）：规格</w:t>
      </w:r>
      <w:r>
        <w:rPr>
          <w:rFonts w:asciiTheme="minorEastAsia" w:hAnsiTheme="minorEastAsia"/>
          <w:sz w:val="24"/>
          <w:szCs w:val="24"/>
        </w:rPr>
        <w:t>：</w:t>
      </w:r>
      <w:r>
        <w:rPr>
          <w:rFonts w:hint="eastAsia" w:asciiTheme="minorEastAsia" w:hAnsiTheme="minorEastAsia"/>
          <w:sz w:val="24"/>
          <w:szCs w:val="24"/>
        </w:rPr>
        <w:t>40支3股，永久性阻燃，单线强力不小于10N。</w:t>
      </w:r>
    </w:p>
    <w:p w14:paraId="02C20EBD">
      <w:pPr>
        <w:spacing w:line="360" w:lineRule="auto"/>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2</w:t>
      </w:r>
      <w:r>
        <w:rPr>
          <w:rFonts w:hint="eastAsia" w:asciiTheme="minorEastAsia" w:hAnsiTheme="minorEastAsia"/>
          <w:sz w:val="24"/>
          <w:szCs w:val="24"/>
        </w:rPr>
        <w:t>）反光带：必须为阻燃材料，反光带的逆反射系数符合GB20653-2006中6.1的2级以上反光材料的要求。</w:t>
      </w:r>
    </w:p>
    <w:p w14:paraId="535EDBBF">
      <w:pPr>
        <w:spacing w:line="360" w:lineRule="auto"/>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3</w:t>
      </w:r>
      <w:r>
        <w:rPr>
          <w:rFonts w:hint="eastAsia" w:asciiTheme="minorEastAsia" w:hAnsiTheme="minorEastAsia"/>
          <w:sz w:val="24"/>
          <w:szCs w:val="24"/>
        </w:rPr>
        <w:t>）纽扣：阻燃纽扣, 缝线处需设凹槽，防止缝线磨损断裂。</w:t>
      </w:r>
    </w:p>
    <w:p w14:paraId="6B902FDE">
      <w:pPr>
        <w:spacing w:line="360" w:lineRule="auto"/>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4</w:t>
      </w:r>
      <w:r>
        <w:rPr>
          <w:rFonts w:hint="eastAsia" w:asciiTheme="minorEastAsia" w:hAnsiTheme="minorEastAsia"/>
          <w:sz w:val="24"/>
          <w:szCs w:val="24"/>
        </w:rPr>
        <w:t>）拉链: 阻燃拉链，</w:t>
      </w:r>
      <w:r>
        <w:rPr>
          <w:rFonts w:hint="eastAsia" w:cs="Times New Roman" w:asciiTheme="minorEastAsia" w:hAnsiTheme="minorEastAsia"/>
          <w:sz w:val="24"/>
          <w:szCs w:val="24"/>
        </w:rPr>
        <w:t>所有金属件都不能外露，要有面布覆盖</w:t>
      </w:r>
      <w:r>
        <w:rPr>
          <w:rFonts w:hint="eastAsia" w:asciiTheme="minorEastAsia" w:hAnsiTheme="minorEastAsia"/>
          <w:sz w:val="24"/>
          <w:szCs w:val="24"/>
        </w:rPr>
        <w:t>。</w:t>
      </w:r>
    </w:p>
    <w:p w14:paraId="5C637DCE">
      <w:pPr>
        <w:spacing w:line="360" w:lineRule="auto"/>
        <w:rPr>
          <w:rFonts w:asciiTheme="minorEastAsia" w:hAnsiTheme="minorEastAsia"/>
          <w:b w:val="0"/>
          <w:bCs/>
          <w:sz w:val="24"/>
          <w:szCs w:val="24"/>
        </w:rPr>
      </w:pPr>
      <w:r>
        <w:rPr>
          <w:rFonts w:hint="eastAsia" w:asciiTheme="minorEastAsia" w:hAnsiTheme="minorEastAsia"/>
          <w:b w:val="0"/>
          <w:bCs/>
          <w:sz w:val="24"/>
          <w:szCs w:val="24"/>
          <w:lang w:val="en-US" w:eastAsia="zh-CN"/>
        </w:rPr>
        <w:t>1.2.3</w:t>
      </w:r>
      <w:r>
        <w:rPr>
          <w:rFonts w:hint="eastAsia" w:asciiTheme="minorEastAsia" w:hAnsiTheme="minorEastAsia"/>
          <w:b w:val="0"/>
          <w:bCs/>
          <w:sz w:val="24"/>
          <w:szCs w:val="24"/>
        </w:rPr>
        <w:t>缝制工艺</w:t>
      </w:r>
    </w:p>
    <w:p w14:paraId="27EFF2CD">
      <w:pPr>
        <w:spacing w:line="360" w:lineRule="auto"/>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）各部位缝合平服，线路顺直、整齐、牢固，针迹均匀，上下线松紧适宜，起止针及袋口应回针缉牢。</w:t>
      </w:r>
    </w:p>
    <w:p w14:paraId="733834C2">
      <w:pPr>
        <w:spacing w:line="360" w:lineRule="auto"/>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2</w:t>
      </w:r>
      <w:r>
        <w:rPr>
          <w:rFonts w:hint="eastAsia" w:asciiTheme="minorEastAsia" w:hAnsiTheme="minorEastAsia"/>
          <w:sz w:val="24"/>
          <w:szCs w:val="24"/>
        </w:rPr>
        <w:t>）号型标志清晰、正确。</w:t>
      </w:r>
    </w:p>
    <w:p w14:paraId="173C5EA5">
      <w:pPr>
        <w:spacing w:line="360" w:lineRule="auto"/>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3</w:t>
      </w:r>
      <w:r>
        <w:rPr>
          <w:rFonts w:hint="eastAsia" w:asciiTheme="minorEastAsia" w:hAnsiTheme="minorEastAsia"/>
          <w:sz w:val="24"/>
          <w:szCs w:val="24"/>
        </w:rPr>
        <w:t>）缝订公司标识牌。</w:t>
      </w:r>
    </w:p>
    <w:p w14:paraId="12DB7CA1">
      <w:pPr>
        <w:spacing w:line="360" w:lineRule="auto"/>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4</w:t>
      </w:r>
      <w:r>
        <w:rPr>
          <w:rFonts w:hint="eastAsia" w:asciiTheme="minorEastAsia" w:hAnsiTheme="minorEastAsia"/>
          <w:sz w:val="24"/>
          <w:szCs w:val="24"/>
        </w:rPr>
        <w:t>）衣服永久性标签需含生产日期。</w:t>
      </w:r>
    </w:p>
    <w:p w14:paraId="6037A552">
      <w:pPr>
        <w:spacing w:line="360" w:lineRule="auto"/>
        <w:rPr>
          <w:rFonts w:asciiTheme="minorEastAsia" w:hAnsiTheme="minorEastAsia"/>
          <w:b w:val="0"/>
          <w:bCs/>
          <w:sz w:val="24"/>
          <w:szCs w:val="24"/>
        </w:rPr>
      </w:pPr>
      <w:r>
        <w:rPr>
          <w:rFonts w:hint="eastAsia" w:asciiTheme="minorEastAsia" w:hAnsiTheme="minorEastAsia"/>
          <w:b w:val="0"/>
          <w:bCs/>
          <w:sz w:val="24"/>
          <w:szCs w:val="24"/>
          <w:lang w:val="en-US" w:eastAsia="zh-CN"/>
        </w:rPr>
        <w:t>1.2.4</w:t>
      </w:r>
      <w:r>
        <w:rPr>
          <w:rFonts w:hint="eastAsia" w:asciiTheme="minorEastAsia" w:hAnsiTheme="minorEastAsia"/>
          <w:b w:val="0"/>
          <w:bCs/>
          <w:sz w:val="24"/>
          <w:szCs w:val="24"/>
        </w:rPr>
        <w:t>成品性能</w:t>
      </w:r>
    </w:p>
    <w:p w14:paraId="7874DEE9">
      <w:pPr>
        <w:spacing w:line="360" w:lineRule="auto"/>
        <w:rPr>
          <w:rFonts w:asciiTheme="minorEastAsia" w:hAnsiTheme="minorEastAsia"/>
          <w:sz w:val="24"/>
          <w:szCs w:val="24"/>
        </w:rPr>
      </w:pPr>
      <w:r>
        <w:rPr>
          <w:rFonts w:hint="eastAsia" w:asciiTheme="minorEastAsia" w:hAnsiTheme="minorEastAsia"/>
          <w:sz w:val="24"/>
          <w:szCs w:val="24"/>
        </w:rPr>
        <w:t>裤后裆接缝和肩缝强力不小于320N/（5.0cm×10cm）。</w:t>
      </w:r>
    </w:p>
    <w:p w14:paraId="4DF6B32E">
      <w:pPr>
        <w:spacing w:line="360" w:lineRule="auto"/>
        <w:rPr>
          <w:rFonts w:asciiTheme="minorEastAsia" w:hAnsiTheme="minorEastAsia"/>
          <w:b w:val="0"/>
          <w:bCs/>
          <w:sz w:val="24"/>
          <w:szCs w:val="24"/>
        </w:rPr>
      </w:pPr>
      <w:r>
        <w:rPr>
          <w:rFonts w:hint="eastAsia" w:asciiTheme="minorEastAsia" w:hAnsiTheme="minorEastAsia"/>
          <w:b w:val="0"/>
          <w:bCs/>
          <w:sz w:val="24"/>
          <w:szCs w:val="24"/>
          <w:lang w:val="en-US" w:eastAsia="zh-CN"/>
        </w:rPr>
        <w:t>1.3</w:t>
      </w:r>
      <w:r>
        <w:rPr>
          <w:rFonts w:hint="eastAsia" w:asciiTheme="minorEastAsia" w:hAnsiTheme="minorEastAsia"/>
          <w:b w:val="0"/>
          <w:bCs/>
          <w:sz w:val="24"/>
          <w:szCs w:val="24"/>
        </w:rPr>
        <w:t>产品参数</w:t>
      </w:r>
    </w:p>
    <w:tbl>
      <w:tblPr>
        <w:tblStyle w:val="49"/>
        <w:tblW w:w="1020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07"/>
        <w:gridCol w:w="1165"/>
        <w:gridCol w:w="4263"/>
        <w:gridCol w:w="3171"/>
      </w:tblGrid>
      <w:tr w14:paraId="104C08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07" w:type="dxa"/>
          </w:tcPr>
          <w:p w14:paraId="267AFFDE">
            <w:pPr>
              <w:spacing w:line="360" w:lineRule="auto"/>
              <w:jc w:val="center"/>
              <w:rPr>
                <w:rFonts w:asciiTheme="minorEastAsia" w:hAnsiTheme="minorEastAsia"/>
                <w:sz w:val="24"/>
                <w:szCs w:val="24"/>
              </w:rPr>
            </w:pPr>
            <w:r>
              <w:rPr>
                <w:rFonts w:hint="eastAsia" w:asciiTheme="minorEastAsia" w:hAnsiTheme="minorEastAsia"/>
                <w:sz w:val="24"/>
                <w:szCs w:val="24"/>
              </w:rPr>
              <w:t>材料名称</w:t>
            </w:r>
          </w:p>
        </w:tc>
        <w:tc>
          <w:tcPr>
            <w:tcW w:w="1165" w:type="dxa"/>
          </w:tcPr>
          <w:p w14:paraId="09EA1E31">
            <w:pPr>
              <w:spacing w:line="360" w:lineRule="auto"/>
              <w:jc w:val="center"/>
              <w:rPr>
                <w:rFonts w:asciiTheme="minorEastAsia" w:hAnsiTheme="minorEastAsia"/>
                <w:sz w:val="24"/>
                <w:szCs w:val="24"/>
              </w:rPr>
            </w:pPr>
            <w:r>
              <w:rPr>
                <w:rFonts w:hint="eastAsia" w:asciiTheme="minorEastAsia" w:hAnsiTheme="minorEastAsia"/>
                <w:sz w:val="24"/>
                <w:szCs w:val="24"/>
              </w:rPr>
              <w:t>颜色</w:t>
            </w:r>
          </w:p>
        </w:tc>
        <w:tc>
          <w:tcPr>
            <w:tcW w:w="4263" w:type="dxa"/>
          </w:tcPr>
          <w:p w14:paraId="7CF5C50C">
            <w:pPr>
              <w:spacing w:line="360" w:lineRule="auto"/>
              <w:jc w:val="center"/>
              <w:rPr>
                <w:rFonts w:asciiTheme="minorEastAsia" w:hAnsiTheme="minorEastAsia"/>
                <w:sz w:val="24"/>
                <w:szCs w:val="24"/>
              </w:rPr>
            </w:pPr>
            <w:r>
              <w:rPr>
                <w:rFonts w:hint="eastAsia" w:asciiTheme="minorEastAsia" w:hAnsiTheme="minorEastAsia"/>
                <w:sz w:val="24"/>
                <w:szCs w:val="24"/>
              </w:rPr>
              <w:t>规格</w:t>
            </w:r>
          </w:p>
        </w:tc>
        <w:tc>
          <w:tcPr>
            <w:tcW w:w="3171" w:type="dxa"/>
          </w:tcPr>
          <w:p w14:paraId="474829B5">
            <w:pPr>
              <w:spacing w:line="360" w:lineRule="auto"/>
              <w:jc w:val="center"/>
              <w:rPr>
                <w:rFonts w:asciiTheme="minorEastAsia" w:hAnsiTheme="minorEastAsia"/>
                <w:sz w:val="24"/>
                <w:szCs w:val="24"/>
              </w:rPr>
            </w:pPr>
            <w:r>
              <w:rPr>
                <w:rFonts w:hint="eastAsia" w:asciiTheme="minorEastAsia" w:hAnsiTheme="minorEastAsia"/>
                <w:sz w:val="24"/>
                <w:szCs w:val="24"/>
              </w:rPr>
              <w:t>符合</w:t>
            </w:r>
            <w:r>
              <w:rPr>
                <w:rFonts w:asciiTheme="minorEastAsia" w:hAnsiTheme="minorEastAsia"/>
                <w:sz w:val="24"/>
                <w:szCs w:val="24"/>
              </w:rPr>
              <w:t>标准</w:t>
            </w:r>
          </w:p>
        </w:tc>
      </w:tr>
      <w:tr w14:paraId="42D391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07" w:type="dxa"/>
          </w:tcPr>
          <w:p w14:paraId="38338D59">
            <w:pPr>
              <w:spacing w:line="360" w:lineRule="auto"/>
              <w:jc w:val="left"/>
              <w:rPr>
                <w:rFonts w:asciiTheme="minorEastAsia" w:hAnsiTheme="minorEastAsia"/>
                <w:sz w:val="24"/>
                <w:szCs w:val="24"/>
              </w:rPr>
            </w:pPr>
            <w:r>
              <w:rPr>
                <w:rFonts w:hint="eastAsia" w:asciiTheme="minorEastAsia" w:hAnsiTheme="minorEastAsia"/>
                <w:sz w:val="24"/>
                <w:szCs w:val="24"/>
              </w:rPr>
              <w:t>阻燃工作服面料</w:t>
            </w:r>
          </w:p>
        </w:tc>
        <w:tc>
          <w:tcPr>
            <w:tcW w:w="1165" w:type="dxa"/>
          </w:tcPr>
          <w:p w14:paraId="36D9E64A">
            <w:pPr>
              <w:spacing w:line="360" w:lineRule="auto"/>
              <w:jc w:val="left"/>
              <w:rPr>
                <w:rFonts w:asciiTheme="minorEastAsia" w:hAnsiTheme="minorEastAsia"/>
                <w:sz w:val="24"/>
                <w:szCs w:val="24"/>
              </w:rPr>
            </w:pPr>
            <w:r>
              <w:rPr>
                <w:rFonts w:hint="eastAsia" w:asciiTheme="minorEastAsia" w:hAnsiTheme="minorEastAsia"/>
                <w:sz w:val="24"/>
                <w:szCs w:val="24"/>
              </w:rPr>
              <w:t>炼化蓝</w:t>
            </w:r>
          </w:p>
        </w:tc>
        <w:tc>
          <w:tcPr>
            <w:tcW w:w="4263" w:type="dxa"/>
          </w:tcPr>
          <w:p w14:paraId="1F55E0ED">
            <w:pPr>
              <w:spacing w:line="360" w:lineRule="auto"/>
              <w:jc w:val="left"/>
              <w:rPr>
                <w:rFonts w:asciiTheme="minorEastAsia" w:hAnsiTheme="minorEastAsia"/>
                <w:sz w:val="24"/>
                <w:szCs w:val="24"/>
              </w:rPr>
            </w:pPr>
            <w:r>
              <w:rPr>
                <w:rFonts w:hint="eastAsia" w:asciiTheme="minorEastAsia" w:hAnsiTheme="minorEastAsia"/>
                <w:sz w:val="24"/>
                <w:szCs w:val="24"/>
              </w:rPr>
              <w:t>成分：93%间</w:t>
            </w:r>
            <w:r>
              <w:rPr>
                <w:rFonts w:asciiTheme="minorEastAsia" w:hAnsiTheme="minorEastAsia"/>
                <w:sz w:val="24"/>
                <w:szCs w:val="24"/>
              </w:rPr>
              <w:t>位</w:t>
            </w:r>
            <w:r>
              <w:rPr>
                <w:rFonts w:hint="eastAsia" w:asciiTheme="minorEastAsia" w:hAnsiTheme="minorEastAsia"/>
                <w:sz w:val="24"/>
                <w:szCs w:val="24"/>
              </w:rPr>
              <w:t>芳纶</w:t>
            </w:r>
            <w:r>
              <w:rPr>
                <w:rFonts w:hint="eastAsia" w:cs="Arial" w:asciiTheme="minorEastAsia" w:hAnsiTheme="minorEastAsia"/>
                <w:color w:val="333333"/>
                <w:sz w:val="24"/>
                <w:szCs w:val="24"/>
                <w:shd w:val="clear" w:color="auto" w:fill="FFFFFF"/>
              </w:rPr>
              <w:t>、</w:t>
            </w:r>
            <w:r>
              <w:rPr>
                <w:rFonts w:hint="eastAsia" w:asciiTheme="minorEastAsia" w:hAnsiTheme="minorEastAsia"/>
                <w:sz w:val="24"/>
                <w:szCs w:val="24"/>
              </w:rPr>
              <w:t>5%对</w:t>
            </w:r>
            <w:r>
              <w:rPr>
                <w:rFonts w:asciiTheme="minorEastAsia" w:hAnsiTheme="minorEastAsia"/>
                <w:sz w:val="24"/>
                <w:szCs w:val="24"/>
              </w:rPr>
              <w:t>位</w:t>
            </w:r>
            <w:r>
              <w:rPr>
                <w:rFonts w:hint="eastAsia" w:asciiTheme="minorEastAsia" w:hAnsiTheme="minorEastAsia"/>
                <w:sz w:val="24"/>
                <w:szCs w:val="24"/>
              </w:rPr>
              <w:t>芳纶</w:t>
            </w:r>
            <w:r>
              <w:rPr>
                <w:rFonts w:hint="eastAsia" w:cs="Arial" w:asciiTheme="minorEastAsia" w:hAnsiTheme="minorEastAsia"/>
                <w:color w:val="333333"/>
                <w:sz w:val="24"/>
                <w:szCs w:val="24"/>
                <w:shd w:val="clear" w:color="auto" w:fill="FFFFFF"/>
              </w:rPr>
              <w:t>、</w:t>
            </w:r>
            <w:r>
              <w:rPr>
                <w:rFonts w:hint="eastAsia" w:asciiTheme="minorEastAsia" w:hAnsiTheme="minorEastAsia"/>
                <w:sz w:val="24"/>
                <w:szCs w:val="24"/>
              </w:rPr>
              <w:t>2%抗静电纤维</w:t>
            </w:r>
          </w:p>
          <w:p w14:paraId="7CAA3677">
            <w:pPr>
              <w:spacing w:line="360" w:lineRule="auto"/>
              <w:jc w:val="left"/>
              <w:rPr>
                <w:rFonts w:asciiTheme="minorEastAsia" w:hAnsiTheme="minorEastAsia"/>
                <w:sz w:val="24"/>
                <w:szCs w:val="24"/>
              </w:rPr>
            </w:pPr>
            <w:r>
              <w:rPr>
                <w:rFonts w:hint="eastAsia" w:asciiTheme="minorEastAsia" w:hAnsiTheme="minorEastAsia"/>
                <w:sz w:val="24"/>
                <w:szCs w:val="24"/>
              </w:rPr>
              <w:t>功能：阻燃防静电</w:t>
            </w:r>
          </w:p>
          <w:p w14:paraId="2F2051C0">
            <w:pPr>
              <w:spacing w:line="360" w:lineRule="auto"/>
              <w:jc w:val="left"/>
              <w:rPr>
                <w:rFonts w:asciiTheme="minorEastAsia" w:hAnsiTheme="minorEastAsia"/>
                <w:sz w:val="24"/>
                <w:szCs w:val="24"/>
              </w:rPr>
            </w:pPr>
            <w:r>
              <w:rPr>
                <w:rFonts w:hint="eastAsia" w:asciiTheme="minorEastAsia" w:hAnsiTheme="minorEastAsia"/>
                <w:sz w:val="24"/>
                <w:szCs w:val="24"/>
              </w:rPr>
              <w:t>面料要求：</w:t>
            </w:r>
            <w:r>
              <w:rPr>
                <w:rFonts w:hint="eastAsia" w:cs="Times New Roman" w:asciiTheme="minorEastAsia" w:hAnsiTheme="minorEastAsia"/>
                <w:sz w:val="24"/>
                <w:szCs w:val="24"/>
              </w:rPr>
              <w:t>纱支38s(±6）/2 密度250/215（每10cm）±11%；织法：平纹；克重：150g/m2</w:t>
            </w:r>
          </w:p>
        </w:tc>
        <w:tc>
          <w:tcPr>
            <w:tcW w:w="3171" w:type="dxa"/>
            <w:vMerge w:val="restart"/>
          </w:tcPr>
          <w:p w14:paraId="6C8A0826">
            <w:pPr>
              <w:spacing w:line="360" w:lineRule="auto"/>
              <w:jc w:val="left"/>
              <w:rPr>
                <w:rFonts w:asciiTheme="minorEastAsia" w:hAnsiTheme="minorEastAsia"/>
                <w:sz w:val="24"/>
                <w:szCs w:val="24"/>
              </w:rPr>
            </w:pPr>
            <w:r>
              <w:rPr>
                <w:rFonts w:hint="eastAsia" w:asciiTheme="minorEastAsia" w:hAnsiTheme="minorEastAsia"/>
                <w:sz w:val="24"/>
                <w:szCs w:val="24"/>
              </w:rPr>
              <w:t>符合GB12014-20</w:t>
            </w:r>
            <w:r>
              <w:rPr>
                <w:rFonts w:asciiTheme="minorEastAsia" w:hAnsiTheme="minorEastAsia"/>
                <w:sz w:val="24"/>
                <w:szCs w:val="24"/>
              </w:rPr>
              <w:t>1</w:t>
            </w:r>
            <w:r>
              <w:rPr>
                <w:rFonts w:hint="eastAsia" w:asciiTheme="minorEastAsia" w:hAnsiTheme="minorEastAsia"/>
                <w:sz w:val="24"/>
                <w:szCs w:val="24"/>
              </w:rPr>
              <w:t>9《防护服装 防</w:t>
            </w:r>
            <w:r>
              <w:rPr>
                <w:rFonts w:asciiTheme="minorEastAsia" w:hAnsiTheme="minorEastAsia"/>
                <w:sz w:val="24"/>
                <w:szCs w:val="24"/>
              </w:rPr>
              <w:t>静电服</w:t>
            </w:r>
            <w:r>
              <w:rPr>
                <w:rFonts w:hint="eastAsia" w:asciiTheme="minorEastAsia" w:hAnsiTheme="minorEastAsia"/>
                <w:sz w:val="24"/>
                <w:szCs w:val="24"/>
              </w:rPr>
              <w:t>》、</w:t>
            </w:r>
          </w:p>
          <w:p w14:paraId="02009C7E">
            <w:pPr>
              <w:spacing w:line="360" w:lineRule="auto"/>
              <w:ind w:left="120" w:hanging="120" w:hangingChars="50"/>
              <w:jc w:val="left"/>
              <w:rPr>
                <w:rFonts w:asciiTheme="minorEastAsia" w:hAnsiTheme="minorEastAsia"/>
                <w:sz w:val="24"/>
                <w:szCs w:val="24"/>
              </w:rPr>
            </w:pPr>
            <w:r>
              <w:rPr>
                <w:rFonts w:hint="eastAsia" w:asciiTheme="minorEastAsia" w:hAnsiTheme="minorEastAsia"/>
                <w:sz w:val="24"/>
                <w:szCs w:val="24"/>
              </w:rPr>
              <w:t>GB 8965.1-2020</w:t>
            </w:r>
            <w:r>
              <w:rPr>
                <w:rFonts w:asciiTheme="minorEastAsia" w:hAnsiTheme="minorEastAsia"/>
                <w:sz w:val="24"/>
                <w:szCs w:val="24"/>
              </w:rPr>
              <w:t xml:space="preserve">《防护服装 阻燃服》 </w:t>
            </w:r>
          </w:p>
        </w:tc>
      </w:tr>
      <w:tr w14:paraId="7496F1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07" w:type="dxa"/>
          </w:tcPr>
          <w:p w14:paraId="4ACEE7C2">
            <w:pPr>
              <w:spacing w:line="360" w:lineRule="auto"/>
              <w:jc w:val="left"/>
              <w:rPr>
                <w:rFonts w:asciiTheme="minorEastAsia" w:hAnsiTheme="minorEastAsia"/>
                <w:sz w:val="24"/>
                <w:szCs w:val="24"/>
              </w:rPr>
            </w:pPr>
            <w:r>
              <w:rPr>
                <w:rFonts w:hint="eastAsia" w:asciiTheme="minorEastAsia" w:hAnsiTheme="minorEastAsia"/>
                <w:sz w:val="24"/>
                <w:szCs w:val="24"/>
              </w:rPr>
              <w:t>树脂四眼扣</w:t>
            </w:r>
          </w:p>
        </w:tc>
        <w:tc>
          <w:tcPr>
            <w:tcW w:w="1165" w:type="dxa"/>
          </w:tcPr>
          <w:p w14:paraId="6E4C5B86">
            <w:pPr>
              <w:spacing w:line="360" w:lineRule="auto"/>
              <w:jc w:val="left"/>
              <w:rPr>
                <w:rFonts w:asciiTheme="minorEastAsia" w:hAnsiTheme="minorEastAsia"/>
                <w:sz w:val="24"/>
                <w:szCs w:val="24"/>
              </w:rPr>
            </w:pPr>
            <w:r>
              <w:rPr>
                <w:rFonts w:hint="eastAsia" w:asciiTheme="minorEastAsia" w:hAnsiTheme="minorEastAsia"/>
                <w:sz w:val="24"/>
                <w:szCs w:val="24"/>
              </w:rPr>
              <w:t>炼化蓝</w:t>
            </w:r>
          </w:p>
        </w:tc>
        <w:tc>
          <w:tcPr>
            <w:tcW w:w="4263" w:type="dxa"/>
          </w:tcPr>
          <w:p w14:paraId="68B54232">
            <w:pPr>
              <w:spacing w:line="360" w:lineRule="auto"/>
              <w:jc w:val="left"/>
              <w:rPr>
                <w:rFonts w:asciiTheme="minorEastAsia" w:hAnsiTheme="minorEastAsia"/>
                <w:sz w:val="24"/>
                <w:szCs w:val="24"/>
              </w:rPr>
            </w:pPr>
            <w:r>
              <w:rPr>
                <w:rFonts w:hint="eastAsia" w:asciiTheme="minorEastAsia" w:hAnsiTheme="minorEastAsia"/>
                <w:sz w:val="24"/>
                <w:szCs w:val="24"/>
              </w:rPr>
              <w:t>1.5cm</w:t>
            </w:r>
          </w:p>
        </w:tc>
        <w:tc>
          <w:tcPr>
            <w:tcW w:w="3171" w:type="dxa"/>
            <w:vMerge w:val="continue"/>
          </w:tcPr>
          <w:p w14:paraId="440BC858">
            <w:pPr>
              <w:spacing w:line="360" w:lineRule="auto"/>
              <w:jc w:val="left"/>
              <w:rPr>
                <w:rFonts w:asciiTheme="minorEastAsia" w:hAnsiTheme="minorEastAsia"/>
                <w:sz w:val="24"/>
                <w:szCs w:val="24"/>
              </w:rPr>
            </w:pPr>
          </w:p>
        </w:tc>
      </w:tr>
      <w:tr w14:paraId="435C9C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07" w:type="dxa"/>
          </w:tcPr>
          <w:p w14:paraId="54932ABD">
            <w:pPr>
              <w:spacing w:line="360" w:lineRule="auto"/>
              <w:jc w:val="left"/>
              <w:rPr>
                <w:rFonts w:asciiTheme="minorEastAsia" w:hAnsiTheme="minorEastAsia"/>
                <w:sz w:val="24"/>
                <w:szCs w:val="24"/>
              </w:rPr>
            </w:pPr>
            <w:r>
              <w:rPr>
                <w:rFonts w:hint="eastAsia" w:asciiTheme="minorEastAsia" w:hAnsiTheme="minorEastAsia"/>
                <w:sz w:val="24"/>
                <w:szCs w:val="24"/>
              </w:rPr>
              <w:t>阻燃反光条</w:t>
            </w:r>
          </w:p>
        </w:tc>
        <w:tc>
          <w:tcPr>
            <w:tcW w:w="1165" w:type="dxa"/>
          </w:tcPr>
          <w:p w14:paraId="1A667BC7">
            <w:pPr>
              <w:spacing w:line="360" w:lineRule="auto"/>
              <w:jc w:val="left"/>
              <w:rPr>
                <w:rFonts w:asciiTheme="minorEastAsia" w:hAnsiTheme="minorEastAsia"/>
                <w:sz w:val="24"/>
                <w:szCs w:val="24"/>
              </w:rPr>
            </w:pPr>
            <w:r>
              <w:rPr>
                <w:rFonts w:hint="eastAsia" w:asciiTheme="minorEastAsia" w:hAnsiTheme="minorEastAsia"/>
                <w:sz w:val="24"/>
                <w:szCs w:val="24"/>
              </w:rPr>
              <w:t>银灰色</w:t>
            </w:r>
          </w:p>
        </w:tc>
        <w:tc>
          <w:tcPr>
            <w:tcW w:w="4263" w:type="dxa"/>
          </w:tcPr>
          <w:p w14:paraId="560E3F09">
            <w:pPr>
              <w:spacing w:line="360" w:lineRule="auto"/>
              <w:jc w:val="left"/>
              <w:rPr>
                <w:rFonts w:asciiTheme="minorEastAsia" w:hAnsiTheme="minorEastAsia"/>
                <w:sz w:val="24"/>
                <w:szCs w:val="24"/>
              </w:rPr>
            </w:pPr>
            <w:r>
              <w:rPr>
                <w:rFonts w:asciiTheme="minorEastAsia" w:hAnsiTheme="minorEastAsia"/>
                <w:sz w:val="24"/>
                <w:szCs w:val="24"/>
              </w:rPr>
              <w:t>0.3cm</w:t>
            </w:r>
            <w:r>
              <w:rPr>
                <w:rFonts w:hint="eastAsia" w:asciiTheme="minorEastAsia" w:hAnsiTheme="minorEastAsia"/>
                <w:sz w:val="24"/>
                <w:szCs w:val="24"/>
              </w:rPr>
              <w:t>滚条</w:t>
            </w:r>
          </w:p>
        </w:tc>
        <w:tc>
          <w:tcPr>
            <w:tcW w:w="3171" w:type="dxa"/>
            <w:vMerge w:val="continue"/>
          </w:tcPr>
          <w:p w14:paraId="3491A1EF">
            <w:pPr>
              <w:spacing w:line="360" w:lineRule="auto"/>
              <w:jc w:val="left"/>
              <w:rPr>
                <w:rFonts w:asciiTheme="minorEastAsia" w:hAnsiTheme="minorEastAsia"/>
                <w:sz w:val="24"/>
                <w:szCs w:val="24"/>
              </w:rPr>
            </w:pPr>
          </w:p>
        </w:tc>
      </w:tr>
    </w:tbl>
    <w:p w14:paraId="21EBFAB8">
      <w:pPr>
        <w:keepNext w:val="0"/>
        <w:keepLines w:val="0"/>
        <w:pageBreakBefore w:val="0"/>
        <w:widowControl w:val="0"/>
        <w:numPr>
          <w:ilvl w:val="0"/>
          <w:numId w:val="10"/>
        </w:numPr>
        <w:kinsoku/>
        <w:wordWrap/>
        <w:overflowPunct/>
        <w:topLinePunct w:val="0"/>
        <w:autoSpaceDE/>
        <w:autoSpaceDN/>
        <w:bidi w:val="0"/>
        <w:adjustRightInd/>
        <w:snapToGrid/>
        <w:spacing w:before="157" w:beforeLines="50" w:line="360" w:lineRule="auto"/>
        <w:textAlignment w:val="auto"/>
        <w:rPr>
          <w:rFonts w:hint="eastAsia" w:asciiTheme="minorEastAsia" w:hAnsiTheme="minorEastAsia"/>
          <w:b/>
          <w:sz w:val="24"/>
          <w:szCs w:val="24"/>
        </w:rPr>
      </w:pPr>
      <w:r>
        <w:rPr>
          <w:rFonts w:hint="eastAsia" w:asciiTheme="minorEastAsia" w:hAnsiTheme="minorEastAsia"/>
          <w:b/>
          <w:sz w:val="24"/>
          <w:szCs w:val="24"/>
          <w:lang w:eastAsia="zh-CN"/>
        </w:rPr>
        <w:t>防静电</w:t>
      </w:r>
      <w:r>
        <w:rPr>
          <w:rFonts w:hint="eastAsia" w:asciiTheme="minorEastAsia" w:hAnsiTheme="minorEastAsia"/>
          <w:b/>
          <w:sz w:val="24"/>
          <w:szCs w:val="24"/>
        </w:rPr>
        <w:t>工作服</w:t>
      </w:r>
    </w:p>
    <w:p w14:paraId="6DAC0E3D">
      <w:pPr>
        <w:spacing w:line="360" w:lineRule="auto"/>
        <w:rPr>
          <w:rFonts w:hint="eastAsia" w:asciiTheme="minorEastAsia" w:hAnsiTheme="minorEastAsia"/>
          <w:b w:val="0"/>
          <w:bCs/>
          <w:sz w:val="24"/>
          <w:szCs w:val="24"/>
        </w:rPr>
      </w:pPr>
      <w:r>
        <w:rPr>
          <w:rFonts w:hint="eastAsia" w:asciiTheme="minorEastAsia" w:hAnsiTheme="minorEastAsia"/>
          <w:b w:val="0"/>
          <w:bCs/>
          <w:sz w:val="24"/>
          <w:szCs w:val="24"/>
          <w:lang w:val="en-US" w:eastAsia="zh-CN"/>
        </w:rPr>
        <w:t>2.1</w:t>
      </w:r>
      <w:r>
        <w:rPr>
          <w:rFonts w:hint="eastAsia" w:asciiTheme="minorEastAsia" w:hAnsiTheme="minorEastAsia"/>
          <w:b w:val="0"/>
          <w:bCs/>
          <w:sz w:val="24"/>
          <w:szCs w:val="24"/>
        </w:rPr>
        <w:t>款式</w:t>
      </w:r>
    </w:p>
    <w:p w14:paraId="4F7482A1">
      <w:pPr>
        <w:spacing w:line="360" w:lineRule="auto"/>
        <w:rPr>
          <w:rFonts w:asciiTheme="minorEastAsia" w:hAnsiTheme="minorEastAsia"/>
          <w:b w:val="0"/>
          <w:bCs/>
          <w:sz w:val="24"/>
          <w:szCs w:val="24"/>
        </w:rPr>
      </w:pPr>
      <w:r>
        <w:rPr>
          <w:rFonts w:hint="eastAsia" w:cs="Times New Roman" w:asciiTheme="minorEastAsia" w:hAnsiTheme="minorEastAsia"/>
          <w:b w:val="0"/>
          <w:bCs/>
          <w:sz w:val="24"/>
          <w:szCs w:val="24"/>
        </w:rPr>
        <w:t>由工作服</w:t>
      </w:r>
      <w:r>
        <w:rPr>
          <w:rFonts w:cs="Times New Roman" w:asciiTheme="minorEastAsia" w:hAnsiTheme="minorEastAsia"/>
          <w:b w:val="0"/>
          <w:bCs/>
          <w:sz w:val="24"/>
          <w:szCs w:val="24"/>
        </w:rPr>
        <w:t>上衣</w:t>
      </w:r>
      <w:r>
        <w:rPr>
          <w:rFonts w:hint="eastAsia" w:cs="Times New Roman" w:asciiTheme="minorEastAsia" w:hAnsiTheme="minorEastAsia"/>
          <w:b w:val="0"/>
          <w:bCs/>
          <w:sz w:val="24"/>
          <w:szCs w:val="24"/>
        </w:rPr>
        <w:t>及工作裤组成，单层结构</w:t>
      </w:r>
    </w:p>
    <w:p w14:paraId="4BB01364">
      <w:pPr>
        <w:numPr>
          <w:ilvl w:val="0"/>
          <w:numId w:val="0"/>
        </w:numPr>
        <w:spacing w:line="360" w:lineRule="auto"/>
        <w:rPr>
          <w:rFonts w:asciiTheme="minorEastAsia" w:hAnsiTheme="minorEastAsia"/>
          <w:b/>
          <w:sz w:val="24"/>
          <w:szCs w:val="24"/>
        </w:rPr>
      </w:pPr>
      <w:r>
        <w:rPr>
          <w:rFonts w:asciiTheme="minorEastAsia" w:hAnsiTheme="minorEastAsia"/>
          <w:b/>
          <w:sz w:val="24"/>
          <w:szCs w:val="24"/>
        </w:rPr>
        <w:drawing>
          <wp:inline distT="0" distB="0" distL="0" distR="0">
            <wp:extent cx="4086225" cy="3173730"/>
            <wp:effectExtent l="0" t="0" r="9525" b="7620"/>
            <wp:docPr id="4" name="图片 4" descr="D:\USERS\xlhuang\桌面\168713888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USERS\xlhuang\桌面\16871388802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093022" cy="3179046"/>
                    </a:xfrm>
                    <a:prstGeom prst="rect">
                      <a:avLst/>
                    </a:prstGeom>
                    <a:noFill/>
                    <a:ln>
                      <a:noFill/>
                    </a:ln>
                  </pic:spPr>
                </pic:pic>
              </a:graphicData>
            </a:graphic>
          </wp:inline>
        </w:drawing>
      </w:r>
    </w:p>
    <w:p w14:paraId="024EE912">
      <w:pPr>
        <w:numPr>
          <w:ilvl w:val="0"/>
          <w:numId w:val="0"/>
        </w:numPr>
        <w:spacing w:line="360" w:lineRule="auto"/>
        <w:rPr>
          <w:rFonts w:hint="eastAsia" w:asciiTheme="minorEastAsia" w:hAnsiTheme="minorEastAsia"/>
          <w:b/>
          <w:sz w:val="24"/>
          <w:szCs w:val="24"/>
          <w:lang w:val="en-US" w:eastAsia="zh-CN"/>
        </w:rPr>
      </w:pPr>
      <w:r>
        <w:rPr>
          <w:rFonts w:hint="eastAsia" w:asciiTheme="minorEastAsia" w:hAnsiTheme="minorEastAsia"/>
          <w:b/>
          <w:sz w:val="24"/>
          <w:szCs w:val="24"/>
          <w:lang w:val="en-US" w:eastAsia="zh-CN"/>
        </w:rPr>
        <w:t>2.2 技术要求</w:t>
      </w:r>
    </w:p>
    <w:p w14:paraId="6DF320AB">
      <w:pPr>
        <w:spacing w:line="360" w:lineRule="auto"/>
        <w:rPr>
          <w:rFonts w:cs="Times New Roman" w:asciiTheme="minorEastAsia" w:hAnsiTheme="minorEastAsia"/>
          <w:sz w:val="24"/>
          <w:szCs w:val="24"/>
        </w:rPr>
      </w:pPr>
      <w:r>
        <w:rPr>
          <w:rFonts w:hint="eastAsia" w:cs="Times New Roman" w:asciiTheme="minorEastAsia" w:hAnsiTheme="minorEastAsia"/>
          <w:sz w:val="24"/>
          <w:szCs w:val="24"/>
          <w:lang w:val="en-US" w:eastAsia="zh-CN"/>
        </w:rPr>
        <w:t>2.2.1</w:t>
      </w:r>
      <w:r>
        <w:rPr>
          <w:rFonts w:hint="eastAsia" w:cs="Times New Roman" w:asciiTheme="minorEastAsia" w:hAnsiTheme="minorEastAsia"/>
          <w:sz w:val="24"/>
          <w:szCs w:val="24"/>
        </w:rPr>
        <w:t>防静电性能</w:t>
      </w:r>
    </w:p>
    <w:p w14:paraId="3402BAB3">
      <w:pPr>
        <w:numPr>
          <w:ilvl w:val="0"/>
          <w:numId w:val="0"/>
        </w:numPr>
        <w:spacing w:line="360" w:lineRule="auto"/>
        <w:rPr>
          <w:rFonts w:hint="eastAsia" w:cs="Times New Roman" w:asciiTheme="minorEastAsia" w:hAnsiTheme="minorEastAsia"/>
          <w:sz w:val="24"/>
          <w:szCs w:val="24"/>
          <w:lang w:eastAsia="zh-CN"/>
        </w:rPr>
      </w:pPr>
      <w:r>
        <w:rPr>
          <w:rFonts w:hint="eastAsia" w:cs="Times New Roman" w:asciiTheme="minorEastAsia" w:hAnsiTheme="minorEastAsia"/>
          <w:sz w:val="24"/>
          <w:szCs w:val="24"/>
        </w:rPr>
        <w:t>面料具有永久性防静电性能</w:t>
      </w:r>
      <w:r>
        <w:rPr>
          <w:rFonts w:hint="eastAsia" w:asciiTheme="minorEastAsia" w:hAnsiTheme="minorEastAsia"/>
          <w:sz w:val="24"/>
          <w:szCs w:val="24"/>
        </w:rPr>
        <w:t>，</w:t>
      </w:r>
      <w:r>
        <w:rPr>
          <w:rFonts w:hint="eastAsia" w:cs="Times New Roman" w:asciiTheme="minorEastAsia" w:hAnsiTheme="minorEastAsia"/>
          <w:sz w:val="24"/>
          <w:szCs w:val="24"/>
        </w:rPr>
        <w:t>防静电性能保证时间：大于5年</w:t>
      </w:r>
      <w:r>
        <w:rPr>
          <w:rFonts w:hint="eastAsia" w:cs="Times New Roman" w:asciiTheme="minorEastAsia" w:hAnsiTheme="minorEastAsia"/>
          <w:sz w:val="24"/>
          <w:szCs w:val="24"/>
          <w:lang w:eastAsia="zh-CN"/>
        </w:rPr>
        <w:t>。</w:t>
      </w:r>
    </w:p>
    <w:p w14:paraId="4B070AFC">
      <w:pPr>
        <w:numPr>
          <w:ilvl w:val="0"/>
          <w:numId w:val="0"/>
        </w:numPr>
        <w:spacing w:line="360" w:lineRule="auto"/>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2.2.2 工艺要求</w:t>
      </w:r>
    </w:p>
    <w:p w14:paraId="673B5E3D">
      <w:pPr>
        <w:numPr>
          <w:ilvl w:val="0"/>
          <w:numId w:val="0"/>
        </w:num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1</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面料应保证工作服尺寸水洗后的稳定性。</w:t>
      </w:r>
    </w:p>
    <w:p w14:paraId="0185FF24">
      <w:pPr>
        <w:numPr>
          <w:ilvl w:val="0"/>
          <w:numId w:val="0"/>
        </w:num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2</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成品整烫平整、美观，无线头。</w:t>
      </w:r>
    </w:p>
    <w:p w14:paraId="0C6197FD">
      <w:pPr>
        <w:numPr>
          <w:ilvl w:val="0"/>
          <w:numId w:val="0"/>
        </w:num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3</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成品不采用金属材质附件。</w:t>
      </w:r>
    </w:p>
    <w:p w14:paraId="4E2A00C5">
      <w:pPr>
        <w:numPr>
          <w:ilvl w:val="0"/>
          <w:numId w:val="0"/>
        </w:numPr>
        <w:spacing w:line="360" w:lineRule="auto"/>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4</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各部位缝合平服，线路顺直、整齐、牢固，针迹均匀，上下线松紧适宜，起止针及袋口应回针缉牢。</w:t>
      </w:r>
    </w:p>
    <w:p w14:paraId="618181BA">
      <w:pPr>
        <w:numPr>
          <w:ilvl w:val="0"/>
          <w:numId w:val="0"/>
        </w:numPr>
        <w:spacing w:line="360" w:lineRule="auto"/>
        <w:rPr>
          <w:rFonts w:hint="eastAsia" w:cs="Times New Roman" w:asciiTheme="minorEastAsia" w:hAnsiTheme="minorEastAsia"/>
          <w:b/>
          <w:bCs/>
          <w:sz w:val="24"/>
          <w:szCs w:val="24"/>
          <w:lang w:val="en-US" w:eastAsia="zh-CN"/>
        </w:rPr>
      </w:pPr>
      <w:r>
        <w:rPr>
          <w:rFonts w:hint="eastAsia" w:cs="Times New Roman" w:asciiTheme="minorEastAsia" w:hAnsiTheme="minorEastAsia"/>
          <w:b/>
          <w:bCs/>
          <w:sz w:val="24"/>
          <w:szCs w:val="24"/>
          <w:lang w:val="en-US" w:eastAsia="zh-CN"/>
        </w:rPr>
        <w:t>2.3 产品参数</w:t>
      </w:r>
    </w:p>
    <w:tbl>
      <w:tblPr>
        <w:tblStyle w:val="49"/>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2410"/>
        <w:gridCol w:w="3969"/>
      </w:tblGrid>
      <w:tr w14:paraId="7C4BD6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02B4602">
            <w:pPr>
              <w:jc w:val="left"/>
            </w:pPr>
            <w:r>
              <w:rPr>
                <w:rFonts w:hint="eastAsia"/>
              </w:rPr>
              <w:t>材料名称</w:t>
            </w:r>
          </w:p>
        </w:tc>
        <w:tc>
          <w:tcPr>
            <w:tcW w:w="2410" w:type="dxa"/>
          </w:tcPr>
          <w:p w14:paraId="5657D5EE">
            <w:pPr>
              <w:jc w:val="left"/>
            </w:pPr>
            <w:r>
              <w:rPr>
                <w:rFonts w:hint="eastAsia"/>
              </w:rPr>
              <w:t>颜色</w:t>
            </w:r>
          </w:p>
        </w:tc>
        <w:tc>
          <w:tcPr>
            <w:tcW w:w="3969" w:type="dxa"/>
          </w:tcPr>
          <w:p w14:paraId="265C75B9">
            <w:pPr>
              <w:jc w:val="left"/>
            </w:pPr>
            <w:r>
              <w:rPr>
                <w:rFonts w:hint="eastAsia"/>
              </w:rPr>
              <w:t>规格</w:t>
            </w:r>
          </w:p>
        </w:tc>
      </w:tr>
      <w:tr w14:paraId="51B8A0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B3C3E07">
            <w:pPr>
              <w:jc w:val="left"/>
            </w:pPr>
          </w:p>
          <w:p w14:paraId="2DD333E8">
            <w:pPr>
              <w:jc w:val="left"/>
            </w:pPr>
          </w:p>
          <w:p w14:paraId="29686C7D">
            <w:pPr>
              <w:jc w:val="left"/>
            </w:pPr>
          </w:p>
          <w:p w14:paraId="7387617F">
            <w:pPr>
              <w:jc w:val="left"/>
            </w:pPr>
            <w:r>
              <w:rPr>
                <w:rFonts w:hint="eastAsia"/>
              </w:rPr>
              <w:t>面料</w:t>
            </w:r>
          </w:p>
        </w:tc>
        <w:tc>
          <w:tcPr>
            <w:tcW w:w="2410" w:type="dxa"/>
          </w:tcPr>
          <w:p w14:paraId="56617CAC">
            <w:pPr>
              <w:jc w:val="left"/>
            </w:pPr>
          </w:p>
          <w:p w14:paraId="55607427">
            <w:pPr>
              <w:jc w:val="left"/>
            </w:pPr>
          </w:p>
          <w:p w14:paraId="3738313F">
            <w:pPr>
              <w:jc w:val="left"/>
            </w:pPr>
          </w:p>
          <w:p w14:paraId="59BC8920">
            <w:pPr>
              <w:jc w:val="left"/>
            </w:pPr>
            <w:r>
              <w:rPr>
                <w:rFonts w:hint="eastAsia"/>
              </w:rPr>
              <w:t>炼化蓝</w:t>
            </w:r>
          </w:p>
        </w:tc>
        <w:tc>
          <w:tcPr>
            <w:tcW w:w="3969" w:type="dxa"/>
          </w:tcPr>
          <w:p w14:paraId="74E9A680">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成分：60%棉40%</w:t>
            </w:r>
            <w:r>
              <w:rPr>
                <w:rFonts w:hint="eastAsia" w:ascii="宋体" w:hAnsi="宋体" w:eastAsia="宋体" w:cs="宋体"/>
                <w:color w:val="000000" w:themeColor="text1"/>
                <w:sz w:val="21"/>
                <w:szCs w:val="21"/>
                <w:highlight w:val="none"/>
                <w14:textFill>
                  <w14:solidFill>
                    <w14:schemeClr w14:val="tx1"/>
                  </w14:solidFill>
                </w14:textFill>
              </w:rPr>
              <w:t>聚酰胺酯</w:t>
            </w:r>
          </w:p>
          <w:p w14:paraId="01B9FB06">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功能：防静电吸湿排汗</w:t>
            </w:r>
          </w:p>
          <w:p w14:paraId="3B4CF1F5">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纱织:32*32        </w:t>
            </w:r>
          </w:p>
          <w:p w14:paraId="636E48CF">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密度:130*70</w:t>
            </w:r>
          </w:p>
          <w:p w14:paraId="454069A8">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面料克重：150g/m2以上</w:t>
            </w:r>
          </w:p>
          <w:p w14:paraId="0C222F4B">
            <w:pPr>
              <w:jc w:val="left"/>
            </w:pPr>
            <w:r>
              <w:rPr>
                <w:rFonts w:hint="eastAsia" w:ascii="宋体" w:hAnsi="宋体" w:eastAsia="宋体" w:cs="宋体"/>
                <w:sz w:val="21"/>
                <w:szCs w:val="21"/>
                <w:highlight w:val="none"/>
              </w:rPr>
              <w:t>符合GB12014-2019《防护服装 防静电服》要求</w:t>
            </w:r>
          </w:p>
        </w:tc>
      </w:tr>
      <w:tr w14:paraId="75331E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138F555">
            <w:pPr>
              <w:jc w:val="left"/>
            </w:pPr>
            <w:r>
              <w:rPr>
                <w:rFonts w:hint="eastAsia"/>
              </w:rPr>
              <w:t>树脂四眼扣</w:t>
            </w:r>
          </w:p>
        </w:tc>
        <w:tc>
          <w:tcPr>
            <w:tcW w:w="2410" w:type="dxa"/>
          </w:tcPr>
          <w:p w14:paraId="7A4CEB98">
            <w:pPr>
              <w:jc w:val="left"/>
            </w:pPr>
            <w:r>
              <w:rPr>
                <w:rFonts w:hint="eastAsia"/>
              </w:rPr>
              <w:t>炼化蓝</w:t>
            </w:r>
          </w:p>
        </w:tc>
        <w:tc>
          <w:tcPr>
            <w:tcW w:w="3969" w:type="dxa"/>
          </w:tcPr>
          <w:p w14:paraId="40112774">
            <w:pPr>
              <w:jc w:val="left"/>
            </w:pPr>
            <w:r>
              <w:rPr>
                <w:rFonts w:hint="eastAsia"/>
              </w:rPr>
              <w:t>1.5cm</w:t>
            </w:r>
          </w:p>
        </w:tc>
      </w:tr>
      <w:tr w14:paraId="034E84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9DE4AF6">
            <w:pPr>
              <w:jc w:val="left"/>
            </w:pPr>
            <w:r>
              <w:rPr>
                <w:rFonts w:hint="eastAsia"/>
              </w:rPr>
              <w:t>反光条</w:t>
            </w:r>
          </w:p>
        </w:tc>
        <w:tc>
          <w:tcPr>
            <w:tcW w:w="2410" w:type="dxa"/>
          </w:tcPr>
          <w:p w14:paraId="79FAC5F0">
            <w:pPr>
              <w:jc w:val="left"/>
            </w:pPr>
            <w:r>
              <w:rPr>
                <w:rFonts w:hint="eastAsia"/>
              </w:rPr>
              <w:t>银灰色</w:t>
            </w:r>
          </w:p>
        </w:tc>
        <w:tc>
          <w:tcPr>
            <w:tcW w:w="3969" w:type="dxa"/>
          </w:tcPr>
          <w:p w14:paraId="20BE039D">
            <w:pPr>
              <w:jc w:val="left"/>
            </w:pPr>
            <w:r>
              <w:t>0.3cm</w:t>
            </w:r>
            <w:r>
              <w:rPr>
                <w:rFonts w:hint="eastAsia"/>
              </w:rPr>
              <w:t>滚条</w:t>
            </w:r>
          </w:p>
        </w:tc>
      </w:tr>
      <w:tr w14:paraId="69A9EF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7" w:hRule="atLeast"/>
        </w:trPr>
        <w:tc>
          <w:tcPr>
            <w:tcW w:w="2376" w:type="dxa"/>
          </w:tcPr>
          <w:p w14:paraId="226CBE18">
            <w:pPr>
              <w:jc w:val="left"/>
            </w:pPr>
            <w:r>
              <w:rPr>
                <w:rFonts w:hint="eastAsia"/>
              </w:rPr>
              <w:t>尼龙拉链</w:t>
            </w:r>
          </w:p>
        </w:tc>
        <w:tc>
          <w:tcPr>
            <w:tcW w:w="2410" w:type="dxa"/>
          </w:tcPr>
          <w:p w14:paraId="504534B7">
            <w:pPr>
              <w:jc w:val="left"/>
            </w:pPr>
            <w:r>
              <w:rPr>
                <w:rFonts w:hint="eastAsia"/>
              </w:rPr>
              <w:t>炼化蓝</w:t>
            </w:r>
          </w:p>
        </w:tc>
        <w:tc>
          <w:tcPr>
            <w:tcW w:w="3969" w:type="dxa"/>
          </w:tcPr>
          <w:p w14:paraId="04C4AB72">
            <w:pPr>
              <w:jc w:val="left"/>
            </w:pPr>
            <w:r>
              <w:rPr>
                <w:rFonts w:hint="eastAsia"/>
              </w:rPr>
              <w:t>3#齿单拉闭口链</w:t>
            </w:r>
          </w:p>
        </w:tc>
      </w:tr>
      <w:tr w14:paraId="0174E9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3B6E0980">
            <w:pPr>
              <w:jc w:val="left"/>
            </w:pPr>
            <w:r>
              <w:rPr>
                <w:rFonts w:hint="eastAsia"/>
              </w:rPr>
              <w:t>魔术扣</w:t>
            </w:r>
          </w:p>
        </w:tc>
        <w:tc>
          <w:tcPr>
            <w:tcW w:w="2410" w:type="dxa"/>
          </w:tcPr>
          <w:p w14:paraId="2AB2FDDA">
            <w:pPr>
              <w:jc w:val="left"/>
            </w:pPr>
            <w:r>
              <w:rPr>
                <w:rFonts w:hint="eastAsia"/>
              </w:rPr>
              <w:t>炼化蓝</w:t>
            </w:r>
          </w:p>
        </w:tc>
        <w:tc>
          <w:tcPr>
            <w:tcW w:w="3969" w:type="dxa"/>
          </w:tcPr>
          <w:p w14:paraId="27698E1E">
            <w:pPr>
              <w:jc w:val="left"/>
            </w:pPr>
            <w:r>
              <w:rPr>
                <w:rFonts w:hint="eastAsia"/>
              </w:rPr>
              <w:t>宽2.5cm</w:t>
            </w:r>
          </w:p>
        </w:tc>
      </w:tr>
    </w:tbl>
    <w:p w14:paraId="6EB8C252">
      <w:pPr>
        <w:keepNext w:val="0"/>
        <w:keepLines w:val="0"/>
        <w:pageBreakBefore w:val="0"/>
        <w:widowControl w:val="0"/>
        <w:numPr>
          <w:ilvl w:val="0"/>
          <w:numId w:val="10"/>
        </w:numPr>
        <w:kinsoku/>
        <w:wordWrap/>
        <w:overflowPunct/>
        <w:topLinePunct w:val="0"/>
        <w:autoSpaceDE/>
        <w:autoSpaceDN/>
        <w:bidi w:val="0"/>
        <w:adjustRightInd/>
        <w:snapToGrid/>
        <w:spacing w:before="157" w:beforeLines="50" w:line="360" w:lineRule="auto"/>
        <w:ind w:left="0" w:leftChars="0" w:firstLine="0" w:firstLineChars="0"/>
        <w:textAlignment w:val="auto"/>
        <w:rPr>
          <w:rFonts w:hint="eastAsia" w:asciiTheme="minorEastAsia" w:hAnsiTheme="minorEastAsia"/>
          <w:b/>
          <w:sz w:val="24"/>
          <w:szCs w:val="24"/>
          <w:lang w:val="en-US" w:eastAsia="zh-CN"/>
        </w:rPr>
      </w:pPr>
      <w:r>
        <w:rPr>
          <w:rFonts w:hint="eastAsia" w:asciiTheme="minorEastAsia" w:hAnsiTheme="minorEastAsia"/>
          <w:b/>
          <w:sz w:val="24"/>
          <w:szCs w:val="24"/>
          <w:lang w:val="en-US" w:eastAsia="zh-CN"/>
        </w:rPr>
        <w:t>防静电连体服</w:t>
      </w:r>
    </w:p>
    <w:p w14:paraId="031F71C2">
      <w:pPr>
        <w:spacing w:line="360" w:lineRule="auto"/>
        <w:rPr>
          <w:rFonts w:hint="eastAsia" w:asciiTheme="minorEastAsia" w:hAnsiTheme="minorEastAsia"/>
          <w:b w:val="0"/>
          <w:bCs/>
          <w:sz w:val="24"/>
          <w:szCs w:val="24"/>
        </w:rPr>
      </w:pPr>
      <w:r>
        <w:rPr>
          <w:rFonts w:hint="eastAsia" w:asciiTheme="minorEastAsia" w:hAnsiTheme="minorEastAsia"/>
          <w:b w:val="0"/>
          <w:bCs/>
          <w:sz w:val="24"/>
          <w:szCs w:val="24"/>
          <w:lang w:val="en-US" w:eastAsia="zh-CN"/>
        </w:rPr>
        <w:t>3.1</w:t>
      </w:r>
      <w:r>
        <w:rPr>
          <w:rFonts w:hint="eastAsia" w:asciiTheme="minorEastAsia" w:hAnsiTheme="minorEastAsia"/>
          <w:b w:val="0"/>
          <w:bCs/>
          <w:sz w:val="24"/>
          <w:szCs w:val="24"/>
        </w:rPr>
        <w:t>款式</w:t>
      </w:r>
    </w:p>
    <w:p w14:paraId="26416767">
      <w:pPr>
        <w:spacing w:line="360" w:lineRule="auto"/>
        <w:rPr>
          <w:rFonts w:hint="eastAsia" w:asciiTheme="minorEastAsia" w:hAnsiTheme="minorEastAsia"/>
          <w:b w:val="0"/>
          <w:bCs/>
          <w:sz w:val="24"/>
          <w:szCs w:val="24"/>
        </w:rPr>
      </w:pPr>
      <w:r>
        <w:rPr>
          <w:rFonts w:hint="eastAsia" w:ascii="宋体" w:hAnsi="宋体" w:eastAsia="宋体" w:cs="宋体"/>
          <w:sz w:val="24"/>
          <w:szCs w:val="24"/>
        </w:rPr>
        <w:drawing>
          <wp:inline distT="0" distB="0" distL="114300" distR="114300">
            <wp:extent cx="4533900" cy="377190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4533900" cy="3771900"/>
                    </a:xfrm>
                    <a:prstGeom prst="rect">
                      <a:avLst/>
                    </a:prstGeom>
                    <a:noFill/>
                    <a:ln>
                      <a:noFill/>
                    </a:ln>
                  </pic:spPr>
                </pic:pic>
              </a:graphicData>
            </a:graphic>
          </wp:inline>
        </w:drawing>
      </w:r>
    </w:p>
    <w:p w14:paraId="095C3734">
      <w:pPr>
        <w:numPr>
          <w:ilvl w:val="0"/>
          <w:numId w:val="0"/>
        </w:numPr>
        <w:spacing w:line="360" w:lineRule="auto"/>
        <w:rPr>
          <w:rFonts w:hint="eastAsia" w:asciiTheme="minorEastAsia" w:hAnsiTheme="minorEastAsia"/>
          <w:b/>
          <w:sz w:val="24"/>
          <w:szCs w:val="24"/>
          <w:lang w:val="en-US" w:eastAsia="zh-CN"/>
        </w:rPr>
      </w:pPr>
      <w:r>
        <w:rPr>
          <w:rFonts w:hint="eastAsia" w:asciiTheme="minorEastAsia" w:hAnsiTheme="minorEastAsia"/>
          <w:b/>
          <w:sz w:val="24"/>
          <w:szCs w:val="24"/>
          <w:lang w:val="en-US" w:eastAsia="zh-CN"/>
        </w:rPr>
        <w:t>3.2 技术要求</w:t>
      </w:r>
    </w:p>
    <w:p w14:paraId="7304C382">
      <w:pPr>
        <w:spacing w:line="360" w:lineRule="auto"/>
        <w:rPr>
          <w:rFonts w:cs="Times New Roman" w:asciiTheme="minorEastAsia" w:hAnsiTheme="minorEastAsia"/>
          <w:sz w:val="24"/>
          <w:szCs w:val="24"/>
        </w:rPr>
      </w:pPr>
      <w:r>
        <w:rPr>
          <w:rFonts w:hint="eastAsia" w:cs="Times New Roman" w:asciiTheme="minorEastAsia" w:hAnsiTheme="minorEastAsia"/>
          <w:sz w:val="24"/>
          <w:szCs w:val="24"/>
          <w:lang w:val="en-US" w:eastAsia="zh-CN"/>
        </w:rPr>
        <w:t>3.2.1</w:t>
      </w:r>
      <w:r>
        <w:rPr>
          <w:rFonts w:hint="eastAsia" w:cs="Times New Roman" w:asciiTheme="minorEastAsia" w:hAnsiTheme="minorEastAsia"/>
          <w:sz w:val="24"/>
          <w:szCs w:val="24"/>
        </w:rPr>
        <w:t>防静电性能</w:t>
      </w:r>
    </w:p>
    <w:p w14:paraId="06B032FC">
      <w:pPr>
        <w:numPr>
          <w:ilvl w:val="0"/>
          <w:numId w:val="0"/>
        </w:numPr>
        <w:spacing w:line="360" w:lineRule="auto"/>
        <w:rPr>
          <w:rFonts w:hint="eastAsia" w:cs="Times New Roman" w:asciiTheme="minorEastAsia" w:hAnsiTheme="minorEastAsia"/>
          <w:sz w:val="24"/>
          <w:szCs w:val="24"/>
          <w:lang w:eastAsia="zh-CN"/>
        </w:rPr>
      </w:pPr>
      <w:r>
        <w:rPr>
          <w:rFonts w:hint="eastAsia" w:cs="Times New Roman" w:asciiTheme="minorEastAsia" w:hAnsiTheme="minorEastAsia"/>
          <w:sz w:val="24"/>
          <w:szCs w:val="24"/>
        </w:rPr>
        <w:t>面料具有永久性防静电性能</w:t>
      </w:r>
      <w:r>
        <w:rPr>
          <w:rFonts w:hint="eastAsia" w:asciiTheme="minorEastAsia" w:hAnsiTheme="minorEastAsia"/>
          <w:sz w:val="24"/>
          <w:szCs w:val="24"/>
        </w:rPr>
        <w:t>，</w:t>
      </w:r>
      <w:r>
        <w:rPr>
          <w:rFonts w:hint="eastAsia" w:cs="Times New Roman" w:asciiTheme="minorEastAsia" w:hAnsiTheme="minorEastAsia"/>
          <w:sz w:val="24"/>
          <w:szCs w:val="24"/>
        </w:rPr>
        <w:t>防静电性能保证时间：大于5年</w:t>
      </w:r>
      <w:r>
        <w:rPr>
          <w:rFonts w:hint="eastAsia" w:cs="Times New Roman" w:asciiTheme="minorEastAsia" w:hAnsiTheme="minorEastAsia"/>
          <w:sz w:val="24"/>
          <w:szCs w:val="24"/>
          <w:lang w:eastAsia="zh-CN"/>
        </w:rPr>
        <w:t>。</w:t>
      </w:r>
    </w:p>
    <w:p w14:paraId="21A13EC4">
      <w:pPr>
        <w:numPr>
          <w:ilvl w:val="0"/>
          <w:numId w:val="0"/>
        </w:numPr>
        <w:spacing w:line="360" w:lineRule="auto"/>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3.2.2 工艺要求</w:t>
      </w:r>
    </w:p>
    <w:p w14:paraId="3CF371D5">
      <w:pPr>
        <w:numPr>
          <w:ilvl w:val="0"/>
          <w:numId w:val="0"/>
        </w:num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1</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面料应保证工作服尺寸水洗后的稳定性。</w:t>
      </w:r>
    </w:p>
    <w:p w14:paraId="7328E210">
      <w:pPr>
        <w:numPr>
          <w:ilvl w:val="0"/>
          <w:numId w:val="0"/>
        </w:num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2</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成品整烫平整、美观，无线头。</w:t>
      </w:r>
    </w:p>
    <w:p w14:paraId="172F09C3">
      <w:pPr>
        <w:numPr>
          <w:ilvl w:val="0"/>
          <w:numId w:val="0"/>
        </w:num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3</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成品不采用金属材质附件。</w:t>
      </w:r>
    </w:p>
    <w:p w14:paraId="3C3D7113">
      <w:pPr>
        <w:numPr>
          <w:ilvl w:val="0"/>
          <w:numId w:val="0"/>
        </w:numPr>
        <w:spacing w:line="360" w:lineRule="auto"/>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lang w:val="en-US" w:eastAsia="zh-CN"/>
        </w:rPr>
        <w:t>4</w:t>
      </w:r>
      <w:r>
        <w:rPr>
          <w:rFonts w:hint="eastAsia" w:cs="Times New Roman" w:asciiTheme="minorEastAsia" w:hAnsiTheme="minorEastAsia"/>
          <w:sz w:val="24"/>
          <w:szCs w:val="24"/>
          <w:lang w:eastAsia="zh-CN"/>
        </w:rPr>
        <w:t>）</w:t>
      </w:r>
      <w:r>
        <w:rPr>
          <w:rFonts w:hint="eastAsia" w:cs="Times New Roman" w:asciiTheme="minorEastAsia" w:hAnsiTheme="minorEastAsia"/>
          <w:sz w:val="24"/>
          <w:szCs w:val="24"/>
        </w:rPr>
        <w:t>各部位缝合平服，线路顺直、整齐、牢固，针迹均匀，上下线松紧适宜，起止针及袋口应回针缉牢。</w:t>
      </w:r>
    </w:p>
    <w:p w14:paraId="7CB020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rPr>
          <w:rFonts w:hint="eastAsia" w:cs="Times New Roman" w:asciiTheme="minorEastAsia" w:hAnsiTheme="minorEastAsia"/>
          <w:b/>
          <w:bCs/>
          <w:sz w:val="24"/>
          <w:szCs w:val="24"/>
          <w:lang w:val="en-US" w:eastAsia="zh-CN"/>
        </w:rPr>
      </w:pPr>
      <w:r>
        <w:rPr>
          <w:rFonts w:hint="eastAsia" w:cs="Times New Roman" w:asciiTheme="minorEastAsia" w:hAnsiTheme="minorEastAsia"/>
          <w:b/>
          <w:bCs/>
          <w:sz w:val="24"/>
          <w:szCs w:val="24"/>
          <w:lang w:val="en-US" w:eastAsia="zh-CN"/>
        </w:rPr>
        <w:t>3.3 产品参数</w:t>
      </w:r>
    </w:p>
    <w:tbl>
      <w:tblPr>
        <w:tblStyle w:val="49"/>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2410"/>
        <w:gridCol w:w="3969"/>
      </w:tblGrid>
      <w:tr w14:paraId="3EBDA8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6C902143">
            <w:pPr>
              <w:jc w:val="left"/>
            </w:pPr>
            <w:r>
              <w:rPr>
                <w:rFonts w:hint="eastAsia"/>
              </w:rPr>
              <w:t>材料名称</w:t>
            </w:r>
          </w:p>
        </w:tc>
        <w:tc>
          <w:tcPr>
            <w:tcW w:w="2410" w:type="dxa"/>
          </w:tcPr>
          <w:p w14:paraId="7513CF9F">
            <w:pPr>
              <w:jc w:val="left"/>
            </w:pPr>
            <w:r>
              <w:rPr>
                <w:rFonts w:hint="eastAsia"/>
              </w:rPr>
              <w:t>颜色</w:t>
            </w:r>
          </w:p>
        </w:tc>
        <w:tc>
          <w:tcPr>
            <w:tcW w:w="3969" w:type="dxa"/>
          </w:tcPr>
          <w:p w14:paraId="201EF89B">
            <w:pPr>
              <w:jc w:val="left"/>
            </w:pPr>
            <w:r>
              <w:rPr>
                <w:rFonts w:hint="eastAsia"/>
              </w:rPr>
              <w:t>规格</w:t>
            </w:r>
          </w:p>
        </w:tc>
      </w:tr>
      <w:tr w14:paraId="4603D9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3B38E7D9">
            <w:pPr>
              <w:jc w:val="left"/>
            </w:pPr>
          </w:p>
          <w:p w14:paraId="794E85A2">
            <w:pPr>
              <w:jc w:val="left"/>
            </w:pPr>
          </w:p>
          <w:p w14:paraId="5FDD2EE9">
            <w:pPr>
              <w:jc w:val="left"/>
            </w:pPr>
          </w:p>
          <w:p w14:paraId="0799F3FE">
            <w:pPr>
              <w:jc w:val="left"/>
            </w:pPr>
            <w:r>
              <w:rPr>
                <w:rFonts w:hint="eastAsia"/>
              </w:rPr>
              <w:t>面料</w:t>
            </w:r>
          </w:p>
        </w:tc>
        <w:tc>
          <w:tcPr>
            <w:tcW w:w="2410" w:type="dxa"/>
          </w:tcPr>
          <w:p w14:paraId="3A320334">
            <w:pPr>
              <w:jc w:val="left"/>
            </w:pPr>
          </w:p>
          <w:p w14:paraId="7DBC2EE6">
            <w:pPr>
              <w:jc w:val="left"/>
            </w:pPr>
          </w:p>
          <w:p w14:paraId="5D16B655">
            <w:pPr>
              <w:jc w:val="left"/>
            </w:pPr>
          </w:p>
          <w:p w14:paraId="1060D229">
            <w:pPr>
              <w:jc w:val="left"/>
              <w:rPr>
                <w:rFonts w:hint="eastAsia" w:eastAsiaTheme="minorEastAsia"/>
                <w:lang w:eastAsia="zh-CN"/>
              </w:rPr>
            </w:pPr>
            <w:r>
              <w:rPr>
                <w:rFonts w:hint="eastAsia"/>
                <w:lang w:eastAsia="zh-CN"/>
              </w:rPr>
              <w:t>藏青</w:t>
            </w:r>
          </w:p>
        </w:tc>
        <w:tc>
          <w:tcPr>
            <w:tcW w:w="3969" w:type="dxa"/>
          </w:tcPr>
          <w:p w14:paraId="1E2012F2">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成分：60%棉40%</w:t>
            </w:r>
            <w:r>
              <w:rPr>
                <w:rFonts w:hint="eastAsia" w:ascii="宋体" w:hAnsi="宋体" w:eastAsia="宋体" w:cs="宋体"/>
                <w:color w:val="000000" w:themeColor="text1"/>
                <w:sz w:val="21"/>
                <w:szCs w:val="21"/>
                <w:highlight w:val="none"/>
                <w14:textFill>
                  <w14:solidFill>
                    <w14:schemeClr w14:val="tx1"/>
                  </w14:solidFill>
                </w14:textFill>
              </w:rPr>
              <w:t>聚酰胺酯</w:t>
            </w:r>
          </w:p>
          <w:p w14:paraId="6B382EBF">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功能：防静电吸湿排汗</w:t>
            </w:r>
          </w:p>
          <w:p w14:paraId="53A69CF9">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纱织:32*32        </w:t>
            </w:r>
          </w:p>
          <w:p w14:paraId="7C24E530">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密度:130*70</w:t>
            </w:r>
          </w:p>
          <w:p w14:paraId="06DED544">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面料克重：150g/m2以上</w:t>
            </w:r>
          </w:p>
          <w:p w14:paraId="6F03CC75">
            <w:pPr>
              <w:jc w:val="left"/>
              <w:rPr>
                <w:highlight w:val="yellow"/>
              </w:rPr>
            </w:pPr>
            <w:r>
              <w:rPr>
                <w:rFonts w:hint="eastAsia" w:ascii="宋体" w:hAnsi="宋体" w:eastAsia="宋体" w:cs="宋体"/>
                <w:sz w:val="21"/>
                <w:szCs w:val="21"/>
                <w:highlight w:val="none"/>
              </w:rPr>
              <w:t>符合GB12014-2019《防护服装 防静电服》要求</w:t>
            </w:r>
          </w:p>
        </w:tc>
      </w:tr>
      <w:tr w14:paraId="16940D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950C578">
            <w:pPr>
              <w:jc w:val="left"/>
            </w:pPr>
            <w:r>
              <w:rPr>
                <w:rFonts w:hint="eastAsia"/>
              </w:rPr>
              <w:t>反光条</w:t>
            </w:r>
          </w:p>
        </w:tc>
        <w:tc>
          <w:tcPr>
            <w:tcW w:w="2410" w:type="dxa"/>
          </w:tcPr>
          <w:p w14:paraId="18AF1428">
            <w:pPr>
              <w:jc w:val="left"/>
            </w:pPr>
            <w:r>
              <w:rPr>
                <w:rFonts w:hint="eastAsia"/>
              </w:rPr>
              <w:t>银灰色</w:t>
            </w:r>
          </w:p>
        </w:tc>
        <w:tc>
          <w:tcPr>
            <w:tcW w:w="3969" w:type="dxa"/>
          </w:tcPr>
          <w:p w14:paraId="61A0D279">
            <w:pPr>
              <w:jc w:val="left"/>
            </w:pPr>
            <w:r>
              <w:t>0.3cm</w:t>
            </w:r>
            <w:r>
              <w:rPr>
                <w:rFonts w:hint="eastAsia"/>
              </w:rPr>
              <w:t>滚条</w:t>
            </w:r>
          </w:p>
        </w:tc>
      </w:tr>
      <w:tr w14:paraId="24CC3F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65AFDCE9">
            <w:pPr>
              <w:jc w:val="left"/>
            </w:pPr>
            <w:r>
              <w:rPr>
                <w:rFonts w:hint="eastAsia"/>
              </w:rPr>
              <w:t>尼龙拉链</w:t>
            </w:r>
          </w:p>
        </w:tc>
        <w:tc>
          <w:tcPr>
            <w:tcW w:w="2410" w:type="dxa"/>
          </w:tcPr>
          <w:p w14:paraId="0C7EBB7A">
            <w:pPr>
              <w:jc w:val="left"/>
            </w:pPr>
            <w:r>
              <w:rPr>
                <w:rFonts w:hint="eastAsia"/>
                <w:lang w:eastAsia="zh-CN"/>
              </w:rPr>
              <w:t>藏青</w:t>
            </w:r>
          </w:p>
        </w:tc>
        <w:tc>
          <w:tcPr>
            <w:tcW w:w="3969" w:type="dxa"/>
          </w:tcPr>
          <w:p w14:paraId="2CD45558">
            <w:pPr>
              <w:jc w:val="left"/>
            </w:pPr>
            <w:r>
              <w:rPr>
                <w:rFonts w:hint="eastAsia"/>
              </w:rPr>
              <w:t>3#齿单拉闭口链</w:t>
            </w:r>
          </w:p>
        </w:tc>
      </w:tr>
      <w:tr w14:paraId="39B5A2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8245DCD">
            <w:pPr>
              <w:jc w:val="left"/>
            </w:pPr>
            <w:r>
              <w:rPr>
                <w:rFonts w:hint="eastAsia"/>
              </w:rPr>
              <w:t>魔术扣</w:t>
            </w:r>
          </w:p>
        </w:tc>
        <w:tc>
          <w:tcPr>
            <w:tcW w:w="2410" w:type="dxa"/>
          </w:tcPr>
          <w:p w14:paraId="2A8519B8">
            <w:pPr>
              <w:jc w:val="left"/>
            </w:pPr>
            <w:r>
              <w:rPr>
                <w:rFonts w:hint="eastAsia"/>
                <w:lang w:eastAsia="zh-CN"/>
              </w:rPr>
              <w:t>藏青</w:t>
            </w:r>
          </w:p>
        </w:tc>
        <w:tc>
          <w:tcPr>
            <w:tcW w:w="3969" w:type="dxa"/>
          </w:tcPr>
          <w:p w14:paraId="12AF06F7">
            <w:pPr>
              <w:jc w:val="left"/>
            </w:pPr>
            <w:r>
              <w:rPr>
                <w:rFonts w:hint="eastAsia"/>
              </w:rPr>
              <w:t>宽2.5cm</w:t>
            </w:r>
          </w:p>
        </w:tc>
      </w:tr>
    </w:tbl>
    <w:p w14:paraId="1C3A755A">
      <w:pPr>
        <w:numPr>
          <w:ilvl w:val="0"/>
          <w:numId w:val="0"/>
        </w:numPr>
        <w:spacing w:line="360" w:lineRule="auto"/>
        <w:ind w:leftChars="0"/>
        <w:rPr>
          <w:rFonts w:hint="default" w:asciiTheme="minorEastAsia" w:hAnsiTheme="minorEastAsia"/>
          <w:b/>
          <w:sz w:val="24"/>
          <w:szCs w:val="24"/>
          <w:lang w:val="en-US" w:eastAsia="zh-CN"/>
        </w:rPr>
      </w:pPr>
    </w:p>
    <w:p w14:paraId="5C1C4C89">
      <w:pPr>
        <w:numPr>
          <w:ilvl w:val="0"/>
          <w:numId w:val="0"/>
        </w:numPr>
        <w:spacing w:line="360" w:lineRule="auto"/>
        <w:rPr>
          <w:rFonts w:asciiTheme="minorEastAsia" w:hAnsiTheme="minorEastAsia"/>
          <w:b/>
          <w:sz w:val="24"/>
          <w:szCs w:val="24"/>
        </w:rPr>
      </w:pPr>
      <w:r>
        <w:rPr>
          <w:rFonts w:hint="eastAsia" w:asciiTheme="minorEastAsia" w:hAnsiTheme="minorEastAsia"/>
          <w:b/>
          <w:sz w:val="24"/>
          <w:szCs w:val="24"/>
        </w:rPr>
        <w:t>4、绣花设计图</w:t>
      </w:r>
    </w:p>
    <w:p w14:paraId="273F85A5">
      <w:pPr>
        <w:spacing w:line="360" w:lineRule="auto"/>
        <w:rPr>
          <w:rFonts w:hint="eastAsia" w:eastAsiaTheme="minorEastAsia"/>
          <w:lang w:val="en-US" w:eastAsia="zh-CN"/>
        </w:rPr>
      </w:pPr>
      <w:r>
        <w:drawing>
          <wp:inline distT="0" distB="0" distL="0" distR="0">
            <wp:extent cx="2133600" cy="9048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2133600" cy="904875"/>
                    </a:xfrm>
                    <a:prstGeom prst="rect">
                      <a:avLst/>
                    </a:prstGeom>
                  </pic:spPr>
                </pic:pic>
              </a:graphicData>
            </a:graphic>
          </wp:inline>
        </w:drawing>
      </w:r>
    </w:p>
    <w:p w14:paraId="08E5BA4D">
      <w:pPr>
        <w:pStyle w:val="10"/>
        <w:ind w:firstLine="0"/>
        <w:rPr>
          <w:color w:val="FF0000"/>
        </w:rPr>
      </w:pPr>
      <w:r>
        <w:rPr>
          <w:rFonts w:hint="eastAsia"/>
        </w:rPr>
        <w:t xml:space="preserve">    </w:t>
      </w:r>
    </w:p>
    <w:p w14:paraId="7028DF1B">
      <w:pPr>
        <w:numPr>
          <w:ilvl w:val="0"/>
          <w:numId w:val="9"/>
        </w:numPr>
        <w:spacing w:line="360" w:lineRule="auto"/>
        <w:ind w:left="0" w:leftChars="0" w:firstLine="0" w:firstLineChars="0"/>
        <w:rPr>
          <w:rFonts w:hint="eastAsia"/>
          <w:b/>
          <w:sz w:val="28"/>
          <w:szCs w:val="28"/>
          <w:lang w:val="en-US" w:eastAsia="zh-CN"/>
        </w:rPr>
      </w:pPr>
      <w:r>
        <w:rPr>
          <w:rFonts w:hint="eastAsia" w:ascii="宋体" w:hAnsi="宋体"/>
          <w:b/>
          <w:sz w:val="28"/>
          <w:szCs w:val="28"/>
        </w:rPr>
        <w:t>安保服</w:t>
      </w:r>
      <w:r>
        <w:rPr>
          <w:rFonts w:hint="eastAsia"/>
          <w:b/>
          <w:sz w:val="28"/>
          <w:szCs w:val="28"/>
          <w:lang w:val="en-US" w:eastAsia="zh-CN"/>
        </w:rPr>
        <w:t>材质要求：</w:t>
      </w:r>
    </w:p>
    <w:p w14:paraId="0ADD19D8">
      <w:pPr>
        <w:numPr>
          <w:ilvl w:val="0"/>
          <w:numId w:val="11"/>
        </w:numPr>
        <w:spacing w:line="360" w:lineRule="auto"/>
        <w:ind w:leftChars="0"/>
        <w:rPr>
          <w:rFonts w:hint="eastAsia" w:cs="宋体"/>
          <w:sz w:val="24"/>
          <w:lang w:val="en-US" w:eastAsia="zh-CN"/>
        </w:rPr>
      </w:pPr>
      <w:r>
        <w:rPr>
          <w:rFonts w:hint="eastAsia" w:ascii="宋体" w:hAnsi="宋体" w:cs="宋体"/>
          <w:sz w:val="24"/>
        </w:rPr>
        <w:t>纯棉面料</w:t>
      </w:r>
      <w:r>
        <w:rPr>
          <w:rFonts w:hint="eastAsia" w:cs="宋体"/>
          <w:sz w:val="24"/>
          <w:lang w:eastAsia="zh-CN"/>
        </w:rPr>
        <w:t>（</w:t>
      </w:r>
      <w:r>
        <w:rPr>
          <w:rFonts w:hint="eastAsia" w:cs="宋体"/>
          <w:sz w:val="24"/>
          <w:lang w:val="en-US" w:eastAsia="zh-CN"/>
        </w:rPr>
        <w:t>100%）。</w:t>
      </w:r>
    </w:p>
    <w:p w14:paraId="74122937">
      <w:pPr>
        <w:spacing w:line="360" w:lineRule="auto"/>
        <w:rPr>
          <w:rFonts w:ascii="宋体" w:hAnsi="宋体" w:cs="宋体"/>
          <w:sz w:val="24"/>
        </w:rPr>
      </w:pPr>
      <w:r>
        <w:rPr>
          <w:rFonts w:hint="eastAsia" w:cs="宋体"/>
          <w:sz w:val="24"/>
          <w:lang w:val="en-US" w:eastAsia="zh-CN"/>
        </w:rPr>
        <w:t>2、</w:t>
      </w:r>
      <w:r>
        <w:rPr>
          <w:rFonts w:hint="eastAsia" w:ascii="宋体" w:hAnsi="宋体" w:cs="宋体"/>
          <w:sz w:val="24"/>
        </w:rPr>
        <w:t>保安服冬装</w:t>
      </w:r>
      <w:r>
        <w:rPr>
          <w:rFonts w:hint="eastAsia" w:cs="宋体"/>
          <w:sz w:val="24"/>
          <w:lang w:eastAsia="zh-CN"/>
        </w:rPr>
        <w:t>（</w:t>
      </w:r>
      <w:r>
        <w:rPr>
          <w:rFonts w:hint="eastAsia" w:ascii="宋体" w:hAnsi="宋体" w:cs="宋体"/>
          <w:sz w:val="24"/>
        </w:rPr>
        <w:t>含三件套，即外套、长袖衬衫、长裤，其中秋外套、长袖衬衫包含肩章、胸章、臂章、胸号的制作</w:t>
      </w:r>
      <w:r>
        <w:rPr>
          <w:rFonts w:hint="eastAsia" w:cs="宋体"/>
          <w:sz w:val="24"/>
          <w:lang w:eastAsia="zh-CN"/>
        </w:rPr>
        <w:t>）</w:t>
      </w:r>
      <w:r>
        <w:rPr>
          <w:rFonts w:hint="eastAsia" w:ascii="宋体" w:hAnsi="宋体" w:cs="宋体"/>
          <w:sz w:val="24"/>
        </w:rPr>
        <w:t>。</w:t>
      </w:r>
    </w:p>
    <w:p w14:paraId="3952C420">
      <w:pPr>
        <w:spacing w:line="360" w:lineRule="auto"/>
        <w:rPr>
          <w:rFonts w:hint="default" w:cs="宋体"/>
          <w:sz w:val="24"/>
          <w:lang w:val="en-US" w:eastAsia="zh-CN"/>
        </w:rPr>
      </w:pPr>
      <w:r>
        <w:rPr>
          <w:rFonts w:hint="eastAsia" w:cs="宋体"/>
          <w:sz w:val="24"/>
          <w:lang w:val="en-US" w:eastAsia="zh-CN"/>
        </w:rPr>
        <w:t>3、</w:t>
      </w:r>
      <w:r>
        <w:rPr>
          <w:rFonts w:hint="eastAsia" w:ascii="宋体" w:hAnsi="宋体" w:cs="宋体"/>
          <w:sz w:val="24"/>
        </w:rPr>
        <w:t>冬季保安外套</w:t>
      </w:r>
      <w:r>
        <w:rPr>
          <w:rFonts w:hint="eastAsia" w:cs="宋体"/>
          <w:sz w:val="24"/>
          <w:lang w:eastAsia="zh-CN"/>
        </w:rPr>
        <w:t>：</w:t>
      </w:r>
      <w:r>
        <w:rPr>
          <w:rFonts w:hint="eastAsia"/>
        </w:rPr>
        <w:t xml:space="preserve"> </w:t>
      </w:r>
      <w:r>
        <w:rPr>
          <w:rFonts w:hint="eastAsia" w:ascii="宋体" w:hAnsi="宋体" w:eastAsia="宋体" w:cs="宋体"/>
          <w:sz w:val="24"/>
          <w:szCs w:val="24"/>
        </w:rPr>
        <w:t>冬季保安外套</w:t>
      </w:r>
      <w:r>
        <w:rPr>
          <w:rFonts w:ascii="宋体" w:hAnsi="宋体" w:eastAsia="宋体" w:cs="宋体"/>
          <w:sz w:val="24"/>
          <w:szCs w:val="24"/>
        </w:rPr>
        <w:t>由外套、可拆卸内胆、可拆卸毛领及保暖帽组合而成，袖口采用双层防风设计；外套配有肩章、胸章、臂章与胸号。</w:t>
      </w:r>
    </w:p>
    <w:p w14:paraId="53A4D66B">
      <w:pPr>
        <w:spacing w:line="360" w:lineRule="auto"/>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.颜色、款式为2011款，参照附件图例。</w:t>
      </w:r>
    </w:p>
    <w:p w14:paraId="3011680C">
      <w:pPr>
        <w:rPr>
          <w:rFonts w:ascii="Times New Roman" w:hAnsi="Times New Roman" w:eastAsia="宋体" w:cs="Times New Roman"/>
          <w:bCs/>
          <w:sz w:val="28"/>
          <w:szCs w:val="28"/>
        </w:rPr>
      </w:pPr>
      <w:r>
        <w:rPr>
          <w:rFonts w:hint="eastAsia" w:ascii="Times New Roman" w:hAnsi="Times New Roman" w:eastAsia="宋体" w:cs="Times New Roman"/>
          <w:bCs/>
          <w:sz w:val="28"/>
          <w:szCs w:val="28"/>
        </w:rPr>
        <w:t>（一）保安服冬装</w:t>
      </w:r>
    </w:p>
    <w:p w14:paraId="268BB0F6">
      <w:pPr>
        <w:rPr>
          <w:rFonts w:ascii="Times New Roman" w:hAnsi="Times New Roman" w:eastAsia="宋体" w:cs="Times New Roman"/>
          <w:b/>
          <w:bCs/>
          <w:sz w:val="28"/>
          <w:szCs w:val="28"/>
        </w:rPr>
      </w:pPr>
      <w:r>
        <w:rPr>
          <w:rFonts w:ascii="宋体" w:hAnsi="宋体" w:eastAsia="宋体"/>
          <w:sz w:val="28"/>
          <w:szCs w:val="28"/>
        </w:rPr>
        <w:drawing>
          <wp:inline distT="0" distB="0" distL="0" distR="0">
            <wp:extent cx="2590800" cy="3257550"/>
            <wp:effectExtent l="0" t="0" r="0" b="0"/>
            <wp:docPr id="7" name="图片 1" descr="G:\微信文件\WeChat Files\wxid_6595365950212\FileStorage\Temp\b5bba35b4a0aabbadb7160fcbd71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G:\微信文件\WeChat Files\wxid_6595365950212\FileStorage\Temp\b5bba35b4a0aabbadb7160fcbd71fcc.jpg"/>
                    <pic:cNvPicPr>
                      <a:picLocks noChangeAspect="1" noChangeArrowheads="1"/>
                    </pic:cNvPicPr>
                  </pic:nvPicPr>
                  <pic:blipFill>
                    <a:blip r:embed="rId11" cstate="print"/>
                    <a:srcRect/>
                    <a:stretch>
                      <a:fillRect/>
                    </a:stretch>
                  </pic:blipFill>
                  <pic:spPr>
                    <a:xfrm>
                      <a:off x="0" y="0"/>
                      <a:ext cx="2590800" cy="3257550"/>
                    </a:xfrm>
                    <a:prstGeom prst="rect">
                      <a:avLst/>
                    </a:prstGeom>
                    <a:noFill/>
                    <a:ln w="9525">
                      <a:noFill/>
                      <a:miter lim="800000"/>
                      <a:headEnd/>
                      <a:tailEnd/>
                    </a:ln>
                  </pic:spPr>
                </pic:pic>
              </a:graphicData>
            </a:graphic>
          </wp:inline>
        </w:drawing>
      </w:r>
      <w:r>
        <w:rPr>
          <w:rFonts w:eastAsia="Times New Roman"/>
          <w:color w:val="000000"/>
          <w:w w:val="0"/>
          <w:sz w:val="0"/>
          <w:szCs w:val="0"/>
          <w:u w:color="000000"/>
          <w:shd w:val="clear" w:color="000000" w:fill="000000"/>
        </w:rPr>
        <w:drawing>
          <wp:inline distT="0" distB="0" distL="0" distR="0">
            <wp:extent cx="2562225" cy="3257550"/>
            <wp:effectExtent l="0" t="0" r="9525" b="0"/>
            <wp:docPr id="8" name="图片 2" descr="G:\微信文件\WeChat Files\wxid_6595365950212\FileStorage\Temp\f3601bca00f61fe5bc759d9e1877e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G:\微信文件\WeChat Files\wxid_6595365950212\FileStorage\Temp\f3601bca00f61fe5bc759d9e1877eb7.jpg"/>
                    <pic:cNvPicPr>
                      <a:picLocks noChangeAspect="1" noChangeArrowheads="1"/>
                    </pic:cNvPicPr>
                  </pic:nvPicPr>
                  <pic:blipFill>
                    <a:blip r:embed="rId12" cstate="print"/>
                    <a:srcRect/>
                    <a:stretch>
                      <a:fillRect/>
                    </a:stretch>
                  </pic:blipFill>
                  <pic:spPr>
                    <a:xfrm>
                      <a:off x="0" y="0"/>
                      <a:ext cx="2562225" cy="3257550"/>
                    </a:xfrm>
                    <a:prstGeom prst="rect">
                      <a:avLst/>
                    </a:prstGeom>
                    <a:noFill/>
                    <a:ln w="9525">
                      <a:noFill/>
                      <a:miter lim="800000"/>
                      <a:headEnd/>
                      <a:tailEnd/>
                    </a:ln>
                  </pic:spPr>
                </pic:pic>
              </a:graphicData>
            </a:graphic>
          </wp:inline>
        </w:drawing>
      </w:r>
    </w:p>
    <w:p w14:paraId="568D6660">
      <w:pPr>
        <w:rPr>
          <w:rFonts w:ascii="Times New Roman" w:hAnsi="Times New Roman" w:eastAsia="宋体" w:cs="Times New Roman"/>
          <w:bCs/>
          <w:sz w:val="28"/>
          <w:szCs w:val="28"/>
        </w:rPr>
      </w:pPr>
    </w:p>
    <w:p w14:paraId="1AA9D7E8">
      <w:pPr>
        <w:rPr>
          <w:rFonts w:ascii="Times New Roman" w:hAnsi="Times New Roman" w:eastAsia="宋体" w:cs="Times New Roman"/>
          <w:bCs/>
          <w:sz w:val="28"/>
          <w:szCs w:val="28"/>
        </w:rPr>
      </w:pPr>
      <w:r>
        <w:rPr>
          <w:rFonts w:ascii="Times New Roman" w:hAnsi="Times New Roman" w:eastAsia="宋体" w:cs="Times New Roman"/>
          <w:bCs/>
          <w:sz w:val="28"/>
          <w:szCs w:val="28"/>
        </w:rPr>
        <w:t>（二）</w:t>
      </w:r>
      <w:r>
        <w:rPr>
          <w:rFonts w:hint="eastAsia" w:ascii="Times New Roman" w:hAnsi="Times New Roman" w:eastAsia="宋体" w:cs="Times New Roman"/>
          <w:bCs/>
          <w:sz w:val="28"/>
          <w:szCs w:val="28"/>
        </w:rPr>
        <w:t>冬季保安外套</w:t>
      </w:r>
    </w:p>
    <w:p w14:paraId="184527E5">
      <w:pPr>
        <w:spacing w:line="360" w:lineRule="auto"/>
        <w:rPr>
          <w:rFonts w:hint="eastAsia" w:ascii="宋体" w:hAnsi="宋体" w:cs="宋体"/>
          <w:sz w:val="24"/>
        </w:rPr>
      </w:pPr>
      <w:r>
        <w:rPr>
          <w:rFonts w:eastAsia="宋体"/>
        </w:rPr>
        <w:drawing>
          <wp:inline distT="0" distB="0" distL="114300" distR="114300">
            <wp:extent cx="5274310" cy="4983480"/>
            <wp:effectExtent l="0" t="0" r="2540" b="7620"/>
            <wp:docPr id="9" name="图片 9" descr="afc56e976f2a32d222711a6af5519f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fc56e976f2a32d222711a6af5519f28"/>
                    <pic:cNvPicPr>
                      <a:picLocks noChangeAspect="1"/>
                    </pic:cNvPicPr>
                  </pic:nvPicPr>
                  <pic:blipFill>
                    <a:blip r:embed="rId13"/>
                    <a:stretch>
                      <a:fillRect/>
                    </a:stretch>
                  </pic:blipFill>
                  <pic:spPr>
                    <a:xfrm>
                      <a:off x="0" y="0"/>
                      <a:ext cx="5274310" cy="4983480"/>
                    </a:xfrm>
                    <a:prstGeom prst="rect">
                      <a:avLst/>
                    </a:prstGeom>
                  </pic:spPr>
                </pic:pic>
              </a:graphicData>
            </a:graphic>
          </wp:inline>
        </w:drawing>
      </w:r>
    </w:p>
    <w:p w14:paraId="1450C865">
      <w:pPr>
        <w:pStyle w:val="10"/>
        <w:rPr>
          <w:rFonts w:hint="eastAsia" w:ascii="仿宋" w:hAnsi="仿宋" w:eastAsia="仿宋"/>
          <w:b/>
          <w:sz w:val="36"/>
          <w:szCs w:val="36"/>
        </w:rPr>
      </w:pPr>
    </w:p>
    <w:p w14:paraId="7A247B2B">
      <w:pPr>
        <w:pStyle w:val="10"/>
        <w:rPr>
          <w:rFonts w:hint="eastAsia" w:ascii="仿宋" w:hAnsi="仿宋" w:eastAsia="仿宋"/>
          <w:b/>
          <w:sz w:val="36"/>
          <w:szCs w:val="36"/>
        </w:rPr>
      </w:pPr>
    </w:p>
    <w:p w14:paraId="661775D9">
      <w:pPr>
        <w:pStyle w:val="10"/>
        <w:numPr>
          <w:ilvl w:val="0"/>
          <w:numId w:val="10"/>
        </w:numPr>
        <w:spacing w:line="360" w:lineRule="auto"/>
        <w:ind w:left="0" w:leftChars="0" w:firstLine="0" w:firstLine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定制要求说明：</w:t>
      </w:r>
    </w:p>
    <w:p w14:paraId="15AFA178">
      <w:pPr>
        <w:pStyle w:val="10"/>
        <w:spacing w:line="360" w:lineRule="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安保服需要个性化定制，服装尺寸，中标的供应单位，需要为每位员工单独测量个人尺寸，再根据每个人的身材数据单独制作成衣，不采用统一标准尺码量产，以此保障每位员工穿着的贴合度。</w:t>
      </w:r>
      <w:r>
        <w:rPr>
          <w:rFonts w:hint="eastAsia" w:asciiTheme="minorEastAsia" w:hAnsiTheme="minorEastAsia" w:eastAsiaTheme="minorEastAsia" w:cstheme="minorEastAsia"/>
          <w:b/>
          <w:bCs w:val="0"/>
          <w:sz w:val="24"/>
          <w:szCs w:val="24"/>
        </w:rPr>
        <w:t>胸号按照员工工号制作</w:t>
      </w:r>
      <w:r>
        <w:rPr>
          <w:rFonts w:hint="eastAsia" w:asciiTheme="minorEastAsia" w:hAnsiTheme="minorEastAsia" w:eastAsiaTheme="minorEastAsia" w:cstheme="minorEastAsia"/>
          <w:b/>
          <w:bCs w:val="0"/>
          <w:sz w:val="24"/>
          <w:szCs w:val="24"/>
          <w:lang w:eastAsia="zh-CN"/>
        </w:rPr>
        <w:t>。</w:t>
      </w:r>
    </w:p>
    <w:p w14:paraId="6BB5D028">
      <w:pPr>
        <w:pStyle w:val="10"/>
        <w:rPr>
          <w:rFonts w:hint="eastAsia" w:ascii="仿宋" w:hAnsi="仿宋" w:eastAsia="仿宋" w:cs="Times New Roman"/>
          <w:b w:val="0"/>
          <w:bCs/>
          <w:sz w:val="36"/>
          <w:szCs w:val="36"/>
        </w:rPr>
      </w:pPr>
    </w:p>
    <w:p w14:paraId="52B4658A">
      <w:pPr>
        <w:pStyle w:val="10"/>
        <w:rPr>
          <w:rFonts w:hint="eastAsia" w:ascii="仿宋" w:hAnsi="仿宋" w:eastAsia="仿宋" w:cs="Times New Roman"/>
          <w:b w:val="0"/>
          <w:bCs/>
          <w:sz w:val="36"/>
          <w:szCs w:val="36"/>
        </w:rPr>
      </w:pPr>
    </w:p>
    <w:p w14:paraId="12BE3B9B">
      <w:pPr>
        <w:pStyle w:val="10"/>
        <w:rPr>
          <w:rFonts w:hint="eastAsia" w:ascii="仿宋" w:hAnsi="仿宋" w:eastAsia="仿宋" w:cs="Times New Roman"/>
          <w:b w:val="0"/>
          <w:bCs/>
          <w:sz w:val="36"/>
          <w:szCs w:val="36"/>
        </w:rPr>
      </w:pPr>
    </w:p>
    <w:p w14:paraId="504CAC9A">
      <w:pPr>
        <w:pStyle w:val="10"/>
        <w:ind w:left="0" w:leftChars="0" w:firstLine="0" w:firstLineChars="0"/>
        <w:rPr>
          <w:rFonts w:hint="eastAsia" w:ascii="仿宋" w:hAnsi="仿宋" w:eastAsia="仿宋"/>
          <w:b/>
          <w:sz w:val="36"/>
          <w:szCs w:val="36"/>
        </w:rPr>
      </w:pPr>
    </w:p>
    <w:p w14:paraId="28866464">
      <w:pPr>
        <w:pStyle w:val="10"/>
        <w:numPr>
          <w:ilvl w:val="0"/>
          <w:numId w:val="12"/>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107A4C4C">
      <w:pPr>
        <w:spacing w:line="480" w:lineRule="exact"/>
        <w:jc w:val="center"/>
        <w:rPr>
          <w:rFonts w:asciiTheme="minorEastAsia" w:hAnsiTheme="minorEastAsia" w:eastAsiaTheme="minorEastAsia"/>
          <w:b/>
          <w:bCs/>
          <w:sz w:val="36"/>
          <w:szCs w:val="36"/>
          <w:lang w:eastAsia="zh-CN"/>
        </w:rPr>
      </w:pPr>
      <w:r>
        <w:rPr>
          <w:rFonts w:hint="eastAsia" w:asciiTheme="minorEastAsia" w:hAnsiTheme="minorEastAsia" w:eastAsiaTheme="minorEastAsia"/>
          <w:b/>
          <w:bCs/>
          <w:sz w:val="36"/>
          <w:szCs w:val="36"/>
          <w:lang w:eastAsia="zh-CN"/>
        </w:rPr>
        <w:t>采购合同</w:t>
      </w:r>
    </w:p>
    <w:p w14:paraId="4A43195E">
      <w:pPr>
        <w:pStyle w:val="2"/>
        <w:spacing w:line="480" w:lineRule="exact"/>
        <w:ind w:firstLine="4935" w:firstLineChars="2350"/>
        <w:rPr>
          <w:sz w:val="21"/>
          <w:szCs w:val="21"/>
        </w:rPr>
      </w:pPr>
      <w:r>
        <w:rPr>
          <w:rFonts w:hint="eastAsia"/>
          <w:sz w:val="21"/>
          <w:szCs w:val="21"/>
        </w:rPr>
        <w:t>合同编号：</w:t>
      </w:r>
    </w:p>
    <w:p w14:paraId="12DE373B">
      <w:pPr>
        <w:pStyle w:val="2"/>
        <w:spacing w:line="480" w:lineRule="exact"/>
        <w:ind w:firstLine="4935" w:firstLineChars="2350"/>
        <w:rPr>
          <w:sz w:val="21"/>
          <w:szCs w:val="21"/>
        </w:rPr>
      </w:pPr>
      <w:r>
        <w:rPr>
          <w:rFonts w:hint="eastAsia"/>
          <w:sz w:val="21"/>
          <w:szCs w:val="21"/>
        </w:rPr>
        <w:t>合同签订日期：202</w:t>
      </w:r>
      <w:r>
        <w:rPr>
          <w:rFonts w:hint="eastAsia"/>
          <w:sz w:val="21"/>
          <w:szCs w:val="21"/>
          <w:lang w:val="en-US" w:eastAsia="zh-CN"/>
        </w:rPr>
        <w:t>6</w:t>
      </w:r>
      <w:r>
        <w:rPr>
          <w:rFonts w:hint="eastAsia"/>
          <w:sz w:val="21"/>
          <w:szCs w:val="21"/>
        </w:rPr>
        <w:t>年 月   日</w:t>
      </w:r>
    </w:p>
    <w:p w14:paraId="6B2B0F19">
      <w:pPr>
        <w:pStyle w:val="2"/>
        <w:spacing w:line="480" w:lineRule="exact"/>
        <w:ind w:firstLine="4935" w:firstLineChars="2350"/>
        <w:rPr>
          <w:sz w:val="21"/>
          <w:szCs w:val="21"/>
        </w:rPr>
      </w:pPr>
      <w:r>
        <w:rPr>
          <w:rFonts w:hint="eastAsia"/>
          <w:sz w:val="21"/>
          <w:szCs w:val="21"/>
        </w:rPr>
        <w:t>合同签订地点：福建漳州漳浦杜浔镇</w:t>
      </w:r>
    </w:p>
    <w:p w14:paraId="484F5E0A">
      <w:pPr>
        <w:rPr>
          <w:szCs w:val="21"/>
          <w:lang w:eastAsia="zh-CN"/>
        </w:rPr>
      </w:pPr>
      <w:r>
        <w:rPr>
          <w:rFonts w:hint="eastAsia"/>
          <w:sz w:val="24"/>
          <w:lang w:eastAsia="zh-CN"/>
        </w:rPr>
        <w:t>甲方：福建福海创石油化工有限公司</w:t>
      </w:r>
    </w:p>
    <w:p w14:paraId="5394EDD2">
      <w:pPr>
        <w:widowControl/>
        <w:ind w:firstLine="720" w:firstLineChars="300"/>
        <w:jc w:val="both"/>
        <w:rPr>
          <w:sz w:val="24"/>
          <w:lang w:eastAsia="zh-CN"/>
        </w:rPr>
      </w:pPr>
      <w:r>
        <w:rPr>
          <w:rFonts w:hint="eastAsia"/>
          <w:sz w:val="24"/>
          <w:lang w:eastAsia="zh-CN"/>
        </w:rPr>
        <w:t>腾龙芳烃（漳州）有限公司</w:t>
      </w:r>
    </w:p>
    <w:p w14:paraId="6946CDBB">
      <w:pPr>
        <w:pStyle w:val="2"/>
        <w:ind w:firstLine="720" w:firstLineChars="300"/>
        <w:rPr>
          <w:sz w:val="24"/>
        </w:rPr>
      </w:pPr>
      <w:r>
        <w:rPr>
          <w:rFonts w:hint="eastAsia"/>
          <w:sz w:val="24"/>
        </w:rPr>
        <w:t>翔鹭码头投资管理（漳州）有限公司</w:t>
      </w:r>
    </w:p>
    <w:p w14:paraId="07A997B5">
      <w:pPr>
        <w:pStyle w:val="2"/>
        <w:ind w:firstLine="720" w:firstLineChars="300"/>
        <w:rPr>
          <w:rFonts w:hint="eastAsia"/>
          <w:sz w:val="24"/>
        </w:rPr>
      </w:pPr>
      <w:r>
        <w:rPr>
          <w:rFonts w:hint="eastAsia"/>
          <w:sz w:val="24"/>
        </w:rPr>
        <w:t>福建海裕石化有限公司</w:t>
      </w:r>
    </w:p>
    <w:p w14:paraId="58839190">
      <w:pPr>
        <w:pStyle w:val="2"/>
        <w:ind w:firstLine="720" w:firstLineChars="300"/>
        <w:rPr>
          <w:rFonts w:hint="eastAsia"/>
          <w:sz w:val="24"/>
        </w:rPr>
      </w:pPr>
      <w:r>
        <w:rPr>
          <w:rFonts w:hint="eastAsia"/>
          <w:sz w:val="24"/>
        </w:rPr>
        <w:t>福建省福化古蕾化学有限公司</w:t>
      </w:r>
    </w:p>
    <w:p w14:paraId="075BF42F">
      <w:pPr>
        <w:pStyle w:val="2"/>
        <w:rPr>
          <w:sz w:val="24"/>
        </w:rPr>
      </w:pPr>
      <w:r>
        <w:rPr>
          <w:sz w:val="24"/>
        </w:rPr>
        <w:t>乙方：</w:t>
      </w:r>
    </w:p>
    <w:p w14:paraId="106304C6">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71E0EC7B">
      <w:pPr>
        <w:spacing w:line="120" w:lineRule="auto"/>
        <w:rPr>
          <w:sz w:val="24"/>
        </w:rPr>
      </w:pPr>
      <w:r>
        <w:rPr>
          <w:rFonts w:hint="eastAsia"/>
          <w:sz w:val="24"/>
        </w:rPr>
        <w:t>1、合同标的和合同价格</w:t>
      </w:r>
    </w:p>
    <w:tbl>
      <w:tblPr>
        <w:tblStyle w:val="48"/>
        <w:tblW w:w="4696" w:type="pct"/>
        <w:jc w:val="center"/>
        <w:tblLayout w:type="fixed"/>
        <w:tblCellMar>
          <w:top w:w="0" w:type="dxa"/>
          <w:left w:w="108" w:type="dxa"/>
          <w:bottom w:w="0" w:type="dxa"/>
          <w:right w:w="108" w:type="dxa"/>
        </w:tblCellMar>
      </w:tblPr>
      <w:tblGrid>
        <w:gridCol w:w="828"/>
        <w:gridCol w:w="1597"/>
        <w:gridCol w:w="1146"/>
        <w:gridCol w:w="904"/>
        <w:gridCol w:w="1694"/>
        <w:gridCol w:w="1482"/>
        <w:gridCol w:w="828"/>
      </w:tblGrid>
      <w:tr w14:paraId="6F54566D">
        <w:tblPrEx>
          <w:tblCellMar>
            <w:top w:w="0" w:type="dxa"/>
            <w:left w:w="108" w:type="dxa"/>
            <w:bottom w:w="0" w:type="dxa"/>
            <w:right w:w="108" w:type="dxa"/>
          </w:tblCellMar>
        </w:tblPrEx>
        <w:trPr>
          <w:trHeight w:val="780" w:hRule="atLeast"/>
          <w:jc w:val="center"/>
        </w:trPr>
        <w:tc>
          <w:tcPr>
            <w:tcW w:w="488" w:type="pct"/>
            <w:tcBorders>
              <w:top w:val="single" w:color="auto" w:sz="8" w:space="0"/>
              <w:left w:val="single" w:color="auto" w:sz="8" w:space="0"/>
              <w:bottom w:val="single" w:color="auto" w:sz="8" w:space="0"/>
              <w:right w:val="single" w:color="auto" w:sz="8" w:space="0"/>
            </w:tcBorders>
            <w:shd w:val="clear" w:color="auto" w:fill="auto"/>
            <w:vAlign w:val="center"/>
          </w:tcPr>
          <w:p w14:paraId="555EFC2C">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序号</w:t>
            </w:r>
          </w:p>
        </w:tc>
        <w:tc>
          <w:tcPr>
            <w:tcW w:w="941" w:type="pct"/>
            <w:tcBorders>
              <w:top w:val="single" w:color="auto" w:sz="8" w:space="0"/>
              <w:left w:val="nil"/>
              <w:bottom w:val="single" w:color="auto" w:sz="8" w:space="0"/>
              <w:right w:val="single" w:color="auto" w:sz="8" w:space="0"/>
            </w:tcBorders>
            <w:shd w:val="clear" w:color="auto" w:fill="auto"/>
            <w:vAlign w:val="center"/>
          </w:tcPr>
          <w:p w14:paraId="7B94746A">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w:t>
            </w:r>
          </w:p>
        </w:tc>
        <w:tc>
          <w:tcPr>
            <w:tcW w:w="675" w:type="pct"/>
            <w:tcBorders>
              <w:top w:val="single" w:color="auto" w:sz="8" w:space="0"/>
              <w:left w:val="nil"/>
              <w:bottom w:val="single" w:color="auto" w:sz="8" w:space="0"/>
              <w:right w:val="single" w:color="auto" w:sz="8" w:space="0"/>
            </w:tcBorders>
            <w:shd w:val="clear" w:color="auto" w:fill="auto"/>
            <w:vAlign w:val="center"/>
          </w:tcPr>
          <w:p w14:paraId="144E835D">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en-US" w:eastAsia="zh-CN"/>
              </w:rPr>
              <w:t>预估</w:t>
            </w:r>
            <w:r>
              <w:rPr>
                <w:rFonts w:hint="eastAsia" w:asciiTheme="minorEastAsia" w:hAnsiTheme="minorEastAsia" w:eastAsiaTheme="minorEastAsia"/>
                <w:color w:val="000000"/>
                <w:sz w:val="21"/>
                <w:szCs w:val="21"/>
              </w:rPr>
              <w:t>数量</w:t>
            </w:r>
          </w:p>
        </w:tc>
        <w:tc>
          <w:tcPr>
            <w:tcW w:w="533" w:type="pct"/>
            <w:tcBorders>
              <w:top w:val="single" w:color="auto" w:sz="8" w:space="0"/>
              <w:left w:val="nil"/>
              <w:bottom w:val="single" w:color="auto" w:sz="8" w:space="0"/>
              <w:right w:val="single" w:color="auto" w:sz="4" w:space="0"/>
            </w:tcBorders>
            <w:shd w:val="clear" w:color="auto" w:fill="auto"/>
            <w:vAlign w:val="center"/>
          </w:tcPr>
          <w:p w14:paraId="626A2D89">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w:t>
            </w:r>
          </w:p>
        </w:tc>
        <w:tc>
          <w:tcPr>
            <w:tcW w:w="998" w:type="pct"/>
            <w:tcBorders>
              <w:top w:val="single" w:color="auto" w:sz="8" w:space="0"/>
              <w:left w:val="single" w:color="auto" w:sz="4" w:space="0"/>
              <w:bottom w:val="single" w:color="auto" w:sz="8" w:space="0"/>
              <w:right w:val="single" w:color="auto" w:sz="8" w:space="0"/>
            </w:tcBorders>
            <w:shd w:val="clear" w:color="auto" w:fill="auto"/>
            <w:vAlign w:val="center"/>
          </w:tcPr>
          <w:p w14:paraId="02A0F9AD">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含税单价元/件</w:t>
            </w:r>
          </w:p>
        </w:tc>
        <w:tc>
          <w:tcPr>
            <w:tcW w:w="873" w:type="pct"/>
            <w:tcBorders>
              <w:top w:val="single" w:color="auto" w:sz="8" w:space="0"/>
              <w:left w:val="nil"/>
              <w:bottom w:val="single" w:color="auto" w:sz="8" w:space="0"/>
              <w:right w:val="single" w:color="auto" w:sz="8" w:space="0"/>
            </w:tcBorders>
            <w:shd w:val="clear" w:color="auto" w:fill="auto"/>
            <w:vAlign w:val="center"/>
          </w:tcPr>
          <w:p w14:paraId="47715D45">
            <w:pPr>
              <w:widowControl/>
              <w:spacing w:line="300" w:lineRule="exact"/>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小计</w:t>
            </w:r>
          </w:p>
        </w:tc>
        <w:tc>
          <w:tcPr>
            <w:tcW w:w="488" w:type="pct"/>
            <w:tcBorders>
              <w:top w:val="single" w:color="auto" w:sz="8" w:space="0"/>
              <w:left w:val="nil"/>
              <w:bottom w:val="single" w:color="auto" w:sz="8" w:space="0"/>
              <w:right w:val="single" w:color="auto" w:sz="8" w:space="0"/>
            </w:tcBorders>
            <w:shd w:val="clear" w:color="auto" w:fill="auto"/>
            <w:vAlign w:val="center"/>
          </w:tcPr>
          <w:p w14:paraId="27EC9965">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备注</w:t>
            </w:r>
          </w:p>
        </w:tc>
      </w:tr>
      <w:tr w14:paraId="5A9C91D0">
        <w:tblPrEx>
          <w:tblCellMar>
            <w:top w:w="0" w:type="dxa"/>
            <w:left w:w="108" w:type="dxa"/>
            <w:bottom w:w="0" w:type="dxa"/>
            <w:right w:w="108" w:type="dxa"/>
          </w:tblCellMar>
        </w:tblPrEx>
        <w:trPr>
          <w:trHeight w:val="780" w:hRule="atLeast"/>
          <w:jc w:val="center"/>
        </w:trPr>
        <w:tc>
          <w:tcPr>
            <w:tcW w:w="488" w:type="pct"/>
            <w:tcBorders>
              <w:top w:val="single" w:color="auto" w:sz="8" w:space="0"/>
              <w:left w:val="single" w:color="auto" w:sz="8" w:space="0"/>
              <w:bottom w:val="single" w:color="auto" w:sz="8" w:space="0"/>
              <w:right w:val="single" w:color="auto" w:sz="8" w:space="0"/>
            </w:tcBorders>
            <w:shd w:val="clear" w:color="auto" w:fill="auto"/>
            <w:vAlign w:val="center"/>
          </w:tcPr>
          <w:p w14:paraId="61F43D6F">
            <w:pPr>
              <w:widowControl/>
              <w:spacing w:line="300" w:lineRule="exact"/>
              <w:jc w:val="center"/>
              <w:rPr>
                <w:rFonts w:asciiTheme="minorEastAsia" w:hAnsiTheme="minorEastAsia" w:eastAsiaTheme="minorEastAsia"/>
                <w:color w:val="000000"/>
                <w:sz w:val="21"/>
                <w:szCs w:val="21"/>
              </w:rPr>
            </w:pPr>
          </w:p>
        </w:tc>
        <w:tc>
          <w:tcPr>
            <w:tcW w:w="941" w:type="pct"/>
            <w:tcBorders>
              <w:top w:val="single" w:color="auto" w:sz="8" w:space="0"/>
              <w:left w:val="nil"/>
              <w:bottom w:val="single" w:color="auto" w:sz="8" w:space="0"/>
              <w:right w:val="single" w:color="auto" w:sz="8" w:space="0"/>
            </w:tcBorders>
            <w:shd w:val="clear" w:color="auto" w:fill="auto"/>
            <w:vAlign w:val="center"/>
          </w:tcPr>
          <w:p w14:paraId="26A72844">
            <w:pPr>
              <w:widowControl/>
              <w:spacing w:line="300" w:lineRule="exact"/>
              <w:jc w:val="center"/>
              <w:rPr>
                <w:rFonts w:asciiTheme="minorEastAsia" w:hAnsiTheme="minorEastAsia" w:eastAsiaTheme="minorEastAsia"/>
                <w:color w:val="000000"/>
                <w:sz w:val="21"/>
                <w:szCs w:val="21"/>
                <w:lang w:eastAsia="zh-CN"/>
              </w:rPr>
            </w:pPr>
          </w:p>
        </w:tc>
        <w:tc>
          <w:tcPr>
            <w:tcW w:w="675" w:type="pct"/>
            <w:tcBorders>
              <w:top w:val="single" w:color="auto" w:sz="8" w:space="0"/>
              <w:left w:val="nil"/>
              <w:bottom w:val="single" w:color="auto" w:sz="8" w:space="0"/>
              <w:right w:val="single" w:color="auto" w:sz="8" w:space="0"/>
            </w:tcBorders>
            <w:shd w:val="clear" w:color="auto" w:fill="auto"/>
            <w:vAlign w:val="center"/>
          </w:tcPr>
          <w:p w14:paraId="4EC50C27">
            <w:pPr>
              <w:widowControl/>
              <w:spacing w:line="300" w:lineRule="exact"/>
              <w:jc w:val="center"/>
              <w:rPr>
                <w:rFonts w:asciiTheme="minorEastAsia" w:hAnsiTheme="minorEastAsia" w:eastAsiaTheme="minorEastAsia"/>
                <w:color w:val="000000"/>
                <w:sz w:val="21"/>
                <w:szCs w:val="21"/>
                <w:lang w:eastAsia="zh-CN"/>
              </w:rPr>
            </w:pPr>
          </w:p>
        </w:tc>
        <w:tc>
          <w:tcPr>
            <w:tcW w:w="533" w:type="pct"/>
            <w:tcBorders>
              <w:top w:val="single" w:color="auto" w:sz="8" w:space="0"/>
              <w:left w:val="nil"/>
              <w:bottom w:val="single" w:color="auto" w:sz="8" w:space="0"/>
              <w:right w:val="single" w:color="auto" w:sz="4" w:space="0"/>
            </w:tcBorders>
            <w:shd w:val="clear" w:color="auto" w:fill="auto"/>
            <w:vAlign w:val="center"/>
          </w:tcPr>
          <w:p w14:paraId="4470890F">
            <w:pPr>
              <w:widowControl/>
              <w:spacing w:line="300" w:lineRule="exact"/>
              <w:jc w:val="center"/>
              <w:rPr>
                <w:rFonts w:asciiTheme="minorEastAsia" w:hAnsiTheme="minorEastAsia" w:eastAsiaTheme="minorEastAsia"/>
                <w:color w:val="000000"/>
                <w:sz w:val="21"/>
                <w:szCs w:val="21"/>
              </w:rPr>
            </w:pPr>
          </w:p>
        </w:tc>
        <w:tc>
          <w:tcPr>
            <w:tcW w:w="998" w:type="pct"/>
            <w:tcBorders>
              <w:top w:val="single" w:color="auto" w:sz="8" w:space="0"/>
              <w:left w:val="single" w:color="auto" w:sz="4" w:space="0"/>
              <w:bottom w:val="single" w:color="auto" w:sz="8" w:space="0"/>
              <w:right w:val="single" w:color="auto" w:sz="8" w:space="0"/>
            </w:tcBorders>
            <w:shd w:val="clear" w:color="auto" w:fill="auto"/>
            <w:vAlign w:val="center"/>
          </w:tcPr>
          <w:p w14:paraId="1A26045B">
            <w:pPr>
              <w:spacing w:line="300" w:lineRule="exact"/>
              <w:jc w:val="center"/>
              <w:rPr>
                <w:rFonts w:asciiTheme="minorEastAsia" w:hAnsiTheme="minorEastAsia" w:eastAsiaTheme="minorEastAsia"/>
                <w:color w:val="000000"/>
                <w:sz w:val="21"/>
                <w:szCs w:val="21"/>
                <w:lang w:eastAsia="zh-CN"/>
              </w:rPr>
            </w:pPr>
          </w:p>
        </w:tc>
        <w:tc>
          <w:tcPr>
            <w:tcW w:w="873" w:type="pct"/>
            <w:tcBorders>
              <w:top w:val="single" w:color="auto" w:sz="8" w:space="0"/>
              <w:left w:val="nil"/>
              <w:bottom w:val="single" w:color="auto" w:sz="8" w:space="0"/>
              <w:right w:val="single" w:color="auto" w:sz="8" w:space="0"/>
            </w:tcBorders>
            <w:shd w:val="clear" w:color="auto" w:fill="auto"/>
            <w:vAlign w:val="center"/>
          </w:tcPr>
          <w:p w14:paraId="0A402383">
            <w:pPr>
              <w:widowControl/>
              <w:spacing w:line="300" w:lineRule="exact"/>
              <w:jc w:val="center"/>
              <w:rPr>
                <w:rFonts w:asciiTheme="minorEastAsia" w:hAnsiTheme="minorEastAsia" w:eastAsiaTheme="minorEastAsia"/>
                <w:color w:val="000000"/>
                <w:sz w:val="21"/>
                <w:szCs w:val="21"/>
                <w:lang w:eastAsia="zh-CN"/>
              </w:rPr>
            </w:pPr>
          </w:p>
        </w:tc>
        <w:tc>
          <w:tcPr>
            <w:tcW w:w="488" w:type="pct"/>
            <w:tcBorders>
              <w:top w:val="single" w:color="auto" w:sz="8" w:space="0"/>
              <w:left w:val="nil"/>
              <w:bottom w:val="single" w:color="auto" w:sz="8" w:space="0"/>
              <w:right w:val="single" w:color="auto" w:sz="8" w:space="0"/>
            </w:tcBorders>
            <w:shd w:val="clear" w:color="auto" w:fill="auto"/>
            <w:vAlign w:val="center"/>
          </w:tcPr>
          <w:p w14:paraId="470CA614">
            <w:pPr>
              <w:widowControl/>
              <w:spacing w:line="300" w:lineRule="exact"/>
              <w:jc w:val="center"/>
              <w:rPr>
                <w:rFonts w:asciiTheme="minorEastAsia" w:hAnsiTheme="minorEastAsia" w:eastAsiaTheme="minorEastAsia"/>
                <w:color w:val="000000"/>
                <w:sz w:val="21"/>
                <w:szCs w:val="21"/>
                <w:lang w:eastAsia="zh-CN"/>
              </w:rPr>
            </w:pPr>
          </w:p>
        </w:tc>
      </w:tr>
      <w:tr w14:paraId="2A513F4D">
        <w:tblPrEx>
          <w:tblCellMar>
            <w:top w:w="0" w:type="dxa"/>
            <w:left w:w="108" w:type="dxa"/>
            <w:bottom w:w="0" w:type="dxa"/>
            <w:right w:w="108" w:type="dxa"/>
          </w:tblCellMar>
        </w:tblPrEx>
        <w:trPr>
          <w:trHeight w:val="780" w:hRule="atLeast"/>
          <w:jc w:val="center"/>
        </w:trPr>
        <w:tc>
          <w:tcPr>
            <w:tcW w:w="488" w:type="pct"/>
            <w:tcBorders>
              <w:top w:val="single" w:color="auto" w:sz="8" w:space="0"/>
              <w:left w:val="single" w:color="auto" w:sz="8" w:space="0"/>
              <w:bottom w:val="single" w:color="auto" w:sz="8" w:space="0"/>
              <w:right w:val="single" w:color="auto" w:sz="8" w:space="0"/>
            </w:tcBorders>
            <w:shd w:val="clear" w:color="auto" w:fill="auto"/>
            <w:vAlign w:val="center"/>
          </w:tcPr>
          <w:p w14:paraId="7B20AE42">
            <w:pPr>
              <w:widowControl/>
              <w:spacing w:line="300" w:lineRule="exact"/>
              <w:jc w:val="center"/>
              <w:rPr>
                <w:rFonts w:asciiTheme="minorEastAsia" w:hAnsiTheme="minorEastAsia" w:eastAsiaTheme="minorEastAsia"/>
                <w:color w:val="000000"/>
                <w:sz w:val="21"/>
                <w:szCs w:val="21"/>
              </w:rPr>
            </w:pPr>
          </w:p>
        </w:tc>
        <w:tc>
          <w:tcPr>
            <w:tcW w:w="941" w:type="pct"/>
            <w:tcBorders>
              <w:top w:val="single" w:color="auto" w:sz="8" w:space="0"/>
              <w:left w:val="nil"/>
              <w:bottom w:val="single" w:color="auto" w:sz="8" w:space="0"/>
              <w:right w:val="single" w:color="auto" w:sz="8" w:space="0"/>
            </w:tcBorders>
            <w:shd w:val="clear" w:color="auto" w:fill="auto"/>
            <w:vAlign w:val="center"/>
          </w:tcPr>
          <w:p w14:paraId="327B084B">
            <w:pPr>
              <w:widowControl/>
              <w:spacing w:line="300" w:lineRule="exact"/>
              <w:jc w:val="center"/>
              <w:rPr>
                <w:rFonts w:asciiTheme="minorEastAsia" w:hAnsiTheme="minorEastAsia" w:eastAsiaTheme="minorEastAsia"/>
                <w:color w:val="000000"/>
                <w:sz w:val="21"/>
                <w:szCs w:val="21"/>
                <w:lang w:eastAsia="zh-CN"/>
              </w:rPr>
            </w:pPr>
          </w:p>
        </w:tc>
        <w:tc>
          <w:tcPr>
            <w:tcW w:w="675" w:type="pct"/>
            <w:tcBorders>
              <w:top w:val="single" w:color="auto" w:sz="8" w:space="0"/>
              <w:left w:val="nil"/>
              <w:bottom w:val="single" w:color="auto" w:sz="8" w:space="0"/>
              <w:right w:val="single" w:color="auto" w:sz="8" w:space="0"/>
            </w:tcBorders>
            <w:shd w:val="clear" w:color="auto" w:fill="auto"/>
            <w:vAlign w:val="center"/>
          </w:tcPr>
          <w:p w14:paraId="64EFAFBF">
            <w:pPr>
              <w:widowControl/>
              <w:spacing w:line="300" w:lineRule="exact"/>
              <w:jc w:val="center"/>
              <w:rPr>
                <w:rFonts w:asciiTheme="minorEastAsia" w:hAnsiTheme="minorEastAsia" w:eastAsiaTheme="minorEastAsia"/>
                <w:color w:val="000000"/>
                <w:sz w:val="21"/>
                <w:szCs w:val="21"/>
                <w:lang w:eastAsia="zh-CN"/>
              </w:rPr>
            </w:pPr>
          </w:p>
        </w:tc>
        <w:tc>
          <w:tcPr>
            <w:tcW w:w="533" w:type="pct"/>
            <w:tcBorders>
              <w:top w:val="single" w:color="auto" w:sz="8" w:space="0"/>
              <w:left w:val="nil"/>
              <w:bottom w:val="single" w:color="auto" w:sz="8" w:space="0"/>
              <w:right w:val="single" w:color="auto" w:sz="4" w:space="0"/>
            </w:tcBorders>
            <w:shd w:val="clear" w:color="auto" w:fill="auto"/>
            <w:vAlign w:val="center"/>
          </w:tcPr>
          <w:p w14:paraId="701519E7">
            <w:pPr>
              <w:widowControl/>
              <w:spacing w:line="300" w:lineRule="exact"/>
              <w:jc w:val="center"/>
              <w:rPr>
                <w:rFonts w:asciiTheme="minorEastAsia" w:hAnsiTheme="minorEastAsia" w:eastAsiaTheme="minorEastAsia"/>
                <w:color w:val="000000"/>
                <w:sz w:val="21"/>
                <w:szCs w:val="21"/>
              </w:rPr>
            </w:pPr>
          </w:p>
        </w:tc>
        <w:tc>
          <w:tcPr>
            <w:tcW w:w="998" w:type="pct"/>
            <w:tcBorders>
              <w:top w:val="single" w:color="auto" w:sz="8" w:space="0"/>
              <w:left w:val="single" w:color="auto" w:sz="4" w:space="0"/>
              <w:bottom w:val="single" w:color="auto" w:sz="8" w:space="0"/>
              <w:right w:val="single" w:color="auto" w:sz="8" w:space="0"/>
            </w:tcBorders>
            <w:shd w:val="clear" w:color="auto" w:fill="auto"/>
            <w:vAlign w:val="center"/>
          </w:tcPr>
          <w:p w14:paraId="16812A57">
            <w:pPr>
              <w:spacing w:line="300" w:lineRule="exact"/>
              <w:jc w:val="center"/>
              <w:rPr>
                <w:rFonts w:asciiTheme="minorEastAsia" w:hAnsiTheme="minorEastAsia" w:eastAsiaTheme="minorEastAsia"/>
                <w:color w:val="000000"/>
                <w:sz w:val="21"/>
                <w:szCs w:val="21"/>
                <w:lang w:eastAsia="zh-CN"/>
              </w:rPr>
            </w:pPr>
          </w:p>
        </w:tc>
        <w:tc>
          <w:tcPr>
            <w:tcW w:w="873" w:type="pct"/>
            <w:tcBorders>
              <w:top w:val="single" w:color="auto" w:sz="8" w:space="0"/>
              <w:left w:val="nil"/>
              <w:bottom w:val="single" w:color="auto" w:sz="8" w:space="0"/>
              <w:right w:val="single" w:color="auto" w:sz="8" w:space="0"/>
            </w:tcBorders>
            <w:shd w:val="clear" w:color="auto" w:fill="auto"/>
            <w:vAlign w:val="center"/>
          </w:tcPr>
          <w:p w14:paraId="1338B172">
            <w:pPr>
              <w:widowControl/>
              <w:spacing w:line="300" w:lineRule="exact"/>
              <w:jc w:val="center"/>
              <w:rPr>
                <w:rFonts w:asciiTheme="minorEastAsia" w:hAnsiTheme="minorEastAsia" w:eastAsiaTheme="minorEastAsia"/>
                <w:color w:val="000000"/>
                <w:sz w:val="21"/>
                <w:szCs w:val="21"/>
                <w:lang w:eastAsia="zh-CN"/>
              </w:rPr>
            </w:pPr>
          </w:p>
        </w:tc>
        <w:tc>
          <w:tcPr>
            <w:tcW w:w="488" w:type="pct"/>
            <w:tcBorders>
              <w:top w:val="single" w:color="auto" w:sz="8" w:space="0"/>
              <w:left w:val="nil"/>
              <w:bottom w:val="single" w:color="auto" w:sz="8" w:space="0"/>
              <w:right w:val="single" w:color="auto" w:sz="8" w:space="0"/>
            </w:tcBorders>
            <w:shd w:val="clear" w:color="auto" w:fill="auto"/>
            <w:vAlign w:val="center"/>
          </w:tcPr>
          <w:p w14:paraId="3082DB2C">
            <w:pPr>
              <w:widowControl/>
              <w:spacing w:line="300" w:lineRule="exact"/>
              <w:jc w:val="center"/>
              <w:rPr>
                <w:rFonts w:asciiTheme="minorEastAsia" w:hAnsiTheme="minorEastAsia" w:eastAsiaTheme="minorEastAsia"/>
                <w:color w:val="000000"/>
                <w:sz w:val="21"/>
                <w:szCs w:val="21"/>
                <w:lang w:eastAsia="zh-CN"/>
              </w:rPr>
            </w:pPr>
          </w:p>
        </w:tc>
      </w:tr>
      <w:tr w14:paraId="5F14EEEB">
        <w:tblPrEx>
          <w:tblCellMar>
            <w:top w:w="0" w:type="dxa"/>
            <w:left w:w="108" w:type="dxa"/>
            <w:bottom w:w="0" w:type="dxa"/>
            <w:right w:w="108" w:type="dxa"/>
          </w:tblCellMar>
        </w:tblPrEx>
        <w:trPr>
          <w:trHeight w:val="780" w:hRule="atLeast"/>
          <w:jc w:val="center"/>
        </w:trPr>
        <w:tc>
          <w:tcPr>
            <w:tcW w:w="5000" w:type="pct"/>
            <w:gridSpan w:val="7"/>
            <w:tcBorders>
              <w:top w:val="single" w:color="auto" w:sz="8" w:space="0"/>
              <w:left w:val="single" w:color="auto" w:sz="8" w:space="0"/>
              <w:bottom w:val="single" w:color="auto" w:sz="8" w:space="0"/>
              <w:right w:val="single" w:color="auto" w:sz="8" w:space="0"/>
            </w:tcBorders>
            <w:shd w:val="clear" w:color="auto" w:fill="auto"/>
            <w:vAlign w:val="center"/>
          </w:tcPr>
          <w:p w14:paraId="7EC43524">
            <w:pPr>
              <w:widowControl/>
              <w:spacing w:line="300" w:lineRule="exact"/>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预估含税总价：</w:t>
            </w:r>
          </w:p>
        </w:tc>
      </w:tr>
    </w:tbl>
    <w:p w14:paraId="0D46A27A">
      <w:pPr>
        <w:widowControl/>
        <w:tabs>
          <w:tab w:val="left" w:pos="7230"/>
        </w:tabs>
        <w:spacing w:line="288" w:lineRule="auto"/>
        <w:rPr>
          <w:rFonts w:hint="eastAsia"/>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type="textWrapping"/>
      </w:r>
      <w:r>
        <w:rPr>
          <w:rFonts w:hint="eastAsia"/>
          <w:sz w:val="24"/>
          <w:lang w:eastAsia="zh-CN"/>
        </w:rPr>
        <w:t>上述金额为含税送到价格包含了乙方提供本合同约定的产品及相应服务（如有）的全部价格，除非另有约定，甲方不再承担其他费用。</w:t>
      </w:r>
    </w:p>
    <w:p w14:paraId="36540446">
      <w:pPr>
        <w:widowControl/>
        <w:spacing w:line="288" w:lineRule="auto"/>
        <w:rPr>
          <w:rFonts w:asciiTheme="minorEastAsia" w:hAnsiTheme="minorEastAsia" w:eastAsiaTheme="minorEastAsia"/>
          <w:b/>
          <w:lang w:eastAsia="zh-CN"/>
        </w:rPr>
      </w:pPr>
      <w:r>
        <w:rPr>
          <w:rFonts w:asciiTheme="minorEastAsia" w:hAnsiTheme="minorEastAsia" w:eastAsiaTheme="minorEastAsia"/>
          <w:b/>
          <w:lang w:eastAsia="zh-CN"/>
        </w:rPr>
        <w:t>本年约合同为固定单价年约，合同</w:t>
      </w:r>
      <w:r>
        <w:rPr>
          <w:rFonts w:hint="eastAsia" w:asciiTheme="minorEastAsia" w:hAnsiTheme="minorEastAsia" w:eastAsiaTheme="minorEastAsia"/>
          <w:b/>
          <w:lang w:eastAsia="zh-CN"/>
        </w:rPr>
        <w:t>期限为自合同签订之日起一年，在合约期内，单价固定不变，甲方根据实际需求书面下单提货，结算数量以合约期限内甲方实际验收数量为准。工作服具体尺码和数量以甲方技术人员书面提供为准。</w:t>
      </w:r>
    </w:p>
    <w:p w14:paraId="2EB07F7A">
      <w:pPr>
        <w:widowControl/>
        <w:tabs>
          <w:tab w:val="left" w:pos="7230"/>
        </w:tabs>
        <w:spacing w:line="288" w:lineRule="auto"/>
        <w:rPr>
          <w:rFonts w:hint="eastAsia"/>
          <w:sz w:val="24"/>
          <w:lang w:eastAsia="zh-CN"/>
        </w:rPr>
      </w:pPr>
    </w:p>
    <w:p w14:paraId="1082A163">
      <w:pPr>
        <w:spacing w:line="360" w:lineRule="auto"/>
        <w:rPr>
          <w:sz w:val="24"/>
        </w:rPr>
      </w:pPr>
      <w:r>
        <w:rPr>
          <w:rFonts w:hint="eastAsia"/>
          <w:sz w:val="24"/>
        </w:rPr>
        <w:t>2、交货：</w:t>
      </w:r>
    </w:p>
    <w:p w14:paraId="55DC0719">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货运</w:t>
      </w:r>
      <w:r>
        <w:rPr>
          <w:sz w:val="24"/>
          <w:u w:val="single"/>
        </w:rPr>
        <w:t xml:space="preserve">              </w:t>
      </w:r>
    </w:p>
    <w:p w14:paraId="45B29A0A">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甲方古雷工厂指定地点</w:t>
      </w:r>
      <w:r>
        <w:rPr>
          <w:sz w:val="24"/>
          <w:u w:val="single"/>
        </w:rPr>
        <w:t xml:space="preserve"> </w:t>
      </w:r>
      <w:r>
        <w:rPr>
          <w:rFonts w:hint="eastAsia"/>
          <w:sz w:val="24"/>
        </w:rPr>
        <w:t>（以甲方提供的送货清单和地址明细为准）</w:t>
      </w:r>
    </w:p>
    <w:p w14:paraId="576747EB">
      <w:pPr>
        <w:spacing w:line="360" w:lineRule="auto"/>
        <w:ind w:firstLine="480" w:firstLineChars="200"/>
        <w:rPr>
          <w:sz w:val="24"/>
          <w:lang w:eastAsia="zh-CN"/>
        </w:rPr>
      </w:pPr>
      <w:r>
        <w:rPr>
          <w:rFonts w:hint="eastAsia"/>
          <w:sz w:val="24"/>
        </w:rPr>
        <w:t>2.3交货时间：</w:t>
      </w:r>
      <w:r>
        <w:rPr>
          <w:sz w:val="24"/>
          <w:u w:val="single"/>
        </w:rPr>
        <w:t xml:space="preserve">  </w:t>
      </w:r>
      <w:r>
        <w:rPr>
          <w:rFonts w:hint="eastAsia"/>
          <w:sz w:val="24"/>
          <w:u w:val="single"/>
          <w:lang w:eastAsia="zh-CN"/>
        </w:rPr>
        <w:t>交货期为甲方书面下单通知之日起40日内交货（</w:t>
      </w:r>
      <w:r>
        <w:rPr>
          <w:rFonts w:hint="eastAsia"/>
          <w:b/>
          <w:sz w:val="24"/>
          <w:u w:val="single"/>
        </w:rPr>
        <w:t>如甲方要求推迟交货，则乙方应无条件同意并保管好货物）</w:t>
      </w:r>
      <w:r>
        <w:rPr>
          <w:rFonts w:hint="eastAsia"/>
          <w:b/>
          <w:sz w:val="24"/>
          <w:u w:val="single"/>
          <w:lang w:eastAsia="zh-CN"/>
        </w:rPr>
        <w:t>。</w:t>
      </w:r>
      <w:r>
        <w:rPr>
          <w:sz w:val="24"/>
          <w:u w:val="single"/>
          <w:lang w:eastAsia="zh-CN"/>
        </w:rPr>
        <w:t xml:space="preserve">  </w:t>
      </w:r>
    </w:p>
    <w:p w14:paraId="1C0E5687">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14:paraId="784031B5">
      <w:pPr>
        <w:spacing w:line="360" w:lineRule="auto"/>
        <w:ind w:firstLine="480" w:firstLineChars="200"/>
        <w:rPr>
          <w:sz w:val="24"/>
        </w:rPr>
      </w:pPr>
      <w:r>
        <w:rPr>
          <w:rFonts w:hint="eastAsia"/>
          <w:sz w:val="24"/>
        </w:rPr>
        <w:t>3、付款方式与条件</w:t>
      </w:r>
    </w:p>
    <w:p w14:paraId="6D214765">
      <w:pPr>
        <w:spacing w:line="360" w:lineRule="auto"/>
        <w:ind w:firstLine="480" w:firstLineChars="200"/>
        <w:rPr>
          <w:rFonts w:hint="eastAsia"/>
          <w:sz w:val="24"/>
          <w:lang w:eastAsia="zh-CN"/>
        </w:rPr>
      </w:pPr>
      <w:r>
        <w:rPr>
          <w:rFonts w:hint="eastAsia"/>
          <w:sz w:val="24"/>
        </w:rPr>
        <w:t>3.1</w:t>
      </w:r>
      <w:r>
        <w:rPr>
          <w:rFonts w:hint="eastAsia"/>
          <w:sz w:val="24"/>
          <w:lang w:eastAsia="zh-CN"/>
        </w:rPr>
        <w:t>按交货批次进行分批付款，乙方每批次交付的产品按合同约定标准经甲方验收合格后，乙方开具当批货物总额100%增值税专用发票，甲方收到全额发票原件后60日内向乙方支付当批货物总额95%货款。货物验收合格12个月后，甲方再向乙方支付当批货物总额5%货款。</w:t>
      </w:r>
    </w:p>
    <w:p w14:paraId="7144D027">
      <w:pPr>
        <w:spacing w:line="360" w:lineRule="auto"/>
        <w:ind w:firstLine="480" w:firstLineChars="200"/>
        <w:rPr>
          <w:sz w:val="24"/>
          <w:lang w:eastAsia="zh-CN"/>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eastAsia="zh-CN"/>
        </w:rPr>
        <w:t>7</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u w:val="single"/>
          <w:lang w:eastAsia="zh-CN"/>
        </w:rPr>
        <w:t>100%</w:t>
      </w:r>
      <w:r>
        <w:rPr>
          <w:sz w:val="24"/>
          <w:u w:val="single"/>
        </w:rPr>
        <w:t xml:space="preserve">  </w:t>
      </w:r>
      <w:r>
        <w:rPr>
          <w:rFonts w:hint="eastAsia"/>
          <w:sz w:val="24"/>
        </w:rPr>
        <w:t>发票（税率</w:t>
      </w:r>
      <w:r>
        <w:rPr>
          <w:sz w:val="24"/>
        </w:rPr>
        <w:t xml:space="preserve"> </w:t>
      </w:r>
      <w:r>
        <w:rPr>
          <w:rFonts w:hint="eastAsia"/>
          <w:sz w:val="24"/>
          <w:lang w:eastAsia="zh-CN"/>
        </w:rPr>
        <w:t>13</w:t>
      </w:r>
      <w:r>
        <w:rPr>
          <w:sz w:val="24"/>
        </w:rPr>
        <w:t xml:space="preserve"> </w:t>
      </w:r>
      <w:r>
        <w:rPr>
          <w:rFonts w:hint="eastAsia"/>
          <w:sz w:val="24"/>
        </w:rPr>
        <w:t>%）。</w:t>
      </w:r>
    </w:p>
    <w:p w14:paraId="2F1B68B9">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14:paraId="46F15636">
      <w:pPr>
        <w:spacing w:line="360" w:lineRule="auto"/>
        <w:ind w:firstLine="480" w:firstLineChars="200"/>
        <w:rPr>
          <w:rFonts w:hint="eastAsia"/>
          <w:sz w:val="24"/>
        </w:rPr>
      </w:pPr>
      <w:r>
        <w:rPr>
          <w:rFonts w:hint="eastAsia"/>
          <w:sz w:val="24"/>
        </w:rPr>
        <w:t>3.4甲方有权从应付乙方的款项中抵扣乙方按本合同应支付给甲方的费用，包括但不限于违约金、赔偿金、乙方造成的一切损失、债务。</w:t>
      </w:r>
    </w:p>
    <w:p w14:paraId="2DDDC30F">
      <w:pPr>
        <w:spacing w:line="360" w:lineRule="auto"/>
        <w:ind w:firstLine="480" w:firstLineChars="200"/>
        <w:rPr>
          <w:rFonts w:hint="eastAsia"/>
          <w:sz w:val="24"/>
          <w:lang w:eastAsia="zh-CN"/>
        </w:rPr>
      </w:pPr>
      <w:r>
        <w:rPr>
          <w:rFonts w:hint="eastAsia"/>
          <w:sz w:val="24"/>
          <w:lang w:eastAsia="zh-CN"/>
        </w:rPr>
        <w:t>3.</w:t>
      </w:r>
      <w:r>
        <w:rPr>
          <w:rFonts w:hint="eastAsia"/>
          <w:sz w:val="24"/>
          <w:lang w:val="en-US" w:eastAsia="zh-CN"/>
        </w:rPr>
        <w:t>5</w:t>
      </w:r>
      <w:r>
        <w:rPr>
          <w:rFonts w:hint="eastAsia"/>
          <w:sz w:val="24"/>
          <w:lang w:eastAsia="zh-CN"/>
        </w:rPr>
        <w:t xml:space="preserve"> 履约保证金：合同签订生效后，乙方的参选保证金RMB</w:t>
      </w:r>
      <w:r>
        <w:rPr>
          <w:rFonts w:hint="eastAsia"/>
          <w:sz w:val="24"/>
          <w:u w:val="single"/>
          <w:lang w:eastAsia="zh-CN"/>
        </w:rPr>
        <w:t xml:space="preserve"> </w:t>
      </w:r>
      <w:r>
        <w:rPr>
          <w:rFonts w:hint="eastAsia"/>
          <w:sz w:val="24"/>
          <w:u w:val="single"/>
          <w:lang w:val="en-US" w:eastAsia="zh-CN"/>
        </w:rPr>
        <w:t xml:space="preserve">     </w:t>
      </w:r>
      <w:r>
        <w:rPr>
          <w:rFonts w:hint="eastAsia"/>
          <w:sz w:val="24"/>
          <w:lang w:eastAsia="zh-CN"/>
        </w:rPr>
        <w:t>元整将自动转为履约保证金，于合同全部履约完毕并无任何明显违约行为情况下全额无息退还。</w:t>
      </w:r>
    </w:p>
    <w:p w14:paraId="11EECC2B">
      <w:pPr>
        <w:spacing w:line="360" w:lineRule="auto"/>
        <w:rPr>
          <w:sz w:val="24"/>
        </w:rPr>
      </w:pPr>
      <w:r>
        <w:rPr>
          <w:rFonts w:hint="eastAsia"/>
          <w:sz w:val="24"/>
        </w:rPr>
        <w:t>4、质量要求和技术标准</w:t>
      </w:r>
    </w:p>
    <w:p w14:paraId="4A1987A3">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14:paraId="48DEE11F">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791B112">
      <w:pPr>
        <w:spacing w:line="360" w:lineRule="auto"/>
        <w:rPr>
          <w:sz w:val="24"/>
        </w:rPr>
      </w:pPr>
      <w:r>
        <w:rPr>
          <w:rFonts w:hint="eastAsia"/>
          <w:sz w:val="24"/>
        </w:rPr>
        <w:t xml:space="preserve">    4.4乙方不按本合同约定交付产品所产生的任何费用由乙方自己承担。</w:t>
      </w:r>
    </w:p>
    <w:p w14:paraId="22F90168">
      <w:pPr>
        <w:spacing w:line="360" w:lineRule="auto"/>
        <w:rPr>
          <w:sz w:val="24"/>
        </w:rPr>
      </w:pPr>
      <w:r>
        <w:rPr>
          <w:rFonts w:hint="eastAsia"/>
          <w:sz w:val="24"/>
        </w:rPr>
        <w:t>5、安装调试、技术服务、人员培训及技术资料</w:t>
      </w:r>
    </w:p>
    <w:p w14:paraId="144D233C">
      <w:pPr>
        <w:spacing w:line="360" w:lineRule="auto"/>
        <w:ind w:firstLine="480" w:firstLineChars="200"/>
        <w:rPr>
          <w:sz w:val="24"/>
        </w:rPr>
      </w:pPr>
      <w:r>
        <w:rPr>
          <w:rFonts w:hint="eastAsia"/>
          <w:sz w:val="24"/>
        </w:rPr>
        <w:t>5.1乙方为甲方提供下列服务（具体以在□内打“√”为准）</w:t>
      </w:r>
    </w:p>
    <w:p w14:paraId="138F0775">
      <w:pPr>
        <w:spacing w:line="360" w:lineRule="auto"/>
        <w:ind w:firstLine="480" w:firstLineChars="200"/>
        <w:rPr>
          <w:sz w:val="24"/>
          <w:u w:val="single"/>
          <w:lang w:eastAsia="zh-CN"/>
        </w:rPr>
      </w:pPr>
      <w:sdt>
        <w:sdtPr>
          <w:rPr>
            <w:rFonts w:hint="eastAsia"/>
            <w:sz w:val="24"/>
          </w:rPr>
          <w:id w:val="-1955316648"/>
        </w:sdtPr>
        <w:sdtEndPr>
          <w:rPr>
            <w:rFonts w:hint="eastAsia"/>
            <w:sz w:val="24"/>
          </w:rPr>
        </w:sdtEndPr>
        <w:sdtContent>
          <w:r>
            <w:rPr>
              <w:rFonts w:hint="eastAsia" w:ascii="MS Gothic" w:hAnsi="MS Gothic" w:eastAsia="MS Gothic"/>
              <w:sz w:val="24"/>
            </w:rPr>
            <w:t>☐</w:t>
          </w:r>
        </w:sdtContent>
      </w:sdt>
      <w:r>
        <w:rPr>
          <w:rFonts w:hint="eastAsia"/>
          <w:sz w:val="24"/>
        </w:rPr>
        <w:t>安装调试：</w:t>
      </w:r>
      <w:r>
        <w:rPr>
          <w:sz w:val="24"/>
          <w:u w:val="single"/>
        </w:rPr>
        <w:t xml:space="preserve">    </w:t>
      </w:r>
      <w:r>
        <w:rPr>
          <w:rFonts w:hint="eastAsia"/>
          <w:sz w:val="24"/>
          <w:u w:val="single"/>
          <w:lang w:eastAsia="zh-CN"/>
        </w:rPr>
        <w:t xml:space="preserve">                                                 </w:t>
      </w:r>
    </w:p>
    <w:p w14:paraId="47C0C4C2">
      <w:pPr>
        <w:spacing w:line="360" w:lineRule="auto"/>
        <w:ind w:firstLine="480" w:firstLineChars="200"/>
        <w:rPr>
          <w:sz w:val="24"/>
        </w:rPr>
      </w:pPr>
      <w:sdt>
        <w:sdtPr>
          <w:rPr>
            <w:rFonts w:hint="eastAsia"/>
            <w:sz w:val="24"/>
          </w:rPr>
          <w:id w:val="1128826164"/>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14:paraId="125495D6">
      <w:pPr>
        <w:spacing w:line="360" w:lineRule="auto"/>
        <w:ind w:firstLine="480" w:firstLineChars="200"/>
        <w:rPr>
          <w:sz w:val="24"/>
          <w:u w:val="single"/>
        </w:rPr>
      </w:pPr>
      <w:sdt>
        <w:sdtPr>
          <w:rPr>
            <w:rFonts w:hint="eastAsia"/>
            <w:sz w:val="24"/>
          </w:rPr>
          <w:id w:val="1969706376"/>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14:paraId="1394BEE0">
      <w:pPr>
        <w:spacing w:line="360" w:lineRule="auto"/>
        <w:ind w:firstLine="480" w:firstLineChars="200"/>
        <w:rPr>
          <w:sz w:val="24"/>
        </w:rPr>
      </w:pPr>
      <w:sdt>
        <w:sdtPr>
          <w:rPr>
            <w:rFonts w:hint="eastAsia"/>
            <w:sz w:val="24"/>
          </w:rPr>
          <w:id w:val="-1653437306"/>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14:paraId="2794963B">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14:paraId="56817AB8">
      <w:pPr>
        <w:spacing w:line="360" w:lineRule="auto"/>
        <w:rPr>
          <w:sz w:val="24"/>
        </w:rPr>
      </w:pPr>
      <w:r>
        <w:rPr>
          <w:rFonts w:hint="eastAsia"/>
          <w:sz w:val="24"/>
        </w:rPr>
        <w:t>6、验收</w:t>
      </w:r>
    </w:p>
    <w:p w14:paraId="6B6B0BE0">
      <w:pPr>
        <w:spacing w:line="360" w:lineRule="auto"/>
        <w:rPr>
          <w:sz w:val="24"/>
        </w:rPr>
      </w:pPr>
      <w:r>
        <w:rPr>
          <w:rFonts w:hint="eastAsia"/>
          <w:sz w:val="24"/>
        </w:rPr>
        <w:t xml:space="preserve">    6.1货物的货到验收包括：型号、规格、数量、外观质量、及货物包装是否完好。</w:t>
      </w:r>
    </w:p>
    <w:p w14:paraId="7FA788B2">
      <w:pPr>
        <w:spacing w:line="360" w:lineRule="auto"/>
        <w:rPr>
          <w:sz w:val="24"/>
        </w:rPr>
      </w:pPr>
      <w:r>
        <w:rPr>
          <w:rFonts w:hint="eastAsia"/>
          <w:sz w:val="24"/>
        </w:rPr>
        <w:t xml:space="preserve">    6.2乙方对一次开箱不合格（产品有质量故障）的产品予以换新，承担一切与之有关的费用。</w:t>
      </w:r>
    </w:p>
    <w:p w14:paraId="2766FAF1">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E946594">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14:paraId="2DDF5470">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14:paraId="0DA20358">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71A9D219">
      <w:pPr>
        <w:spacing w:line="360" w:lineRule="auto"/>
        <w:rPr>
          <w:sz w:val="24"/>
        </w:rPr>
      </w:pPr>
      <w:r>
        <w:rPr>
          <w:rFonts w:hint="eastAsia"/>
          <w:sz w:val="24"/>
        </w:rPr>
        <w:t>7、质量保证</w:t>
      </w:r>
    </w:p>
    <w:p w14:paraId="5B5F52FF">
      <w:pPr>
        <w:spacing w:line="360" w:lineRule="auto"/>
        <w:rPr>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14:paraId="62CBA0F8">
      <w:pPr>
        <w:spacing w:line="360" w:lineRule="auto"/>
        <w:rPr>
          <w:rFonts w:asciiTheme="minorEastAsia" w:hAnsiTheme="minorEastAsia"/>
          <w:b w:val="0"/>
          <w:bCs w:val="0"/>
          <w:color w:val="000000"/>
          <w:sz w:val="24"/>
          <w:szCs w:val="24"/>
          <w:shd w:val="clear" w:color="auto" w:fill="FFFFFF"/>
        </w:rPr>
      </w:pPr>
      <w:r>
        <w:rPr>
          <w:rFonts w:hint="eastAsia"/>
          <w:b w:val="0"/>
          <w:bCs w:val="0"/>
          <w:sz w:val="24"/>
        </w:rPr>
        <w:t xml:space="preserve"> </w:t>
      </w:r>
      <w:r>
        <w:rPr>
          <w:rFonts w:hint="eastAsia"/>
          <w:b w:val="0"/>
          <w:bCs w:val="0"/>
          <w:sz w:val="24"/>
          <w:lang w:val="en-US" w:eastAsia="zh-CN"/>
        </w:rPr>
        <w:t xml:space="preserve">  </w:t>
      </w:r>
      <w:r>
        <w:rPr>
          <w:rFonts w:hint="eastAsia"/>
          <w:b w:val="0"/>
          <w:bCs w:val="0"/>
          <w:sz w:val="24"/>
        </w:rPr>
        <w:t>7.2</w:t>
      </w:r>
      <w:r>
        <w:rPr>
          <w:rFonts w:hint="eastAsia" w:asciiTheme="minorEastAsia" w:hAnsiTheme="minorEastAsia"/>
          <w:b w:val="0"/>
          <w:bCs w:val="0"/>
          <w:color w:val="000000"/>
          <w:sz w:val="24"/>
          <w:szCs w:val="24"/>
          <w:shd w:val="clear" w:color="auto" w:fill="FFFFFF"/>
        </w:rPr>
        <w:t>售后服务</w:t>
      </w:r>
    </w:p>
    <w:p w14:paraId="61FD551E">
      <w:pPr>
        <w:spacing w:line="360" w:lineRule="auto"/>
        <w:rPr>
          <w:rFonts w:cs="Times New Roman" w:asciiTheme="minorEastAsia" w:hAnsiTheme="minorEastAsia"/>
          <w:color w:val="000000"/>
          <w:sz w:val="24"/>
          <w:szCs w:val="24"/>
          <w:shd w:val="clear" w:color="auto" w:fill="FFFFFF"/>
        </w:rPr>
      </w:pPr>
      <w:r>
        <w:rPr>
          <w:rFonts w:hint="eastAsia" w:asciiTheme="minorEastAsia" w:hAnsiTheme="minorEastAsia"/>
          <w:color w:val="000000"/>
          <w:sz w:val="24"/>
          <w:szCs w:val="24"/>
          <w:shd w:val="clear" w:color="auto" w:fill="FFFFFF"/>
          <w:lang w:val="en-US" w:eastAsia="zh-CN"/>
        </w:rPr>
        <w:t>1、</w:t>
      </w:r>
      <w:r>
        <w:rPr>
          <w:rFonts w:hint="eastAsia" w:cs="Times New Roman" w:asciiTheme="minorEastAsia" w:hAnsiTheme="minorEastAsia"/>
          <w:color w:val="000000"/>
          <w:sz w:val="24"/>
          <w:szCs w:val="24"/>
          <w:shd w:val="clear" w:color="auto" w:fill="FFFFFF"/>
        </w:rPr>
        <w:t>收到货后产品有质量问题（非人为），应免费提供维修或包换服务。</w:t>
      </w:r>
    </w:p>
    <w:p w14:paraId="5492CEDE">
      <w:pPr>
        <w:spacing w:line="360" w:lineRule="auto"/>
        <w:rPr>
          <w:rFonts w:cs="Times New Roman" w:asciiTheme="minorEastAsia" w:hAnsiTheme="minorEastAsia"/>
          <w:color w:val="000000"/>
          <w:sz w:val="24"/>
          <w:szCs w:val="24"/>
          <w:shd w:val="clear" w:color="auto" w:fill="FFFFFF"/>
        </w:rPr>
      </w:pPr>
      <w:r>
        <w:rPr>
          <w:rFonts w:hint="eastAsia" w:asciiTheme="minorEastAsia" w:hAnsiTheme="minorEastAsia"/>
          <w:color w:val="000000"/>
          <w:sz w:val="24"/>
          <w:szCs w:val="24"/>
          <w:shd w:val="clear" w:color="auto" w:fill="FFFFFF"/>
          <w:lang w:val="en-US" w:eastAsia="zh-CN"/>
        </w:rPr>
        <w:t>2、</w:t>
      </w:r>
      <w:r>
        <w:rPr>
          <w:rFonts w:hint="eastAsia" w:cs="Times New Roman" w:asciiTheme="minorEastAsia" w:hAnsiTheme="minorEastAsia"/>
          <w:color w:val="000000"/>
          <w:sz w:val="24"/>
          <w:szCs w:val="24"/>
          <w:shd w:val="clear" w:color="auto" w:fill="FFFFFF"/>
        </w:rPr>
        <w:t>提供免费上门培训</w:t>
      </w:r>
      <w:r>
        <w:rPr>
          <w:rFonts w:hint="eastAsia" w:asciiTheme="minorEastAsia" w:hAnsiTheme="minorEastAsia"/>
          <w:color w:val="000000"/>
          <w:sz w:val="24"/>
          <w:szCs w:val="24"/>
          <w:shd w:val="clear" w:color="auto" w:fill="FFFFFF"/>
        </w:rPr>
        <w:t>服务</w:t>
      </w:r>
      <w:r>
        <w:rPr>
          <w:rFonts w:hint="eastAsia" w:cs="Times New Roman" w:asciiTheme="minorEastAsia" w:hAnsiTheme="minorEastAsia"/>
          <w:color w:val="000000"/>
          <w:sz w:val="24"/>
          <w:szCs w:val="24"/>
          <w:shd w:val="clear" w:color="auto" w:fill="FFFFFF"/>
        </w:rPr>
        <w:t>。</w:t>
      </w:r>
    </w:p>
    <w:p w14:paraId="2F127C1B">
      <w:pPr>
        <w:spacing w:line="360" w:lineRule="auto"/>
        <w:rPr>
          <w:rFonts w:cs="Times New Roman" w:asciiTheme="minorEastAsia" w:hAnsiTheme="minorEastAsia"/>
          <w:color w:val="000000"/>
          <w:sz w:val="24"/>
          <w:szCs w:val="24"/>
          <w:shd w:val="clear" w:color="auto" w:fill="FFFFFF"/>
        </w:rPr>
      </w:pPr>
      <w:r>
        <w:rPr>
          <w:rFonts w:hint="eastAsia" w:asciiTheme="minorEastAsia" w:hAnsiTheme="minorEastAsia"/>
          <w:color w:val="000000"/>
          <w:sz w:val="24"/>
          <w:szCs w:val="24"/>
          <w:shd w:val="clear" w:color="auto" w:fill="FFFFFF"/>
          <w:lang w:val="en-US" w:eastAsia="zh-CN"/>
        </w:rPr>
        <w:t>3、</w:t>
      </w:r>
      <w:r>
        <w:rPr>
          <w:rFonts w:cs="Times New Roman" w:asciiTheme="minorEastAsia" w:hAnsiTheme="minorEastAsia"/>
          <w:color w:val="000000"/>
          <w:sz w:val="24"/>
          <w:szCs w:val="24"/>
          <w:shd w:val="clear" w:color="auto" w:fill="FFFFFF"/>
        </w:rPr>
        <w:t>质量保修期</w:t>
      </w:r>
    </w:p>
    <w:p w14:paraId="22EC0461">
      <w:pPr>
        <w:spacing w:line="360" w:lineRule="auto"/>
        <w:rPr>
          <w:rFonts w:hint="eastAsia" w:cs="Times New Roman" w:asciiTheme="minorEastAsia" w:hAnsiTheme="minorEastAsia"/>
          <w:color w:val="000000"/>
          <w:sz w:val="24"/>
          <w:szCs w:val="24"/>
          <w:shd w:val="clear" w:color="auto" w:fill="FFFFFF"/>
          <w:lang w:eastAsia="zh-CN"/>
        </w:rPr>
      </w:pPr>
      <w:r>
        <w:rPr>
          <w:rFonts w:hint="eastAsia" w:cs="Times New Roman" w:asciiTheme="minorEastAsia" w:hAnsiTheme="minorEastAsia"/>
          <w:color w:val="000000"/>
          <w:sz w:val="24"/>
          <w:szCs w:val="24"/>
          <w:shd w:val="clear" w:color="auto" w:fill="FFFFFF"/>
          <w:lang w:val="en-US" w:eastAsia="zh-CN"/>
        </w:rPr>
        <w:t>3.1</w:t>
      </w:r>
      <w:r>
        <w:rPr>
          <w:rFonts w:hint="eastAsia" w:cs="Times New Roman" w:asciiTheme="minorEastAsia" w:hAnsiTheme="minorEastAsia"/>
          <w:color w:val="000000"/>
          <w:sz w:val="24"/>
          <w:szCs w:val="24"/>
          <w:shd w:val="clear" w:color="auto" w:fill="FFFFFF"/>
          <w:lang w:eastAsia="zh-CN"/>
        </w:rPr>
        <w:t>阻燃防静电工作服质保期：</w:t>
      </w:r>
    </w:p>
    <w:p w14:paraId="0B188EB1">
      <w:pPr>
        <w:spacing w:line="360" w:lineRule="auto"/>
        <w:rPr>
          <w:rFonts w:cs="Times New Roman" w:asciiTheme="minorEastAsia" w:hAnsiTheme="minorEastAsia"/>
          <w:color w:val="000000"/>
          <w:sz w:val="24"/>
          <w:szCs w:val="24"/>
          <w:shd w:val="clear" w:color="auto" w:fill="FFFFFF"/>
        </w:rPr>
      </w:pPr>
      <w:r>
        <w:rPr>
          <w:rFonts w:hint="eastAsia" w:cs="Times New Roman" w:asciiTheme="minorEastAsia" w:hAnsiTheme="minorEastAsia"/>
          <w:color w:val="000000"/>
          <w:sz w:val="24"/>
          <w:szCs w:val="24"/>
          <w:shd w:val="clear" w:color="auto" w:fill="FFFFFF"/>
          <w:lang w:eastAsia="zh-CN"/>
        </w:rPr>
        <w:t>（</w:t>
      </w:r>
      <w:r>
        <w:rPr>
          <w:rFonts w:hint="eastAsia" w:cs="Times New Roman" w:asciiTheme="minorEastAsia" w:hAnsiTheme="minorEastAsia"/>
          <w:color w:val="000000"/>
          <w:sz w:val="24"/>
          <w:szCs w:val="24"/>
          <w:shd w:val="clear" w:color="auto" w:fill="FFFFFF"/>
          <w:lang w:val="en-US" w:eastAsia="zh-CN"/>
        </w:rPr>
        <w:t>1</w:t>
      </w:r>
      <w:r>
        <w:rPr>
          <w:rFonts w:hint="eastAsia" w:cs="Times New Roman" w:asciiTheme="minorEastAsia" w:hAnsiTheme="minorEastAsia"/>
          <w:color w:val="000000"/>
          <w:sz w:val="24"/>
          <w:szCs w:val="24"/>
          <w:shd w:val="clear" w:color="auto" w:fill="FFFFFF"/>
          <w:lang w:eastAsia="zh-CN"/>
        </w:rPr>
        <w:t>）</w:t>
      </w:r>
      <w:r>
        <w:rPr>
          <w:rFonts w:cs="Times New Roman" w:asciiTheme="minorEastAsia" w:hAnsiTheme="minorEastAsia"/>
          <w:color w:val="000000"/>
          <w:sz w:val="24"/>
          <w:szCs w:val="24"/>
          <w:shd w:val="clear" w:color="auto" w:fill="FFFFFF"/>
        </w:rPr>
        <w:t>质量保修期为交货后</w:t>
      </w:r>
      <w:r>
        <w:rPr>
          <w:rFonts w:hint="eastAsia" w:cs="Times New Roman" w:asciiTheme="minorEastAsia" w:hAnsiTheme="minorEastAsia"/>
          <w:color w:val="000000"/>
          <w:sz w:val="24"/>
          <w:szCs w:val="24"/>
          <w:shd w:val="clear" w:color="auto" w:fill="FFFFFF"/>
        </w:rPr>
        <w:t>12</w:t>
      </w:r>
      <w:r>
        <w:rPr>
          <w:rFonts w:cs="Times New Roman" w:asciiTheme="minorEastAsia" w:hAnsiTheme="minorEastAsia"/>
          <w:color w:val="000000"/>
          <w:sz w:val="24"/>
          <w:szCs w:val="24"/>
          <w:shd w:val="clear" w:color="auto" w:fill="FFFFFF"/>
        </w:rPr>
        <w:t>个月，保质期内出现变形、脱色、起泡</w:t>
      </w:r>
      <w:r>
        <w:rPr>
          <w:rFonts w:hint="eastAsia" w:cs="Times New Roman" w:asciiTheme="minorEastAsia" w:hAnsiTheme="minorEastAsia"/>
          <w:color w:val="000000"/>
          <w:sz w:val="24"/>
          <w:szCs w:val="24"/>
          <w:shd w:val="clear" w:color="auto" w:fill="FFFFFF"/>
        </w:rPr>
        <w:t>、</w:t>
      </w:r>
      <w:r>
        <w:rPr>
          <w:rFonts w:cs="Times New Roman" w:asciiTheme="minorEastAsia" w:hAnsiTheme="minorEastAsia"/>
          <w:color w:val="000000"/>
          <w:sz w:val="24"/>
          <w:szCs w:val="24"/>
          <w:shd w:val="clear" w:color="auto" w:fill="FFFFFF"/>
        </w:rPr>
        <w:t>魔术贴</w:t>
      </w:r>
      <w:r>
        <w:rPr>
          <w:rFonts w:hint="eastAsia" w:cs="Times New Roman" w:asciiTheme="minorEastAsia" w:hAnsiTheme="minorEastAsia"/>
          <w:color w:val="000000"/>
          <w:sz w:val="24"/>
          <w:szCs w:val="24"/>
          <w:shd w:val="clear" w:color="auto" w:fill="FFFFFF"/>
        </w:rPr>
        <w:t>、面料</w:t>
      </w:r>
      <w:r>
        <w:rPr>
          <w:rFonts w:cs="Times New Roman" w:asciiTheme="minorEastAsia" w:hAnsiTheme="minorEastAsia"/>
          <w:color w:val="000000"/>
          <w:sz w:val="24"/>
          <w:szCs w:val="24"/>
          <w:shd w:val="clear" w:color="auto" w:fill="FFFFFF"/>
        </w:rPr>
        <w:t>磨破和非人为破裂</w:t>
      </w:r>
      <w:r>
        <w:rPr>
          <w:rFonts w:hint="eastAsia" w:cs="Times New Roman" w:asciiTheme="minorEastAsia" w:hAnsiTheme="minorEastAsia"/>
          <w:color w:val="000000"/>
          <w:sz w:val="24"/>
          <w:szCs w:val="24"/>
          <w:shd w:val="clear" w:color="auto" w:fill="FFFFFF"/>
        </w:rPr>
        <w:t>，</w:t>
      </w:r>
      <w:r>
        <w:rPr>
          <w:rFonts w:cs="Times New Roman" w:asciiTheme="minorEastAsia" w:hAnsiTheme="minorEastAsia"/>
          <w:color w:val="000000"/>
          <w:sz w:val="24"/>
          <w:szCs w:val="24"/>
          <w:shd w:val="clear" w:color="auto" w:fill="FFFFFF"/>
        </w:rPr>
        <w:t>拉链和纽扣损坏等产品质量问题时，必须包修、包退、包换。</w:t>
      </w:r>
    </w:p>
    <w:p w14:paraId="3EF29182">
      <w:pPr>
        <w:spacing w:line="360" w:lineRule="auto"/>
        <w:rPr>
          <w:rFonts w:cs="Times New Roman" w:asciiTheme="minorEastAsia" w:hAnsiTheme="minorEastAsia"/>
          <w:color w:val="000000"/>
          <w:sz w:val="24"/>
          <w:szCs w:val="24"/>
          <w:shd w:val="clear" w:color="auto" w:fill="FFFFFF"/>
        </w:rPr>
      </w:pPr>
      <w:r>
        <w:rPr>
          <w:rFonts w:hint="eastAsia" w:cs="Times New Roman" w:asciiTheme="minorEastAsia" w:hAnsiTheme="minorEastAsia"/>
          <w:color w:val="000000"/>
          <w:sz w:val="24"/>
          <w:szCs w:val="24"/>
          <w:shd w:val="clear" w:color="auto" w:fill="FFFFFF"/>
          <w:lang w:eastAsia="zh-CN"/>
        </w:rPr>
        <w:t>（</w:t>
      </w:r>
      <w:r>
        <w:rPr>
          <w:rFonts w:hint="eastAsia" w:cs="Times New Roman" w:asciiTheme="minorEastAsia" w:hAnsiTheme="minorEastAsia"/>
          <w:color w:val="000000"/>
          <w:sz w:val="24"/>
          <w:szCs w:val="24"/>
          <w:shd w:val="clear" w:color="auto" w:fill="FFFFFF"/>
          <w:lang w:val="en-US" w:eastAsia="zh-CN"/>
        </w:rPr>
        <w:t>2</w:t>
      </w:r>
      <w:r>
        <w:rPr>
          <w:rFonts w:hint="eastAsia" w:cs="Times New Roman" w:asciiTheme="minorEastAsia" w:hAnsiTheme="minorEastAsia"/>
          <w:color w:val="000000"/>
          <w:sz w:val="24"/>
          <w:szCs w:val="24"/>
          <w:shd w:val="clear" w:color="auto" w:fill="FFFFFF"/>
          <w:lang w:eastAsia="zh-CN"/>
        </w:rPr>
        <w:t>）</w:t>
      </w:r>
      <w:r>
        <w:rPr>
          <w:rFonts w:cs="Times New Roman" w:asciiTheme="minorEastAsia" w:hAnsiTheme="minorEastAsia"/>
          <w:color w:val="000000"/>
          <w:sz w:val="24"/>
          <w:szCs w:val="24"/>
          <w:shd w:val="clear" w:color="auto" w:fill="FFFFFF"/>
        </w:rPr>
        <w:t>制作用线</w:t>
      </w:r>
      <w:r>
        <w:rPr>
          <w:rFonts w:hint="eastAsia" w:cs="Times New Roman" w:asciiTheme="minorEastAsia" w:hAnsiTheme="minorEastAsia"/>
          <w:color w:val="000000"/>
          <w:sz w:val="24"/>
          <w:szCs w:val="24"/>
          <w:shd w:val="clear" w:color="auto" w:fill="FFFFFF"/>
        </w:rPr>
        <w:t>12</w:t>
      </w:r>
      <w:r>
        <w:rPr>
          <w:rFonts w:cs="Times New Roman" w:asciiTheme="minorEastAsia" w:hAnsiTheme="minorEastAsia"/>
          <w:color w:val="000000"/>
          <w:sz w:val="24"/>
          <w:szCs w:val="24"/>
          <w:shd w:val="clear" w:color="auto" w:fill="FFFFFF"/>
        </w:rPr>
        <w:t>个月内断线（服装脱线、接缝处撕裂）负责在一周内加工修复，必要时在</w:t>
      </w:r>
      <w:r>
        <w:rPr>
          <w:rFonts w:hint="eastAsia" w:cs="Times New Roman" w:asciiTheme="minorEastAsia" w:hAnsiTheme="minorEastAsia"/>
          <w:color w:val="000000"/>
          <w:sz w:val="24"/>
          <w:szCs w:val="24"/>
          <w:shd w:val="clear" w:color="auto" w:fill="FFFFFF"/>
        </w:rPr>
        <w:t>买</w:t>
      </w:r>
      <w:r>
        <w:rPr>
          <w:rFonts w:cs="Times New Roman" w:asciiTheme="minorEastAsia" w:hAnsiTheme="minorEastAsia"/>
          <w:color w:val="000000"/>
          <w:sz w:val="24"/>
          <w:szCs w:val="24"/>
          <w:shd w:val="clear" w:color="auto" w:fill="FFFFFF"/>
        </w:rPr>
        <w:t>方设点修复。</w:t>
      </w:r>
    </w:p>
    <w:p w14:paraId="48396559">
      <w:pPr>
        <w:spacing w:line="360" w:lineRule="auto"/>
        <w:rPr>
          <w:rFonts w:hint="eastAsia" w:cs="Times New Roman" w:asciiTheme="minorEastAsia" w:hAnsiTheme="minorEastAsia"/>
          <w:color w:val="000000"/>
          <w:sz w:val="24"/>
          <w:szCs w:val="24"/>
          <w:shd w:val="clear" w:color="auto" w:fill="FFFFFF"/>
          <w:lang w:eastAsia="zh-CN"/>
        </w:rPr>
      </w:pPr>
      <w:r>
        <w:rPr>
          <w:rFonts w:hint="eastAsia" w:cs="Times New Roman" w:asciiTheme="minorEastAsia" w:hAnsiTheme="minorEastAsia"/>
          <w:color w:val="000000"/>
          <w:sz w:val="24"/>
          <w:szCs w:val="24"/>
          <w:shd w:val="clear" w:color="auto" w:fill="FFFFFF"/>
          <w:lang w:val="en-US" w:eastAsia="zh-CN"/>
        </w:rPr>
        <w:t>3.2</w:t>
      </w:r>
      <w:r>
        <w:rPr>
          <w:rFonts w:hint="eastAsia" w:cs="Times New Roman" w:asciiTheme="minorEastAsia" w:hAnsiTheme="minorEastAsia"/>
          <w:color w:val="000000"/>
          <w:sz w:val="24"/>
          <w:szCs w:val="24"/>
          <w:shd w:val="clear" w:color="auto" w:fill="FFFFFF"/>
          <w:lang w:eastAsia="zh-CN"/>
        </w:rPr>
        <w:t>防静电工作服</w:t>
      </w:r>
      <w:r>
        <w:rPr>
          <w:rFonts w:hint="eastAsia" w:cs="Times New Roman" w:asciiTheme="minorEastAsia" w:hAnsiTheme="minorEastAsia"/>
          <w:color w:val="000000"/>
          <w:sz w:val="24"/>
          <w:szCs w:val="24"/>
          <w:shd w:val="clear" w:color="auto" w:fill="FFFFFF"/>
          <w:lang w:val="en-US" w:eastAsia="zh-CN"/>
        </w:rPr>
        <w:t>/连体服</w:t>
      </w:r>
      <w:r>
        <w:rPr>
          <w:rFonts w:hint="eastAsia" w:cs="Times New Roman" w:asciiTheme="minorEastAsia" w:hAnsiTheme="minorEastAsia"/>
          <w:color w:val="000000"/>
          <w:sz w:val="24"/>
          <w:szCs w:val="24"/>
          <w:shd w:val="clear" w:color="auto" w:fill="FFFFFF"/>
          <w:lang w:eastAsia="zh-CN"/>
        </w:rPr>
        <w:t>质保期：</w:t>
      </w:r>
    </w:p>
    <w:p w14:paraId="418CD74F">
      <w:pPr>
        <w:spacing w:line="360" w:lineRule="auto"/>
        <w:rPr>
          <w:rFonts w:cs="Times New Roman" w:asciiTheme="minorEastAsia" w:hAnsiTheme="minorEastAsia"/>
          <w:color w:val="000000"/>
          <w:sz w:val="24"/>
          <w:szCs w:val="24"/>
          <w:shd w:val="clear" w:color="auto" w:fill="FFFFFF"/>
        </w:rPr>
      </w:pPr>
      <w:r>
        <w:rPr>
          <w:rFonts w:hint="eastAsia" w:cs="Times New Roman" w:asciiTheme="minorEastAsia" w:hAnsiTheme="minorEastAsia"/>
          <w:color w:val="000000"/>
          <w:sz w:val="24"/>
          <w:szCs w:val="24"/>
          <w:shd w:val="clear" w:color="auto" w:fill="FFFFFF"/>
          <w:lang w:eastAsia="zh-CN"/>
        </w:rPr>
        <w:t>（</w:t>
      </w:r>
      <w:r>
        <w:rPr>
          <w:rFonts w:hint="eastAsia" w:cs="Times New Roman" w:asciiTheme="minorEastAsia" w:hAnsiTheme="minorEastAsia"/>
          <w:color w:val="000000"/>
          <w:sz w:val="24"/>
          <w:szCs w:val="24"/>
          <w:shd w:val="clear" w:color="auto" w:fill="FFFFFF"/>
          <w:lang w:val="en-US" w:eastAsia="zh-CN"/>
        </w:rPr>
        <w:t>1</w:t>
      </w:r>
      <w:r>
        <w:rPr>
          <w:rFonts w:hint="eastAsia" w:cs="Times New Roman" w:asciiTheme="minorEastAsia" w:hAnsiTheme="minorEastAsia"/>
          <w:color w:val="000000"/>
          <w:sz w:val="24"/>
          <w:szCs w:val="24"/>
          <w:shd w:val="clear" w:color="auto" w:fill="FFFFFF"/>
          <w:lang w:eastAsia="zh-CN"/>
        </w:rPr>
        <w:t>）</w:t>
      </w:r>
      <w:r>
        <w:rPr>
          <w:rFonts w:cs="Times New Roman" w:asciiTheme="minorEastAsia" w:hAnsiTheme="minorEastAsia"/>
          <w:color w:val="000000"/>
          <w:sz w:val="24"/>
          <w:szCs w:val="24"/>
          <w:shd w:val="clear" w:color="auto" w:fill="FFFFFF"/>
        </w:rPr>
        <w:t>质量保修期为交货后</w:t>
      </w:r>
      <w:r>
        <w:rPr>
          <w:rFonts w:hint="eastAsia" w:cs="Times New Roman" w:asciiTheme="minorEastAsia" w:hAnsiTheme="minorEastAsia"/>
          <w:color w:val="000000"/>
          <w:sz w:val="24"/>
          <w:szCs w:val="24"/>
          <w:shd w:val="clear" w:color="auto" w:fill="FFFFFF"/>
          <w:lang w:val="en-US" w:eastAsia="zh-CN"/>
        </w:rPr>
        <w:t>3</w:t>
      </w:r>
      <w:r>
        <w:rPr>
          <w:rFonts w:cs="Times New Roman" w:asciiTheme="minorEastAsia" w:hAnsiTheme="minorEastAsia"/>
          <w:color w:val="000000"/>
          <w:sz w:val="24"/>
          <w:szCs w:val="24"/>
          <w:shd w:val="clear" w:color="auto" w:fill="FFFFFF"/>
        </w:rPr>
        <w:t>个月，保质期内出现变形、脱色、起泡</w:t>
      </w:r>
      <w:r>
        <w:rPr>
          <w:rFonts w:hint="eastAsia" w:cs="Times New Roman" w:asciiTheme="minorEastAsia" w:hAnsiTheme="minorEastAsia"/>
          <w:color w:val="000000"/>
          <w:sz w:val="24"/>
          <w:szCs w:val="24"/>
          <w:shd w:val="clear" w:color="auto" w:fill="FFFFFF"/>
        </w:rPr>
        <w:t>、</w:t>
      </w:r>
      <w:r>
        <w:rPr>
          <w:rFonts w:cs="Times New Roman" w:asciiTheme="minorEastAsia" w:hAnsiTheme="minorEastAsia"/>
          <w:color w:val="000000"/>
          <w:sz w:val="24"/>
          <w:szCs w:val="24"/>
          <w:shd w:val="clear" w:color="auto" w:fill="FFFFFF"/>
        </w:rPr>
        <w:t>魔术贴</w:t>
      </w:r>
      <w:r>
        <w:rPr>
          <w:rFonts w:hint="eastAsia" w:cs="Times New Roman" w:asciiTheme="minorEastAsia" w:hAnsiTheme="minorEastAsia"/>
          <w:color w:val="000000"/>
          <w:sz w:val="24"/>
          <w:szCs w:val="24"/>
          <w:shd w:val="clear" w:color="auto" w:fill="FFFFFF"/>
        </w:rPr>
        <w:t>、面料</w:t>
      </w:r>
      <w:r>
        <w:rPr>
          <w:rFonts w:cs="Times New Roman" w:asciiTheme="minorEastAsia" w:hAnsiTheme="minorEastAsia"/>
          <w:color w:val="000000"/>
          <w:sz w:val="24"/>
          <w:szCs w:val="24"/>
          <w:shd w:val="clear" w:color="auto" w:fill="FFFFFF"/>
        </w:rPr>
        <w:t>磨破和非人为破裂</w:t>
      </w:r>
      <w:r>
        <w:rPr>
          <w:rFonts w:hint="eastAsia" w:cs="Times New Roman" w:asciiTheme="minorEastAsia" w:hAnsiTheme="minorEastAsia"/>
          <w:color w:val="000000"/>
          <w:sz w:val="24"/>
          <w:szCs w:val="24"/>
          <w:shd w:val="clear" w:color="auto" w:fill="FFFFFF"/>
        </w:rPr>
        <w:t>，</w:t>
      </w:r>
      <w:r>
        <w:rPr>
          <w:rFonts w:cs="Times New Roman" w:asciiTheme="minorEastAsia" w:hAnsiTheme="minorEastAsia"/>
          <w:color w:val="000000"/>
          <w:sz w:val="24"/>
          <w:szCs w:val="24"/>
          <w:shd w:val="clear" w:color="auto" w:fill="FFFFFF"/>
        </w:rPr>
        <w:t>拉链和纽扣损坏等产品质量问题时，必须包修、包退、包换。</w:t>
      </w:r>
    </w:p>
    <w:p w14:paraId="6B1B6EF1">
      <w:pPr>
        <w:spacing w:line="360" w:lineRule="auto"/>
        <w:rPr>
          <w:rFonts w:cs="Times New Roman" w:asciiTheme="minorEastAsia" w:hAnsiTheme="minorEastAsia"/>
          <w:color w:val="000000"/>
          <w:sz w:val="24"/>
          <w:szCs w:val="24"/>
          <w:shd w:val="clear" w:color="auto" w:fill="FFFFFF"/>
        </w:rPr>
      </w:pPr>
      <w:r>
        <w:rPr>
          <w:rFonts w:hint="eastAsia" w:cs="Times New Roman" w:asciiTheme="minorEastAsia" w:hAnsiTheme="minorEastAsia"/>
          <w:color w:val="000000"/>
          <w:sz w:val="24"/>
          <w:szCs w:val="24"/>
          <w:shd w:val="clear" w:color="auto" w:fill="FFFFFF"/>
          <w:lang w:eastAsia="zh-CN"/>
        </w:rPr>
        <w:t>（</w:t>
      </w:r>
      <w:r>
        <w:rPr>
          <w:rFonts w:hint="eastAsia" w:cs="Times New Roman" w:asciiTheme="minorEastAsia" w:hAnsiTheme="minorEastAsia"/>
          <w:color w:val="000000"/>
          <w:sz w:val="24"/>
          <w:szCs w:val="24"/>
          <w:shd w:val="clear" w:color="auto" w:fill="FFFFFF"/>
          <w:lang w:val="en-US" w:eastAsia="zh-CN"/>
        </w:rPr>
        <w:t>2</w:t>
      </w:r>
      <w:r>
        <w:rPr>
          <w:rFonts w:hint="eastAsia" w:cs="Times New Roman" w:asciiTheme="minorEastAsia" w:hAnsiTheme="minorEastAsia"/>
          <w:color w:val="000000"/>
          <w:sz w:val="24"/>
          <w:szCs w:val="24"/>
          <w:shd w:val="clear" w:color="auto" w:fill="FFFFFF"/>
          <w:lang w:eastAsia="zh-CN"/>
        </w:rPr>
        <w:t>）</w:t>
      </w:r>
      <w:r>
        <w:rPr>
          <w:rFonts w:cs="Times New Roman" w:asciiTheme="minorEastAsia" w:hAnsiTheme="minorEastAsia"/>
          <w:color w:val="000000"/>
          <w:sz w:val="24"/>
          <w:szCs w:val="24"/>
          <w:shd w:val="clear" w:color="auto" w:fill="FFFFFF"/>
        </w:rPr>
        <w:t>制作用线</w:t>
      </w:r>
      <w:r>
        <w:rPr>
          <w:rFonts w:hint="eastAsia" w:cs="Times New Roman" w:asciiTheme="minorEastAsia" w:hAnsiTheme="minorEastAsia"/>
          <w:color w:val="000000"/>
          <w:sz w:val="24"/>
          <w:szCs w:val="24"/>
          <w:shd w:val="clear" w:color="auto" w:fill="FFFFFF"/>
        </w:rPr>
        <w:t>12</w:t>
      </w:r>
      <w:r>
        <w:rPr>
          <w:rFonts w:cs="Times New Roman" w:asciiTheme="minorEastAsia" w:hAnsiTheme="minorEastAsia"/>
          <w:color w:val="000000"/>
          <w:sz w:val="24"/>
          <w:szCs w:val="24"/>
          <w:shd w:val="clear" w:color="auto" w:fill="FFFFFF"/>
        </w:rPr>
        <w:t>个月内断线（服装脱线、接缝处撕裂）负责在一周内加工修复，必要时在</w:t>
      </w:r>
      <w:r>
        <w:rPr>
          <w:rFonts w:hint="eastAsia" w:cs="Times New Roman" w:asciiTheme="minorEastAsia" w:hAnsiTheme="minorEastAsia"/>
          <w:color w:val="000000"/>
          <w:sz w:val="24"/>
          <w:szCs w:val="24"/>
          <w:shd w:val="clear" w:color="auto" w:fill="FFFFFF"/>
        </w:rPr>
        <w:t>买</w:t>
      </w:r>
      <w:r>
        <w:rPr>
          <w:rFonts w:cs="Times New Roman" w:asciiTheme="minorEastAsia" w:hAnsiTheme="minorEastAsia"/>
          <w:color w:val="000000"/>
          <w:sz w:val="24"/>
          <w:szCs w:val="24"/>
          <w:shd w:val="clear" w:color="auto" w:fill="FFFFFF"/>
        </w:rPr>
        <w:t>方设点修复。</w:t>
      </w:r>
    </w:p>
    <w:p w14:paraId="1EADF82F">
      <w:pPr>
        <w:spacing w:line="360" w:lineRule="auto"/>
        <w:rPr>
          <w:sz w:val="24"/>
        </w:rPr>
      </w:pPr>
      <w:r>
        <w:rPr>
          <w:rFonts w:hint="eastAsia"/>
          <w:sz w:val="24"/>
        </w:rPr>
        <w:t>8、违约责任</w:t>
      </w:r>
    </w:p>
    <w:p w14:paraId="230B7EB3">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color w:val="FF0000"/>
          <w:sz w:val="24"/>
          <w:u w:val="single"/>
          <w:lang w:eastAsia="zh-CN"/>
        </w:rPr>
        <w:t>1</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u w:val="single"/>
          <w:lang w:eastAsia="zh-CN"/>
        </w:rPr>
        <w:t>7</w:t>
      </w:r>
      <w:r>
        <w:rPr>
          <w:sz w:val="24"/>
          <w:u w:val="single"/>
        </w:rPr>
        <w:t xml:space="preserve">  </w:t>
      </w:r>
      <w:r>
        <w:rPr>
          <w:rFonts w:hint="eastAsia"/>
          <w:sz w:val="24"/>
        </w:rPr>
        <w:t>日的，甲方有权解除合同，并要求乙方一次性支付合同总额</w:t>
      </w:r>
      <w:r>
        <w:rPr>
          <w:rFonts w:hint="eastAsia"/>
          <w:sz w:val="24"/>
          <w:u w:val="single"/>
          <w:lang w:eastAsia="zh-CN"/>
        </w:rPr>
        <w:t>10</w:t>
      </w:r>
      <w:r>
        <w:rPr>
          <w:sz w:val="24"/>
          <w:u w:val="single"/>
        </w:rPr>
        <w:t xml:space="preserve"> </w:t>
      </w:r>
      <w:r>
        <w:rPr>
          <w:rFonts w:hint="eastAsia"/>
          <w:sz w:val="24"/>
          <w:u w:val="single"/>
        </w:rPr>
        <w:t>%</w:t>
      </w:r>
      <w:r>
        <w:rPr>
          <w:rFonts w:hint="eastAsia"/>
          <w:sz w:val="24"/>
        </w:rPr>
        <w:t>的违约金</w:t>
      </w:r>
      <w:r>
        <w:rPr>
          <w:rFonts w:hint="eastAsia"/>
          <w:szCs w:val="21"/>
        </w:rPr>
        <w:t>，</w:t>
      </w:r>
      <w:r>
        <w:rPr>
          <w:rFonts w:hint="eastAsia"/>
          <w:b/>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14:paraId="5263A3A5">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14:paraId="21A75D31">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14:paraId="168F6C99">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14:paraId="3131BBE0">
      <w:pPr>
        <w:spacing w:line="360" w:lineRule="auto"/>
        <w:ind w:firstLine="120" w:firstLineChars="50"/>
        <w:rPr>
          <w:sz w:val="24"/>
        </w:rPr>
      </w:pPr>
      <w:r>
        <w:rPr>
          <w:rFonts w:hint="eastAsia"/>
          <w:sz w:val="24"/>
        </w:rPr>
        <w:t>9、法律的适用及争议解决方式</w:t>
      </w:r>
    </w:p>
    <w:p w14:paraId="2AFBBE99">
      <w:pPr>
        <w:spacing w:line="360" w:lineRule="auto"/>
        <w:ind w:firstLine="360" w:firstLineChars="150"/>
        <w:rPr>
          <w:sz w:val="24"/>
        </w:rPr>
      </w:pPr>
      <w:r>
        <w:rPr>
          <w:rFonts w:hint="eastAsia"/>
          <w:sz w:val="24"/>
        </w:rPr>
        <w:t>9.1、本合同的效力、解释及履行均适用中华人民共和国法律。</w:t>
      </w:r>
    </w:p>
    <w:p w14:paraId="691F21FD">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14:paraId="2C918524">
      <w:pPr>
        <w:spacing w:line="360" w:lineRule="auto"/>
        <w:rPr>
          <w:sz w:val="24"/>
        </w:rPr>
      </w:pPr>
      <w:r>
        <w:rPr>
          <w:rFonts w:hint="eastAsia"/>
          <w:sz w:val="24"/>
        </w:rPr>
        <w:t xml:space="preserve">10、 合同变更与解除： </w:t>
      </w:r>
    </w:p>
    <w:p w14:paraId="778113A4">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14:paraId="0C99B3A0">
      <w:pPr>
        <w:spacing w:line="360" w:lineRule="auto"/>
        <w:rPr>
          <w:sz w:val="24"/>
        </w:rPr>
      </w:pPr>
      <w:r>
        <w:rPr>
          <w:rFonts w:hint="eastAsia"/>
          <w:sz w:val="24"/>
        </w:rPr>
        <w:t>11、通知</w:t>
      </w:r>
    </w:p>
    <w:p w14:paraId="60EB8999">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C4DADCB">
      <w:pPr>
        <w:spacing w:line="360" w:lineRule="auto"/>
        <w:ind w:firstLine="480" w:firstLineChars="200"/>
        <w:rPr>
          <w:sz w:val="24"/>
        </w:rPr>
      </w:pPr>
      <w:r>
        <w:rPr>
          <w:rFonts w:hint="eastAsia"/>
          <w:sz w:val="24"/>
        </w:rPr>
        <w:t>12、本合同一式四份，经双方签订后生效，甲方执三份、乙方执一份，具有同等效力。</w:t>
      </w:r>
    </w:p>
    <w:p w14:paraId="15622C6B">
      <w:pPr>
        <w:widowControl/>
        <w:ind w:firstLine="723" w:firstLineChars="300"/>
        <w:rPr>
          <w:b/>
          <w:sz w:val="24"/>
          <w:lang w:eastAsia="zh-CN"/>
        </w:rPr>
      </w:pPr>
    </w:p>
    <w:p w14:paraId="080474D7">
      <w:pPr>
        <w:widowControl/>
        <w:ind w:firstLine="720" w:firstLineChars="300"/>
        <w:rPr>
          <w:bCs/>
          <w:sz w:val="24"/>
          <w:lang w:eastAsia="zh-CN"/>
        </w:rPr>
      </w:pPr>
    </w:p>
    <w:p w14:paraId="0BDBE7D1">
      <w:pPr>
        <w:widowControl/>
        <w:ind w:firstLine="280" w:firstLineChars="117"/>
        <w:rPr>
          <w:bCs/>
          <w:sz w:val="24"/>
          <w:lang w:eastAsia="zh-CN"/>
        </w:rPr>
      </w:pPr>
      <w:r>
        <w:rPr>
          <w:rFonts w:hint="eastAsia"/>
          <w:bCs/>
          <w:sz w:val="24"/>
          <w:lang w:eastAsia="zh-CN"/>
        </w:rPr>
        <w:t xml:space="preserve">甲方：福建福海创石油化工有限公司 </w:t>
      </w:r>
      <w:r>
        <w:rPr>
          <w:bCs/>
          <w:sz w:val="24"/>
          <w:lang w:eastAsia="zh-CN"/>
        </w:rPr>
        <w:t xml:space="preserve">       </w:t>
      </w:r>
      <w:r>
        <w:rPr>
          <w:rFonts w:hint="eastAsia"/>
          <w:bCs/>
          <w:sz w:val="24"/>
          <w:lang w:eastAsia="zh-CN"/>
        </w:rPr>
        <w:t>甲方：腾龙芳烃（漳州）有限公司</w:t>
      </w:r>
      <w:r>
        <w:rPr>
          <w:bCs/>
          <w:sz w:val="24"/>
          <w:lang w:eastAsia="zh-CN"/>
        </w:rPr>
        <w:t xml:space="preserve">                     </w:t>
      </w:r>
    </w:p>
    <w:p w14:paraId="03279E20">
      <w:pPr>
        <w:spacing w:line="360" w:lineRule="auto"/>
        <w:ind w:firstLine="1080" w:firstLineChars="450"/>
        <w:rPr>
          <w:bCs/>
          <w:sz w:val="24"/>
          <w:lang w:eastAsia="zh-CN"/>
        </w:rPr>
      </w:pPr>
      <w:r>
        <w:rPr>
          <w:rFonts w:hint="eastAsia"/>
          <w:bCs/>
          <w:sz w:val="24"/>
          <w:lang w:eastAsia="zh-CN"/>
        </w:rPr>
        <w:t xml:space="preserve">签订日期：                </w:t>
      </w:r>
      <w:r>
        <w:rPr>
          <w:rFonts w:hint="eastAsia"/>
          <w:bCs/>
          <w:sz w:val="24"/>
          <w:lang w:val="en-US" w:eastAsia="zh-CN"/>
        </w:rPr>
        <w:t xml:space="preserve">       </w:t>
      </w:r>
      <w:r>
        <w:rPr>
          <w:rFonts w:hint="eastAsia"/>
          <w:bCs/>
          <w:sz w:val="24"/>
          <w:lang w:eastAsia="zh-CN"/>
        </w:rPr>
        <w:t>签订日期：</w:t>
      </w:r>
    </w:p>
    <w:p w14:paraId="6819F0C2">
      <w:pPr>
        <w:spacing w:line="360" w:lineRule="auto"/>
        <w:rPr>
          <w:bCs/>
          <w:sz w:val="24"/>
          <w:lang w:eastAsia="zh-CN"/>
        </w:rPr>
      </w:pPr>
    </w:p>
    <w:p w14:paraId="6EF59F03">
      <w:pPr>
        <w:pStyle w:val="2"/>
        <w:rPr>
          <w:bCs/>
        </w:rPr>
      </w:pPr>
    </w:p>
    <w:p w14:paraId="591E4A67">
      <w:pPr>
        <w:pStyle w:val="2"/>
        <w:rPr>
          <w:bCs/>
          <w:sz w:val="24"/>
        </w:rPr>
      </w:pPr>
      <w:r>
        <w:rPr>
          <w:rFonts w:hint="eastAsia"/>
          <w:bCs/>
          <w:sz w:val="24"/>
          <w:lang w:eastAsia="zh-CN"/>
        </w:rPr>
        <w:t>甲方：翔鹭码头投资管理（漳州）有限公司</w:t>
      </w:r>
      <w:r>
        <w:rPr>
          <w:rFonts w:hint="eastAsia"/>
          <w:bCs/>
          <w:sz w:val="24"/>
          <w:lang w:val="en-US" w:eastAsia="zh-CN"/>
        </w:rPr>
        <w:t xml:space="preserve">  </w:t>
      </w:r>
      <w:r>
        <w:rPr>
          <w:rFonts w:hint="eastAsia"/>
          <w:bCs/>
          <w:sz w:val="24"/>
        </w:rPr>
        <w:t>甲方：福建海裕石化有限公司</w:t>
      </w:r>
    </w:p>
    <w:p w14:paraId="210B0F82">
      <w:pPr>
        <w:spacing w:line="360" w:lineRule="auto"/>
        <w:ind w:firstLine="720" w:firstLineChars="300"/>
        <w:rPr>
          <w:bCs/>
          <w:sz w:val="24"/>
          <w:lang w:eastAsia="zh-CN"/>
        </w:rPr>
      </w:pPr>
      <w:r>
        <w:rPr>
          <w:rFonts w:hint="eastAsia"/>
          <w:bCs/>
          <w:sz w:val="24"/>
          <w:lang w:eastAsia="zh-CN"/>
        </w:rPr>
        <w:t>签订日期：</w:t>
      </w:r>
      <w:r>
        <w:rPr>
          <w:rFonts w:hint="eastAsia"/>
          <w:bCs/>
          <w:sz w:val="24"/>
          <w:lang w:val="en-US" w:eastAsia="zh-CN"/>
        </w:rPr>
        <w:t xml:space="preserve">                          </w:t>
      </w:r>
      <w:r>
        <w:rPr>
          <w:rFonts w:hint="eastAsia"/>
          <w:bCs/>
          <w:sz w:val="24"/>
          <w:lang w:eastAsia="zh-CN"/>
        </w:rPr>
        <w:t xml:space="preserve">  签订日期：</w:t>
      </w:r>
    </w:p>
    <w:p w14:paraId="4A94B068">
      <w:pPr>
        <w:widowControl/>
        <w:ind w:firstLine="240" w:firstLineChars="100"/>
        <w:rPr>
          <w:rFonts w:hint="default"/>
          <w:bCs/>
          <w:sz w:val="24"/>
          <w:lang w:val="en-US" w:eastAsia="zh-CN"/>
        </w:rPr>
      </w:pPr>
    </w:p>
    <w:p w14:paraId="1CBE2A8E">
      <w:pPr>
        <w:pStyle w:val="2"/>
        <w:rPr>
          <w:bCs/>
        </w:rPr>
      </w:pPr>
    </w:p>
    <w:p w14:paraId="70EE67F1">
      <w:pPr>
        <w:spacing w:line="360" w:lineRule="auto"/>
        <w:rPr>
          <w:rFonts w:hint="eastAsia"/>
          <w:bCs/>
          <w:sz w:val="24"/>
          <w:lang w:eastAsia="zh-CN"/>
        </w:rPr>
      </w:pPr>
      <w:r>
        <w:rPr>
          <w:rFonts w:hint="eastAsia"/>
          <w:bCs/>
          <w:sz w:val="24"/>
          <w:lang w:val="en-US" w:eastAsia="zh-CN"/>
        </w:rPr>
        <w:t>甲方：福建省福化古蕾化学有限公司</w:t>
      </w:r>
      <w:r>
        <w:rPr>
          <w:rFonts w:hint="eastAsia"/>
          <w:bCs/>
          <w:sz w:val="24"/>
          <w:lang w:eastAsia="zh-CN"/>
        </w:rPr>
        <w:t xml:space="preserve"> </w:t>
      </w:r>
    </w:p>
    <w:p w14:paraId="58F4CD12">
      <w:pPr>
        <w:pStyle w:val="2"/>
        <w:rPr>
          <w:lang w:eastAsia="zh-CN"/>
        </w:rPr>
      </w:pPr>
      <w:r>
        <w:rPr>
          <w:rFonts w:hint="eastAsia"/>
          <w:bCs/>
          <w:sz w:val="24"/>
          <w:lang w:eastAsia="zh-CN"/>
        </w:rPr>
        <w:t>签订日期：</w:t>
      </w:r>
      <w:r>
        <w:rPr>
          <w:rFonts w:hint="eastAsia"/>
          <w:bCs/>
          <w:sz w:val="24"/>
          <w:lang w:val="en-US" w:eastAsia="zh-CN"/>
        </w:rPr>
        <w:t xml:space="preserve"> </w:t>
      </w:r>
    </w:p>
    <w:p w14:paraId="2E536926">
      <w:pPr>
        <w:pStyle w:val="2"/>
        <w:rPr>
          <w:bCs/>
          <w:sz w:val="24"/>
        </w:rPr>
      </w:pPr>
    </w:p>
    <w:p w14:paraId="41280175">
      <w:pPr>
        <w:spacing w:line="360" w:lineRule="auto"/>
        <w:rPr>
          <w:bCs/>
          <w:sz w:val="24"/>
          <w:lang w:eastAsia="zh-CN"/>
        </w:rPr>
      </w:pPr>
    </w:p>
    <w:p w14:paraId="43A372B1">
      <w:pPr>
        <w:spacing w:line="360" w:lineRule="auto"/>
        <w:rPr>
          <w:bCs/>
          <w:sz w:val="24"/>
          <w:lang w:eastAsia="zh-CN"/>
        </w:rPr>
      </w:pPr>
    </w:p>
    <w:p w14:paraId="0EA5B516">
      <w:pPr>
        <w:spacing w:line="360" w:lineRule="auto"/>
        <w:rPr>
          <w:bCs/>
          <w:sz w:val="24"/>
          <w:lang w:eastAsia="zh-CN"/>
        </w:rPr>
      </w:pPr>
      <w:r>
        <w:rPr>
          <w:bCs/>
          <w:sz w:val="24"/>
          <w:lang w:eastAsia="zh-CN"/>
        </w:rPr>
        <w:t>乙方：</w:t>
      </w:r>
    </w:p>
    <w:p w14:paraId="7CEAFEE3">
      <w:pPr>
        <w:spacing w:line="360" w:lineRule="auto"/>
        <w:ind w:firstLine="840" w:firstLineChars="350"/>
        <w:rPr>
          <w:bCs/>
          <w:sz w:val="24"/>
          <w:lang w:eastAsia="zh-CN"/>
        </w:rPr>
      </w:pPr>
      <w:r>
        <w:rPr>
          <w:rFonts w:hint="eastAsia"/>
          <w:bCs/>
          <w:sz w:val="24"/>
          <w:lang w:eastAsia="zh-CN"/>
        </w:rPr>
        <w:t>签订日期：</w:t>
      </w:r>
    </w:p>
    <w:p w14:paraId="3A6B5226">
      <w:pPr>
        <w:pStyle w:val="2"/>
      </w:pPr>
    </w:p>
    <w:p w14:paraId="05F02BE6">
      <w:pPr>
        <w:pStyle w:val="10"/>
        <w:rPr>
          <w:rFonts w:hint="eastAsia" w:ascii="仿宋" w:hAnsi="仿宋" w:eastAsia="仿宋"/>
          <w:b/>
          <w:sz w:val="36"/>
          <w:szCs w:val="36"/>
          <w:highlight w:val="yellow"/>
        </w:rPr>
      </w:pPr>
    </w:p>
    <w:p w14:paraId="52A6C5ED">
      <w:pPr>
        <w:pStyle w:val="10"/>
        <w:rPr>
          <w:rFonts w:hint="eastAsia" w:ascii="仿宋" w:hAnsi="仿宋" w:eastAsia="仿宋"/>
          <w:b/>
          <w:sz w:val="36"/>
          <w:szCs w:val="36"/>
          <w:highlight w:val="yellow"/>
        </w:rPr>
      </w:pPr>
    </w:p>
    <w:p w14:paraId="6303F83A">
      <w:pPr>
        <w:pStyle w:val="10"/>
        <w:rPr>
          <w:rFonts w:hint="eastAsia" w:ascii="仿宋" w:hAnsi="仿宋" w:eastAsia="仿宋"/>
          <w:b/>
          <w:sz w:val="36"/>
          <w:szCs w:val="36"/>
          <w:highlight w:val="yellow"/>
        </w:rPr>
      </w:pPr>
    </w:p>
    <w:p w14:paraId="0A1570D7"/>
    <w:p w14:paraId="7396998E">
      <w:pPr>
        <w:pStyle w:val="10"/>
        <w:numPr>
          <w:ilvl w:val="0"/>
          <w:numId w:val="12"/>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10"/>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w:t>
      </w:r>
      <w:r>
        <w:rPr>
          <w:rFonts w:hint="eastAsia" w:ascii="仿宋" w:hAnsi="仿宋" w:eastAsia="仿宋" w:cs="Times New Roman"/>
          <w:bCs w:val="0"/>
          <w:color w:val="C00000"/>
          <w:highlight w:val="none"/>
          <w:lang w:eastAsia="zh-CN"/>
        </w:rPr>
        <w:t>、副本一份</w:t>
      </w:r>
      <w:r>
        <w:rPr>
          <w:rFonts w:hint="eastAsia" w:ascii="仿宋" w:hAnsi="仿宋" w:eastAsia="仿宋" w:cs="Times New Roman"/>
          <w:bCs w:val="0"/>
          <w:color w:val="C00000"/>
          <w:lang w:eastAsia="zh-CN"/>
        </w:rPr>
        <w:t>，当正本与副本有不一致时，以正本为准。参比文件正本必须逐页或骑缝加盖参比人公章或由法人代表或法人代表授权人逐页签字方视为有效，同时应注明提交日期，否则视为废选。</w:t>
      </w:r>
    </w:p>
    <w:p w14:paraId="73172D32">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4"/>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10"/>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5"/>
        <w:spacing w:line="615" w:lineRule="exact"/>
        <w:jc w:val="center"/>
        <w:rPr>
          <w:rFonts w:hint="eastAsia" w:ascii="仿宋" w:hAnsi="仿宋" w:eastAsia="仿宋" w:cs="方正小标宋简体"/>
          <w:b/>
          <w:sz w:val="44"/>
          <w:szCs w:val="44"/>
          <w:lang w:eastAsia="zh-CN"/>
        </w:rPr>
      </w:pPr>
    </w:p>
    <w:p w14:paraId="5B5FBAD7">
      <w:pPr>
        <w:pStyle w:val="25"/>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2C130865">
      <w:pPr>
        <w:pStyle w:val="20"/>
        <w:jc w:val="center"/>
        <w:rPr>
          <w:rFonts w:hint="eastAsia" w:ascii="仿宋" w:hAnsi="仿宋" w:eastAsia="仿宋" w:cs="宋体"/>
          <w:b/>
          <w:sz w:val="52"/>
          <w:szCs w:val="22"/>
          <w:u w:val="single"/>
          <w:lang w:eastAsia="zh-CN"/>
        </w:rPr>
      </w:pPr>
      <w:r>
        <w:rPr>
          <w:rFonts w:hint="eastAsia" w:ascii="仿宋" w:hAnsi="仿宋" w:eastAsia="仿宋" w:cs="宋体"/>
          <w:b/>
          <w:sz w:val="52"/>
          <w:szCs w:val="22"/>
          <w:u w:val="single"/>
          <w:lang w:val="en-US" w:eastAsia="zh-CN"/>
        </w:rPr>
        <w:t>阻燃防静电工作服、防静电工作服、</w:t>
      </w:r>
      <w:r>
        <w:rPr>
          <w:rFonts w:hint="eastAsia" w:ascii="仿宋" w:hAnsi="仿宋" w:eastAsia="仿宋" w:cs="宋体"/>
          <w:b/>
          <w:sz w:val="52"/>
          <w:szCs w:val="22"/>
          <w:u w:val="single"/>
          <w:lang w:eastAsia="zh-CN"/>
        </w:rPr>
        <w:t>防静电连体服、安保服</w:t>
      </w:r>
    </w:p>
    <w:p w14:paraId="38DF229C">
      <w:pPr>
        <w:pStyle w:val="20"/>
        <w:jc w:val="center"/>
        <w:rPr>
          <w:rFonts w:hint="eastAsia" w:ascii="仿宋" w:hAnsi="仿宋" w:eastAsia="仿宋" w:cs="宋体"/>
          <w:b/>
          <w:sz w:val="52"/>
          <w:szCs w:val="22"/>
          <w:u w:val="single"/>
          <w:lang w:eastAsia="zh-CN"/>
        </w:rPr>
      </w:pPr>
      <w:r>
        <w:rPr>
          <w:rFonts w:hint="eastAsia" w:ascii="仿宋" w:hAnsi="仿宋" w:eastAsia="仿宋" w:cs="宋体"/>
          <w:b/>
          <w:sz w:val="52"/>
          <w:szCs w:val="22"/>
          <w:u w:val="single"/>
          <w:lang w:val="en-US" w:eastAsia="zh-CN"/>
        </w:rPr>
        <w:t>非招</w:t>
      </w:r>
      <w:r>
        <w:rPr>
          <w:rFonts w:hint="eastAsia" w:ascii="仿宋" w:hAnsi="仿宋" w:eastAsia="仿宋" w:cs="宋体"/>
          <w:b/>
          <w:sz w:val="52"/>
          <w:szCs w:val="22"/>
          <w:u w:val="single"/>
          <w:lang w:eastAsia="zh-CN"/>
        </w:rPr>
        <w:t>询比采购文件</w:t>
      </w:r>
    </w:p>
    <w:p w14:paraId="7F9128B0">
      <w:pPr>
        <w:pStyle w:val="2"/>
        <w:rPr>
          <w:rFonts w:hint="eastAsia" w:ascii="仿宋" w:hAnsi="仿宋" w:eastAsia="仿宋"/>
        </w:rPr>
      </w:pPr>
    </w:p>
    <w:p w14:paraId="25195E7F">
      <w:pPr>
        <w:pStyle w:val="25"/>
        <w:rPr>
          <w:rFonts w:hint="eastAsia" w:ascii="仿宋" w:hAnsi="仿宋" w:eastAsia="仿宋"/>
          <w:lang w:eastAsia="zh-CN"/>
        </w:rPr>
      </w:pPr>
    </w:p>
    <w:p w14:paraId="594B06C7">
      <w:pPr>
        <w:pStyle w:val="25"/>
        <w:rPr>
          <w:rFonts w:hint="eastAsia" w:ascii="仿宋" w:hAnsi="仿宋" w:eastAsia="仿宋"/>
          <w:lang w:eastAsia="zh-CN"/>
        </w:rPr>
      </w:pPr>
    </w:p>
    <w:p w14:paraId="2E4FD590">
      <w:pPr>
        <w:pStyle w:val="25"/>
        <w:rPr>
          <w:rFonts w:hint="eastAsia" w:ascii="仿宋" w:hAnsi="仿宋" w:eastAsia="仿宋"/>
          <w:lang w:eastAsia="zh-CN"/>
        </w:rPr>
      </w:pPr>
    </w:p>
    <w:p w14:paraId="47C0C3EA">
      <w:pPr>
        <w:pStyle w:val="25"/>
        <w:rPr>
          <w:rFonts w:hint="eastAsia" w:ascii="仿宋" w:hAnsi="仿宋" w:eastAsia="仿宋"/>
          <w:lang w:eastAsia="zh-CN"/>
        </w:rPr>
      </w:pPr>
    </w:p>
    <w:p w14:paraId="4928B03D">
      <w:pPr>
        <w:pStyle w:val="25"/>
        <w:rPr>
          <w:rFonts w:hint="eastAsia" w:ascii="仿宋" w:hAnsi="仿宋" w:eastAsia="仿宋"/>
          <w:lang w:eastAsia="zh-CN"/>
        </w:rPr>
      </w:pPr>
    </w:p>
    <w:p w14:paraId="38FDF1E5">
      <w:pPr>
        <w:pStyle w:val="25"/>
        <w:rPr>
          <w:rFonts w:hint="eastAsia" w:ascii="仿宋" w:hAnsi="仿宋" w:eastAsia="仿宋"/>
          <w:b/>
          <w:bCs/>
          <w:sz w:val="32"/>
          <w:szCs w:val="32"/>
          <w:lang w:eastAsia="zh-CN"/>
        </w:rPr>
      </w:pPr>
    </w:p>
    <w:p w14:paraId="0135C0F3">
      <w:pPr>
        <w:pStyle w:val="25"/>
        <w:rPr>
          <w:rFonts w:hint="eastAsia" w:ascii="仿宋" w:hAnsi="仿宋" w:eastAsia="仿宋"/>
          <w:b/>
          <w:bCs/>
          <w:sz w:val="32"/>
          <w:szCs w:val="32"/>
          <w:lang w:eastAsia="zh-CN"/>
        </w:rPr>
      </w:pPr>
    </w:p>
    <w:p w14:paraId="0637ED31">
      <w:pPr>
        <w:pStyle w:val="25"/>
        <w:rPr>
          <w:rFonts w:hint="eastAsia" w:ascii="仿宋" w:hAnsi="仿宋" w:eastAsia="仿宋"/>
          <w:b/>
          <w:bCs/>
          <w:sz w:val="32"/>
          <w:szCs w:val="32"/>
          <w:lang w:eastAsia="zh-CN"/>
        </w:rPr>
      </w:pPr>
    </w:p>
    <w:p w14:paraId="2A932C26">
      <w:pPr>
        <w:pStyle w:val="25"/>
        <w:rPr>
          <w:rFonts w:hint="eastAsia" w:ascii="仿宋" w:hAnsi="仿宋" w:eastAsia="仿宋"/>
          <w:b/>
          <w:bCs/>
          <w:sz w:val="32"/>
          <w:szCs w:val="36"/>
          <w:lang w:eastAsia="zh-CN"/>
        </w:rPr>
      </w:pPr>
    </w:p>
    <w:p w14:paraId="6B116761">
      <w:pPr>
        <w:pStyle w:val="25"/>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5"/>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hint="eastAsia" w:ascii="仿宋" w:hAnsi="仿宋" w:eastAsia="仿宋"/>
          <w:b/>
          <w:bCs/>
          <w:color w:val="FF0000"/>
          <w:w w:val="95"/>
          <w:sz w:val="32"/>
          <w:lang w:val="en-US" w:eastAsia="zh-CN"/>
        </w:rPr>
        <w:t>7</w:t>
      </w:r>
      <w:r>
        <w:rPr>
          <w:rFonts w:ascii="仿宋" w:hAnsi="仿宋" w:eastAsia="仿宋"/>
          <w:b/>
          <w:bCs/>
          <w:color w:val="FF0000"/>
          <w:w w:val="95"/>
          <w:sz w:val="32"/>
          <w:lang w:eastAsia="zh-CN"/>
        </w:rPr>
        <w:t>月</w:t>
      </w:r>
    </w:p>
    <w:p w14:paraId="4C89DBF0">
      <w:pPr>
        <w:pStyle w:val="10"/>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3"/>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3"/>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3"/>
        <w:rPr>
          <w:rFonts w:hint="eastAsia"/>
          <w:lang w:eastAsia="zh-CN"/>
        </w:rPr>
      </w:pPr>
    </w:p>
    <w:p w14:paraId="1B407C95">
      <w:pPr>
        <w:pStyle w:val="3"/>
        <w:rPr>
          <w:rFonts w:hint="eastAsia"/>
          <w:lang w:eastAsia="zh-CN"/>
        </w:rPr>
      </w:pPr>
    </w:p>
    <w:p w14:paraId="7A5F8A3A">
      <w:pPr>
        <w:widowControl/>
        <w:autoSpaceDE/>
        <w:autoSpaceDN/>
        <w:ind w:firstLine="3975" w:firstLineChars="900"/>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2"/>
        <w:rPr>
          <w:rFonts w:hint="eastAsia" w:ascii="仿宋" w:hAnsi="仿宋" w:eastAsia="仿宋"/>
          <w:b/>
          <w:bCs/>
          <w:sz w:val="36"/>
          <w:szCs w:val="36"/>
        </w:rPr>
      </w:pPr>
    </w:p>
    <w:p w14:paraId="24A93692">
      <w:pPr>
        <w:pStyle w:val="2"/>
        <w:rPr>
          <w:rFonts w:hint="eastAsia" w:ascii="仿宋" w:hAnsi="仿宋" w:eastAsia="仿宋"/>
          <w:b/>
          <w:bCs/>
          <w:sz w:val="36"/>
          <w:szCs w:val="36"/>
        </w:rPr>
      </w:pPr>
    </w:p>
    <w:p w14:paraId="0A9F35E4">
      <w:pPr>
        <w:pStyle w:val="2"/>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2"/>
        <w:rPr>
          <w:rFonts w:hint="eastAsia" w:ascii="仿宋" w:hAnsi="仿宋" w:eastAsia="仿宋"/>
          <w:b/>
          <w:bCs/>
          <w:sz w:val="36"/>
          <w:szCs w:val="36"/>
        </w:rPr>
      </w:pPr>
    </w:p>
    <w:p w14:paraId="51F6714D">
      <w:pPr>
        <w:pStyle w:val="2"/>
        <w:rPr>
          <w:rFonts w:hint="eastAsia" w:ascii="仿宋" w:hAnsi="仿宋" w:eastAsia="仿宋"/>
          <w:b/>
          <w:bCs/>
          <w:sz w:val="36"/>
          <w:szCs w:val="36"/>
        </w:rPr>
      </w:pPr>
    </w:p>
    <w:p w14:paraId="76658411">
      <w:pPr>
        <w:pStyle w:val="2"/>
        <w:rPr>
          <w:rFonts w:hint="eastAsia" w:ascii="仿宋" w:hAnsi="仿宋" w:eastAsia="仿宋"/>
        </w:rPr>
      </w:pPr>
    </w:p>
    <w:p w14:paraId="2F886C00">
      <w:pPr>
        <w:pStyle w:val="2"/>
        <w:rPr>
          <w:rFonts w:hint="eastAsia" w:ascii="仿宋" w:hAnsi="仿宋" w:eastAsia="仿宋"/>
        </w:rPr>
      </w:pPr>
    </w:p>
    <w:p w14:paraId="1FA3FE2A">
      <w:pPr>
        <w:pStyle w:val="2"/>
        <w:rPr>
          <w:rFonts w:hint="eastAsia" w:ascii="仿宋" w:hAnsi="仿宋" w:eastAsia="仿宋"/>
        </w:rPr>
      </w:pPr>
    </w:p>
    <w:p w14:paraId="715A53A4">
      <w:pPr>
        <w:pStyle w:val="2"/>
        <w:rPr>
          <w:rFonts w:hint="eastAsia" w:ascii="仿宋" w:hAnsi="仿宋" w:eastAsia="仿宋"/>
        </w:rPr>
      </w:pPr>
    </w:p>
    <w:p w14:paraId="3147B83C">
      <w:pPr>
        <w:pStyle w:val="2"/>
        <w:rPr>
          <w:rFonts w:hint="eastAsia" w:ascii="仿宋" w:hAnsi="仿宋" w:eastAsia="仿宋"/>
        </w:rPr>
      </w:pPr>
    </w:p>
    <w:p w14:paraId="2773A0CD">
      <w:pPr>
        <w:pStyle w:val="2"/>
        <w:rPr>
          <w:rFonts w:hint="eastAsia" w:ascii="仿宋" w:hAnsi="仿宋" w:eastAsia="仿宋"/>
        </w:rPr>
      </w:pPr>
    </w:p>
    <w:p w14:paraId="19ECAB7F">
      <w:pPr>
        <w:pStyle w:val="2"/>
        <w:rPr>
          <w:rFonts w:hint="eastAsia" w:ascii="仿宋" w:hAnsi="仿宋" w:eastAsia="仿宋"/>
        </w:rPr>
      </w:pPr>
    </w:p>
    <w:p w14:paraId="277BE481">
      <w:pPr>
        <w:pStyle w:val="2"/>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2"/>
        <w:rPr>
          <w:rFonts w:hint="eastAsia" w:ascii="仿宋" w:hAnsi="仿宋" w:eastAsia="仿宋"/>
        </w:rPr>
      </w:pPr>
    </w:p>
    <w:p w14:paraId="640310CB">
      <w:pPr>
        <w:pStyle w:val="2"/>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2"/>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2"/>
        <w:jc w:val="center"/>
        <w:rPr>
          <w:rFonts w:hint="eastAsia" w:ascii="仿宋" w:hAnsi="仿宋" w:eastAsia="仿宋"/>
        </w:rPr>
      </w:pPr>
    </w:p>
    <w:p w14:paraId="359BC6EF">
      <w:pPr>
        <w:pStyle w:val="2"/>
        <w:jc w:val="center"/>
        <w:rPr>
          <w:rFonts w:hint="eastAsia" w:ascii="仿宋" w:hAnsi="仿宋" w:eastAsia="仿宋"/>
        </w:rPr>
      </w:pPr>
    </w:p>
    <w:p w14:paraId="342B8B67">
      <w:pPr>
        <w:pStyle w:val="2"/>
        <w:jc w:val="center"/>
        <w:rPr>
          <w:rFonts w:hint="eastAsia" w:ascii="仿宋" w:hAnsi="仿宋" w:eastAsia="仿宋"/>
        </w:rPr>
      </w:pPr>
    </w:p>
    <w:p w14:paraId="058FBA53">
      <w:pPr>
        <w:pStyle w:val="2"/>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2"/>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2"/>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2"/>
        <w:rPr>
          <w:rFonts w:hint="eastAsia" w:ascii="仿宋" w:hAnsi="仿宋" w:eastAsia="仿宋"/>
          <w:sz w:val="24"/>
        </w:rPr>
      </w:pPr>
    </w:p>
    <w:p w14:paraId="7668EB86">
      <w:pPr>
        <w:pStyle w:val="2"/>
        <w:rPr>
          <w:rFonts w:hint="eastAsia" w:ascii="仿宋" w:hAnsi="仿宋" w:eastAsia="仿宋"/>
          <w:sz w:val="24"/>
        </w:rPr>
      </w:pPr>
    </w:p>
    <w:p w14:paraId="32205DA1">
      <w:pPr>
        <w:pStyle w:val="2"/>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2"/>
        <w:jc w:val="center"/>
        <w:rPr>
          <w:rFonts w:hint="eastAsia" w:ascii="仿宋" w:hAnsi="仿宋" w:eastAsia="仿宋"/>
          <w:color w:val="4E6127"/>
        </w:rPr>
      </w:pPr>
    </w:p>
    <w:p w14:paraId="16D04989">
      <w:pPr>
        <w:pStyle w:val="2"/>
        <w:jc w:val="center"/>
        <w:rPr>
          <w:rFonts w:hint="eastAsia" w:ascii="仿宋" w:hAnsi="仿宋" w:eastAsia="仿宋"/>
          <w:color w:val="4E6127"/>
        </w:rPr>
      </w:pPr>
    </w:p>
    <w:p w14:paraId="4FA1D693">
      <w:pPr>
        <w:pStyle w:val="2"/>
        <w:jc w:val="center"/>
        <w:rPr>
          <w:rFonts w:hint="eastAsia" w:ascii="仿宋" w:hAnsi="仿宋" w:eastAsia="仿宋"/>
          <w:color w:val="4E6127"/>
        </w:rPr>
      </w:pPr>
    </w:p>
    <w:p w14:paraId="0EB19C06">
      <w:pPr>
        <w:pStyle w:val="2"/>
        <w:jc w:val="center"/>
        <w:rPr>
          <w:rFonts w:hint="eastAsia" w:ascii="仿宋" w:hAnsi="仿宋" w:eastAsia="仿宋"/>
          <w:color w:val="4E6127"/>
        </w:rPr>
      </w:pPr>
    </w:p>
    <w:p w14:paraId="4EBB44C1">
      <w:pPr>
        <w:pStyle w:val="2"/>
        <w:jc w:val="center"/>
        <w:rPr>
          <w:rFonts w:hint="eastAsia" w:ascii="仿宋" w:hAnsi="仿宋" w:eastAsia="仿宋"/>
          <w:color w:val="4E6127"/>
        </w:rPr>
      </w:pPr>
    </w:p>
    <w:p w14:paraId="01499142">
      <w:pPr>
        <w:pStyle w:val="2"/>
        <w:jc w:val="center"/>
        <w:rPr>
          <w:rFonts w:hint="eastAsia" w:ascii="仿宋" w:hAnsi="仿宋" w:eastAsia="仿宋"/>
          <w:color w:val="4E6127"/>
        </w:rPr>
      </w:pPr>
    </w:p>
    <w:p w14:paraId="7E564F17">
      <w:pPr>
        <w:pStyle w:val="2"/>
        <w:jc w:val="center"/>
        <w:rPr>
          <w:rFonts w:hint="eastAsia" w:ascii="仿宋" w:hAnsi="仿宋" w:eastAsia="仿宋"/>
          <w:color w:val="4E6127"/>
        </w:rPr>
      </w:pPr>
    </w:p>
    <w:p w14:paraId="50251573">
      <w:pPr>
        <w:pStyle w:val="2"/>
        <w:jc w:val="center"/>
        <w:rPr>
          <w:rFonts w:hint="eastAsia" w:ascii="仿宋" w:hAnsi="仿宋" w:eastAsia="仿宋"/>
          <w:color w:val="4E6127"/>
        </w:rPr>
      </w:pPr>
    </w:p>
    <w:p w14:paraId="39B4B7F7">
      <w:pPr>
        <w:pStyle w:val="2"/>
        <w:jc w:val="center"/>
        <w:rPr>
          <w:rFonts w:hint="eastAsia" w:ascii="仿宋" w:hAnsi="仿宋" w:eastAsia="仿宋"/>
          <w:color w:val="4E6127"/>
        </w:rPr>
      </w:pPr>
    </w:p>
    <w:p w14:paraId="65025ABE">
      <w:pPr>
        <w:pStyle w:val="2"/>
        <w:jc w:val="center"/>
        <w:rPr>
          <w:rFonts w:hint="eastAsia" w:ascii="仿宋" w:hAnsi="仿宋" w:eastAsia="仿宋"/>
          <w:color w:val="4E6127"/>
        </w:rPr>
      </w:pPr>
    </w:p>
    <w:p w14:paraId="266006F6">
      <w:pPr>
        <w:pStyle w:val="2"/>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2"/>
        <w:rPr>
          <w:rFonts w:hint="eastAsia" w:ascii="仿宋" w:hAnsi="仿宋" w:eastAsia="仿宋"/>
          <w:b/>
          <w:bCs/>
          <w:color w:val="4E6127"/>
          <w:sz w:val="36"/>
          <w:szCs w:val="36"/>
        </w:rPr>
      </w:pPr>
    </w:p>
    <w:p w14:paraId="32866DC1">
      <w:pPr>
        <w:pStyle w:val="2"/>
        <w:rPr>
          <w:rFonts w:hint="eastAsia" w:ascii="仿宋" w:hAnsi="仿宋" w:eastAsia="仿宋"/>
          <w:b/>
          <w:bCs/>
          <w:color w:val="4E6127"/>
          <w:sz w:val="36"/>
          <w:szCs w:val="36"/>
        </w:rPr>
      </w:pPr>
    </w:p>
    <w:p w14:paraId="6A2D49E5">
      <w:pPr>
        <w:pStyle w:val="2"/>
        <w:rPr>
          <w:rFonts w:hint="eastAsia" w:ascii="仿宋" w:hAnsi="仿宋" w:eastAsia="仿宋"/>
          <w:b/>
          <w:bCs/>
          <w:color w:val="4E6127"/>
          <w:sz w:val="36"/>
          <w:szCs w:val="36"/>
        </w:rPr>
      </w:pPr>
    </w:p>
    <w:p w14:paraId="6678CCA7">
      <w:pPr>
        <w:pStyle w:val="2"/>
        <w:rPr>
          <w:rFonts w:hint="eastAsia" w:ascii="仿宋" w:hAnsi="仿宋" w:eastAsia="仿宋"/>
          <w:b/>
          <w:bCs/>
          <w:color w:val="4E6127"/>
          <w:sz w:val="36"/>
          <w:szCs w:val="36"/>
        </w:rPr>
      </w:pPr>
    </w:p>
    <w:p w14:paraId="4350032D">
      <w:pPr>
        <w:pStyle w:val="74"/>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2"/>
        <w:rPr>
          <w:rFonts w:hint="eastAsia" w:ascii="仿宋" w:hAnsi="仿宋" w:eastAsia="仿宋"/>
          <w:b/>
          <w:bCs/>
          <w:sz w:val="36"/>
          <w:szCs w:val="36"/>
        </w:rPr>
      </w:pPr>
    </w:p>
    <w:p w14:paraId="2CA8B8AD">
      <w:pPr>
        <w:pStyle w:val="2"/>
        <w:rPr>
          <w:rFonts w:hint="eastAsia" w:ascii="仿宋" w:hAnsi="仿宋" w:eastAsia="仿宋"/>
          <w:b/>
          <w:bCs/>
          <w:sz w:val="36"/>
          <w:szCs w:val="36"/>
        </w:rPr>
      </w:pPr>
    </w:p>
    <w:p w14:paraId="5FC1A08F">
      <w:pPr>
        <w:pStyle w:val="2"/>
        <w:rPr>
          <w:rFonts w:hint="eastAsia" w:ascii="仿宋" w:hAnsi="仿宋" w:eastAsia="仿宋"/>
          <w:b/>
          <w:bCs/>
          <w:sz w:val="36"/>
          <w:szCs w:val="36"/>
        </w:rPr>
      </w:pPr>
    </w:p>
    <w:p w14:paraId="22397461">
      <w:pPr>
        <w:pStyle w:val="74"/>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4"/>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2"/>
        <w:jc w:val="center"/>
        <w:rPr>
          <w:rFonts w:hint="eastAsia" w:ascii="仿宋" w:hAnsi="仿宋" w:eastAsia="仿宋"/>
          <w:color w:val="FF0000"/>
        </w:rPr>
      </w:pPr>
    </w:p>
    <w:p w14:paraId="07F4B49D">
      <w:pPr>
        <w:pStyle w:val="2"/>
        <w:jc w:val="center"/>
        <w:rPr>
          <w:rFonts w:hint="eastAsia" w:ascii="仿宋" w:hAnsi="仿宋" w:eastAsia="仿宋"/>
        </w:rPr>
      </w:pPr>
    </w:p>
    <w:p w14:paraId="51C1A69A">
      <w:pPr>
        <w:pStyle w:val="2"/>
        <w:jc w:val="center"/>
        <w:rPr>
          <w:rFonts w:hint="eastAsia" w:ascii="仿宋" w:hAnsi="仿宋" w:eastAsia="仿宋"/>
        </w:rPr>
      </w:pPr>
    </w:p>
    <w:p w14:paraId="0D214B4C">
      <w:pPr>
        <w:pStyle w:val="2"/>
        <w:jc w:val="center"/>
        <w:rPr>
          <w:rFonts w:hint="eastAsia" w:ascii="仿宋" w:hAnsi="仿宋" w:eastAsia="仿宋"/>
        </w:rPr>
      </w:pPr>
    </w:p>
    <w:p w14:paraId="515264EC">
      <w:pPr>
        <w:pStyle w:val="2"/>
        <w:jc w:val="center"/>
        <w:rPr>
          <w:rFonts w:hint="eastAsia" w:ascii="仿宋" w:hAnsi="仿宋" w:eastAsia="仿宋"/>
        </w:rPr>
      </w:pPr>
    </w:p>
    <w:p w14:paraId="60F6820E">
      <w:pPr>
        <w:pStyle w:val="2"/>
        <w:jc w:val="center"/>
        <w:rPr>
          <w:rFonts w:hint="eastAsia" w:ascii="仿宋" w:hAnsi="仿宋" w:eastAsia="仿宋"/>
        </w:rPr>
      </w:pPr>
    </w:p>
    <w:p w14:paraId="6BE8487F">
      <w:pPr>
        <w:pStyle w:val="2"/>
        <w:jc w:val="center"/>
        <w:rPr>
          <w:rFonts w:hint="eastAsia" w:ascii="仿宋" w:hAnsi="仿宋" w:eastAsia="仿宋"/>
        </w:rPr>
      </w:pPr>
    </w:p>
    <w:p w14:paraId="4932222D">
      <w:pPr>
        <w:pStyle w:val="2"/>
        <w:jc w:val="center"/>
        <w:rPr>
          <w:rFonts w:hint="eastAsia" w:ascii="仿宋" w:hAnsi="仿宋" w:eastAsia="仿宋"/>
        </w:rPr>
      </w:pPr>
    </w:p>
    <w:p w14:paraId="235603DF">
      <w:pPr>
        <w:pStyle w:val="2"/>
        <w:jc w:val="center"/>
        <w:rPr>
          <w:rFonts w:hint="eastAsia" w:ascii="仿宋" w:hAnsi="仿宋" w:eastAsia="仿宋"/>
        </w:rPr>
      </w:pPr>
    </w:p>
    <w:p w14:paraId="35DF4E97">
      <w:pPr>
        <w:pStyle w:val="2"/>
        <w:jc w:val="center"/>
        <w:rPr>
          <w:rFonts w:hint="eastAsia" w:ascii="仿宋" w:hAnsi="仿宋" w:eastAsia="仿宋"/>
        </w:rPr>
      </w:pPr>
    </w:p>
    <w:p w14:paraId="52D6C2C2">
      <w:pPr>
        <w:pStyle w:val="2"/>
        <w:jc w:val="center"/>
        <w:rPr>
          <w:rFonts w:hint="eastAsia" w:ascii="仿宋" w:hAnsi="仿宋" w:eastAsia="仿宋"/>
        </w:rPr>
      </w:pPr>
    </w:p>
    <w:p w14:paraId="13FA6665">
      <w:pPr>
        <w:pStyle w:val="2"/>
        <w:jc w:val="center"/>
        <w:rPr>
          <w:rFonts w:hint="eastAsia" w:ascii="仿宋" w:hAnsi="仿宋" w:eastAsia="仿宋"/>
        </w:rPr>
      </w:pPr>
    </w:p>
    <w:p w14:paraId="0836E2F9">
      <w:pPr>
        <w:pStyle w:val="2"/>
        <w:jc w:val="center"/>
        <w:rPr>
          <w:rFonts w:hint="eastAsia" w:ascii="仿宋" w:hAnsi="仿宋" w:eastAsia="仿宋"/>
        </w:rPr>
      </w:pPr>
    </w:p>
    <w:p w14:paraId="3CAE195D">
      <w:pPr>
        <w:pStyle w:val="2"/>
        <w:jc w:val="center"/>
        <w:rPr>
          <w:rFonts w:hint="eastAsia" w:ascii="仿宋" w:hAnsi="仿宋" w:eastAsia="仿宋"/>
        </w:rPr>
      </w:pPr>
    </w:p>
    <w:p w14:paraId="7E0FD362">
      <w:pPr>
        <w:pStyle w:val="2"/>
        <w:jc w:val="center"/>
        <w:rPr>
          <w:rFonts w:hint="eastAsia" w:ascii="仿宋" w:hAnsi="仿宋" w:eastAsia="仿宋"/>
        </w:rPr>
      </w:pPr>
    </w:p>
    <w:p w14:paraId="402D4532">
      <w:pPr>
        <w:pStyle w:val="2"/>
        <w:jc w:val="center"/>
        <w:rPr>
          <w:rFonts w:hint="eastAsia" w:ascii="仿宋" w:hAnsi="仿宋" w:eastAsia="仿宋"/>
        </w:rPr>
      </w:pPr>
    </w:p>
    <w:p w14:paraId="23C46CE7">
      <w:pPr>
        <w:pStyle w:val="2"/>
        <w:jc w:val="center"/>
        <w:rPr>
          <w:rFonts w:hint="eastAsia" w:ascii="仿宋" w:hAnsi="仿宋" w:eastAsia="仿宋"/>
        </w:rPr>
      </w:pPr>
    </w:p>
    <w:p w14:paraId="4192964F">
      <w:pPr>
        <w:pStyle w:val="2"/>
        <w:jc w:val="center"/>
        <w:rPr>
          <w:rFonts w:hint="eastAsia" w:ascii="仿宋" w:hAnsi="仿宋" w:eastAsia="仿宋"/>
        </w:rPr>
      </w:pPr>
    </w:p>
    <w:p w14:paraId="2F9D3DFA">
      <w:pPr>
        <w:pStyle w:val="2"/>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2"/>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2"/>
        <w:jc w:val="center"/>
        <w:rPr>
          <w:rFonts w:hint="eastAsia" w:ascii="仿宋" w:hAnsi="仿宋" w:eastAsia="仿宋"/>
        </w:rPr>
      </w:pPr>
    </w:p>
    <w:p w14:paraId="14EE2753">
      <w:pPr>
        <w:pStyle w:val="2"/>
        <w:jc w:val="center"/>
        <w:rPr>
          <w:rFonts w:hint="eastAsia" w:ascii="仿宋" w:hAnsi="仿宋" w:eastAsia="仿宋"/>
        </w:rPr>
      </w:pPr>
    </w:p>
    <w:p w14:paraId="0F675B4B">
      <w:pPr>
        <w:pStyle w:val="2"/>
        <w:jc w:val="center"/>
        <w:rPr>
          <w:rFonts w:hint="eastAsia" w:ascii="仿宋" w:hAnsi="仿宋" w:eastAsia="仿宋"/>
        </w:rPr>
      </w:pPr>
    </w:p>
    <w:p w14:paraId="0B26124F">
      <w:pPr>
        <w:pStyle w:val="2"/>
        <w:jc w:val="center"/>
        <w:rPr>
          <w:rFonts w:hint="eastAsia" w:ascii="仿宋" w:hAnsi="仿宋" w:eastAsia="仿宋"/>
        </w:rPr>
      </w:pPr>
    </w:p>
    <w:p w14:paraId="4E990DCE">
      <w:pPr>
        <w:pStyle w:val="2"/>
        <w:jc w:val="center"/>
        <w:rPr>
          <w:rFonts w:hint="eastAsia" w:ascii="仿宋" w:hAnsi="仿宋" w:eastAsia="仿宋"/>
        </w:rPr>
      </w:pPr>
    </w:p>
    <w:p w14:paraId="60B37F03">
      <w:pPr>
        <w:pStyle w:val="2"/>
        <w:jc w:val="center"/>
        <w:rPr>
          <w:rFonts w:hint="eastAsia" w:ascii="仿宋" w:hAnsi="仿宋" w:eastAsia="仿宋"/>
        </w:rPr>
      </w:pPr>
    </w:p>
    <w:p w14:paraId="611C747F">
      <w:pPr>
        <w:pStyle w:val="2"/>
        <w:jc w:val="center"/>
        <w:rPr>
          <w:rFonts w:hint="eastAsia" w:ascii="仿宋" w:hAnsi="仿宋" w:eastAsia="仿宋"/>
        </w:rPr>
      </w:pPr>
    </w:p>
    <w:p w14:paraId="1BAE273F">
      <w:pPr>
        <w:pStyle w:val="2"/>
        <w:jc w:val="center"/>
        <w:rPr>
          <w:rFonts w:hint="eastAsia" w:ascii="仿宋" w:hAnsi="仿宋" w:eastAsia="仿宋"/>
        </w:rPr>
      </w:pPr>
    </w:p>
    <w:p w14:paraId="03246013">
      <w:pPr>
        <w:pStyle w:val="2"/>
        <w:jc w:val="center"/>
        <w:rPr>
          <w:rFonts w:hint="eastAsia" w:ascii="仿宋" w:hAnsi="仿宋" w:eastAsia="仿宋"/>
        </w:rPr>
      </w:pPr>
    </w:p>
    <w:p w14:paraId="2586779F">
      <w:pPr>
        <w:pStyle w:val="2"/>
        <w:jc w:val="center"/>
        <w:rPr>
          <w:rFonts w:hint="eastAsia" w:ascii="仿宋" w:hAnsi="仿宋" w:eastAsia="仿宋"/>
        </w:rPr>
      </w:pPr>
    </w:p>
    <w:p w14:paraId="32A7C384">
      <w:pPr>
        <w:pStyle w:val="2"/>
        <w:jc w:val="center"/>
        <w:rPr>
          <w:rFonts w:hint="eastAsia" w:ascii="仿宋" w:hAnsi="仿宋" w:eastAsia="仿宋"/>
        </w:rPr>
      </w:pPr>
    </w:p>
    <w:p w14:paraId="690464A2">
      <w:pPr>
        <w:pStyle w:val="2"/>
        <w:rPr>
          <w:rFonts w:hint="eastAsia" w:ascii="仿宋" w:hAnsi="仿宋" w:eastAsia="仿宋"/>
        </w:rPr>
      </w:pPr>
    </w:p>
    <w:p w14:paraId="68959834">
      <w:pPr>
        <w:pStyle w:val="2"/>
        <w:rPr>
          <w:rFonts w:hint="eastAsia" w:ascii="仿宋" w:hAnsi="仿宋" w:eastAsia="仿宋"/>
        </w:rPr>
      </w:pPr>
    </w:p>
    <w:p w14:paraId="4DFCFEAC">
      <w:pPr>
        <w:pStyle w:val="2"/>
        <w:rPr>
          <w:rFonts w:hint="eastAsia" w:ascii="仿宋" w:hAnsi="仿宋" w:eastAsia="仿宋"/>
        </w:rPr>
      </w:pPr>
    </w:p>
    <w:p w14:paraId="7DC2E904">
      <w:pPr>
        <w:pStyle w:val="2"/>
        <w:rPr>
          <w:rFonts w:hint="eastAsia" w:ascii="仿宋" w:hAnsi="仿宋" w:eastAsia="仿宋"/>
        </w:rPr>
      </w:pPr>
    </w:p>
    <w:p w14:paraId="39724B2B">
      <w:pPr>
        <w:pStyle w:val="2"/>
        <w:rPr>
          <w:rFonts w:hint="eastAsia" w:ascii="仿宋" w:hAnsi="仿宋" w:eastAsia="仿宋"/>
        </w:rPr>
      </w:pPr>
    </w:p>
    <w:p w14:paraId="70BA8F41">
      <w:pPr>
        <w:pStyle w:val="2"/>
        <w:rPr>
          <w:rFonts w:hint="eastAsia" w:ascii="仿宋" w:hAnsi="仿宋" w:eastAsia="仿宋"/>
        </w:rPr>
      </w:pPr>
    </w:p>
    <w:p w14:paraId="40169A43">
      <w:pPr>
        <w:pStyle w:val="2"/>
        <w:rPr>
          <w:rFonts w:hint="eastAsia" w:ascii="仿宋" w:hAnsi="仿宋" w:eastAsia="仿宋"/>
        </w:rPr>
      </w:pPr>
    </w:p>
    <w:p w14:paraId="3E28DAAD">
      <w:pPr>
        <w:pStyle w:val="2"/>
        <w:rPr>
          <w:rFonts w:hint="eastAsia" w:ascii="仿宋" w:hAnsi="仿宋" w:eastAsia="仿宋"/>
        </w:rPr>
      </w:pPr>
    </w:p>
    <w:p w14:paraId="54D77E6E">
      <w:pPr>
        <w:pStyle w:val="2"/>
        <w:rPr>
          <w:rFonts w:hint="eastAsia" w:ascii="仿宋" w:hAnsi="仿宋" w:eastAsia="仿宋"/>
          <w:b/>
          <w:bCs/>
          <w:kern w:val="2"/>
          <w:sz w:val="36"/>
          <w:szCs w:val="36"/>
        </w:rPr>
      </w:pPr>
    </w:p>
    <w:p w14:paraId="2D938877">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298B5947">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6EE8895">
      <w:pPr>
        <w:spacing w:line="56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sz w:val="28"/>
          <w:szCs w:val="28"/>
          <w:u w:val="single"/>
          <w:lang w:val="en-US" w:eastAsia="zh-CN"/>
        </w:rPr>
        <w:t>阻燃防静电工作服、防静电工作服、</w:t>
      </w:r>
      <w:r>
        <w:rPr>
          <w:rFonts w:hint="eastAsia" w:ascii="仿宋" w:hAnsi="仿宋" w:eastAsia="仿宋"/>
          <w:sz w:val="28"/>
          <w:szCs w:val="28"/>
          <w:u w:val="single"/>
          <w:lang w:eastAsia="zh-CN"/>
        </w:rPr>
        <w:t>防静电连体服、安保服</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w:t>
      </w:r>
      <w:r>
        <w:rPr>
          <w:rFonts w:hint="eastAsia" w:ascii="仿宋" w:hAnsi="仿宋" w:eastAsia="仿宋"/>
          <w:color w:val="000000" w:themeColor="text1"/>
          <w:sz w:val="28"/>
          <w:szCs w:val="28"/>
          <w:lang w:eastAsia="zh-CN"/>
          <w14:textFill>
            <w14:solidFill>
              <w14:schemeClr w14:val="tx1"/>
            </w14:solidFill>
          </w14:textFill>
        </w:rPr>
        <w:t>后，我公司已阅知并完全同意，承诺此次报价真实、有效。同时承诺，中选后认真履行义务，提供符合要求的产品及相应服务。现将本公司有关报价及说明如下附表：</w:t>
      </w:r>
    </w:p>
    <w:p w14:paraId="7F6D2ED3">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u w:val="single"/>
          <w:lang w:val="en-US" w:eastAsia="zh-CN"/>
        </w:rPr>
        <w:t>阻燃防静电工作服、防静电工作服、</w:t>
      </w:r>
      <w:r>
        <w:rPr>
          <w:rFonts w:hint="eastAsia" w:ascii="仿宋" w:hAnsi="仿宋" w:eastAsia="仿宋"/>
          <w:sz w:val="28"/>
          <w:szCs w:val="28"/>
          <w:u w:val="single"/>
          <w:lang w:eastAsia="zh-CN"/>
        </w:rPr>
        <w:t>防静电连体服、安保服</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w:t>
      </w:r>
      <w:r>
        <w:rPr>
          <w:rFonts w:hint="eastAsia" w:ascii="仿宋" w:hAnsi="仿宋" w:eastAsia="仿宋"/>
          <w:color w:val="000000" w:themeColor="text1"/>
          <w:sz w:val="28"/>
          <w:szCs w:val="28"/>
          <w:u w:val="single"/>
          <w:lang w:eastAsia="zh-CN"/>
          <w14:textFill>
            <w14:solidFill>
              <w14:schemeClr w14:val="tx1"/>
            </w14:solidFill>
          </w14:textFill>
        </w:rPr>
        <w:t>_______</w:t>
      </w:r>
      <w:r>
        <w:rPr>
          <w:rFonts w:hint="eastAsia" w:ascii="仿宋" w:hAnsi="仿宋" w:eastAsia="仿宋"/>
          <w:color w:val="000000" w:themeColor="text1"/>
          <w:sz w:val="28"/>
          <w:szCs w:val="28"/>
          <w:lang w:eastAsia="zh-CN"/>
          <w14:textFill>
            <w14:solidFill>
              <w14:schemeClr w14:val="tx1"/>
            </w14:solidFill>
          </w14:textFill>
        </w:rPr>
        <w:t>元（￥</w:t>
      </w:r>
      <w:r>
        <w:rPr>
          <w:rFonts w:hint="eastAsia" w:ascii="仿宋" w:hAnsi="仿宋" w:eastAsia="仿宋"/>
          <w:color w:val="000000" w:themeColor="text1"/>
          <w:sz w:val="28"/>
          <w:szCs w:val="28"/>
          <w:u w:val="single"/>
          <w:lang w:eastAsia="zh-CN"/>
          <w14:textFill>
            <w14:solidFill>
              <w14:schemeClr w14:val="tx1"/>
            </w14:solidFill>
          </w14:textFill>
        </w:rPr>
        <w:t>____</w:t>
      </w:r>
      <w:r>
        <w:rPr>
          <w:rFonts w:hint="eastAsia" w:ascii="仿宋" w:hAnsi="仿宋" w:eastAsia="仿宋"/>
          <w:color w:val="000000" w:themeColor="text1"/>
          <w:sz w:val="28"/>
          <w:szCs w:val="28"/>
          <w:lang w:eastAsia="zh-CN"/>
          <w14:textFill>
            <w14:solidFill>
              <w14:schemeClr w14:val="tx1"/>
            </w14:solidFill>
          </w14:textFill>
        </w:rPr>
        <w:t>）。</w:t>
      </w:r>
    </w:p>
    <w:p w14:paraId="32F391C9">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w:t>
      </w:r>
    </w:p>
    <w:p w14:paraId="462724E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77649D6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55C11CD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按交货批次进行分批付款，乙方每批次交付的产品按合同约定标准经甲方验收合格后，乙方开具当批货物总额100%增值税专用发票，甲方收到全额发票原件后60日内向乙方支付当批货物总额95%货款。货物验收合格12个月后，甲方再向乙方支付当批货物总额5%货款。</w:t>
      </w:r>
    </w:p>
    <w:p w14:paraId="6E200527">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4.供货期限：交货期为甲方书面下单通知之日起40日内交货。</w:t>
      </w:r>
    </w:p>
    <w:p w14:paraId="5046CFA3">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4108D117">
      <w:pPr>
        <w:spacing w:line="580" w:lineRule="exact"/>
        <w:ind w:firstLine="560" w:firstLineChars="200"/>
        <w:jc w:val="center"/>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参比人（加盖单位公章）：</w:t>
      </w:r>
    </w:p>
    <w:p w14:paraId="5B6E735D">
      <w:pPr>
        <w:spacing w:line="580" w:lineRule="exact"/>
        <w:ind w:firstLine="560" w:firstLineChars="200"/>
        <w:jc w:val="center"/>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法定代表人（签字）：</w:t>
      </w:r>
    </w:p>
    <w:p w14:paraId="2E8B7DF2">
      <w:pPr>
        <w:spacing w:line="580" w:lineRule="exact"/>
        <w:ind w:firstLine="560" w:firstLineChars="200"/>
        <w:jc w:val="center"/>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55B0282C">
      <w:pPr>
        <w:spacing w:line="580" w:lineRule="exact"/>
        <w:ind w:firstLine="560" w:firstLineChars="200"/>
        <w:jc w:val="center"/>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编制时间：       年   月   日</w:t>
      </w:r>
    </w:p>
    <w:p w14:paraId="7E34B66A">
      <w:pPr>
        <w:pStyle w:val="2"/>
        <w:jc w:val="center"/>
        <w:rPr>
          <w:rFonts w:hint="eastAsia" w:ascii="仿宋" w:hAnsi="仿宋" w:eastAsia="仿宋"/>
        </w:rPr>
      </w:pPr>
    </w:p>
    <w:p w14:paraId="5C159952">
      <w:pPr>
        <w:pStyle w:val="20"/>
        <w:rPr>
          <w:b/>
          <w:sz w:val="36"/>
          <w:szCs w:val="36"/>
          <w:lang w:eastAsia="zh-CN"/>
        </w:rPr>
      </w:pPr>
    </w:p>
    <w:p w14:paraId="4359BAEE">
      <w:pPr>
        <w:pStyle w:val="20"/>
        <w:rPr>
          <w:rFonts w:hint="eastAsia"/>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w:t>
      </w:r>
      <w:r>
        <w:rPr>
          <w:rFonts w:hint="eastAsia"/>
          <w:b/>
          <w:color w:val="FF0000"/>
          <w:sz w:val="36"/>
          <w:szCs w:val="36"/>
          <w:lang w:val="en-US" w:eastAsia="zh-CN"/>
        </w:rPr>
        <w:t>必填项</w:t>
      </w:r>
      <w:r>
        <w:rPr>
          <w:rFonts w:hint="eastAsia"/>
          <w:b/>
          <w:color w:val="FF0000"/>
          <w:sz w:val="36"/>
          <w:szCs w:val="36"/>
          <w:lang w:eastAsia="zh-CN"/>
        </w:rPr>
        <w:t>）</w:t>
      </w:r>
      <w:r>
        <w:rPr>
          <w:rFonts w:hint="eastAsia"/>
          <w:b/>
          <w:sz w:val="36"/>
          <w:szCs w:val="36"/>
          <w:lang w:eastAsia="zh-CN"/>
        </w:rPr>
        <w:t>：</w:t>
      </w:r>
    </w:p>
    <w:p w14:paraId="0DE28EA7">
      <w:pPr>
        <w:pStyle w:val="20"/>
        <w:rPr>
          <w:rFonts w:hint="eastAsia"/>
          <w:b/>
          <w:sz w:val="36"/>
          <w:szCs w:val="36"/>
          <w:lang w:eastAsia="zh-CN"/>
        </w:rPr>
      </w:pPr>
    </w:p>
    <w:p w14:paraId="0BA7CC1F">
      <w:pPr>
        <w:pStyle w:val="20"/>
        <w:jc w:val="center"/>
        <w:rPr>
          <w:rFonts w:hint="eastAsia"/>
          <w:b/>
          <w:sz w:val="32"/>
          <w:szCs w:val="32"/>
          <w:lang w:eastAsia="zh-CN"/>
        </w:rPr>
      </w:pPr>
      <w:r>
        <w:rPr>
          <w:rFonts w:hint="eastAsia"/>
          <w:b/>
          <w:sz w:val="32"/>
          <w:szCs w:val="32"/>
          <w:lang w:val="en-US" w:eastAsia="zh-CN"/>
        </w:rPr>
        <w:t>工作服</w:t>
      </w:r>
      <w:r>
        <w:rPr>
          <w:rFonts w:hint="eastAsia"/>
          <w:b/>
          <w:sz w:val="32"/>
          <w:szCs w:val="32"/>
          <w:lang w:eastAsia="zh-CN"/>
        </w:rPr>
        <w:t>项目报价明细表</w:t>
      </w:r>
    </w:p>
    <w:tbl>
      <w:tblPr>
        <w:tblStyle w:val="49"/>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992"/>
        <w:gridCol w:w="775"/>
        <w:gridCol w:w="768"/>
        <w:gridCol w:w="1024"/>
        <w:gridCol w:w="1076"/>
        <w:gridCol w:w="1308"/>
      </w:tblGrid>
      <w:tr w14:paraId="3F38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792" w:type="dxa"/>
            <w:vAlign w:val="center"/>
          </w:tcPr>
          <w:p w14:paraId="0EB86033">
            <w:pPr>
              <w:adjustRightInd w:val="0"/>
              <w:spacing w:line="360" w:lineRule="auto"/>
              <w:jc w:val="center"/>
              <w:textAlignment w:val="baseline"/>
              <w:rPr>
                <w:rFonts w:hint="eastAsia"/>
                <w:sz w:val="24"/>
                <w:szCs w:val="24"/>
                <w:lang w:eastAsia="zh-CN"/>
              </w:rPr>
            </w:pPr>
            <w:r>
              <w:rPr>
                <w:rFonts w:hint="eastAsia"/>
                <w:sz w:val="24"/>
                <w:szCs w:val="24"/>
                <w:lang w:eastAsia="zh-CN"/>
              </w:rPr>
              <w:t>序号</w:t>
            </w:r>
          </w:p>
        </w:tc>
        <w:tc>
          <w:tcPr>
            <w:tcW w:w="2992" w:type="dxa"/>
            <w:vAlign w:val="center"/>
          </w:tcPr>
          <w:p w14:paraId="55A296F2">
            <w:pPr>
              <w:adjustRightInd w:val="0"/>
              <w:spacing w:line="360" w:lineRule="auto"/>
              <w:jc w:val="center"/>
              <w:textAlignment w:val="baseline"/>
              <w:rPr>
                <w:rFonts w:hint="eastAsia"/>
                <w:sz w:val="24"/>
                <w:szCs w:val="24"/>
                <w:lang w:eastAsia="zh-CN"/>
              </w:rPr>
            </w:pPr>
            <w:r>
              <w:rPr>
                <w:rFonts w:hint="eastAsia"/>
                <w:sz w:val="24"/>
                <w:szCs w:val="24"/>
                <w:lang w:eastAsia="zh-CN"/>
              </w:rPr>
              <w:t>物资名称</w:t>
            </w:r>
          </w:p>
        </w:tc>
        <w:tc>
          <w:tcPr>
            <w:tcW w:w="775" w:type="dxa"/>
            <w:vAlign w:val="center"/>
          </w:tcPr>
          <w:p w14:paraId="2E8B19A1">
            <w:pPr>
              <w:adjustRightInd w:val="0"/>
              <w:spacing w:line="360" w:lineRule="auto"/>
              <w:jc w:val="center"/>
              <w:textAlignment w:val="baseline"/>
              <w:rPr>
                <w:rFonts w:hint="eastAsia"/>
                <w:sz w:val="24"/>
                <w:szCs w:val="24"/>
                <w:lang w:eastAsia="zh-CN"/>
              </w:rPr>
            </w:pPr>
            <w:r>
              <w:rPr>
                <w:rFonts w:hint="eastAsia"/>
                <w:sz w:val="24"/>
                <w:szCs w:val="24"/>
                <w:lang w:val="en-US" w:eastAsia="zh-CN"/>
              </w:rPr>
              <w:t>预估</w:t>
            </w:r>
            <w:r>
              <w:rPr>
                <w:rFonts w:hint="eastAsia"/>
                <w:sz w:val="24"/>
                <w:szCs w:val="24"/>
                <w:lang w:eastAsia="zh-CN"/>
              </w:rPr>
              <w:t>数量</w:t>
            </w:r>
          </w:p>
        </w:tc>
        <w:tc>
          <w:tcPr>
            <w:tcW w:w="768" w:type="dxa"/>
            <w:vAlign w:val="center"/>
          </w:tcPr>
          <w:p w14:paraId="3B7A2848">
            <w:pPr>
              <w:adjustRightInd w:val="0"/>
              <w:spacing w:line="360" w:lineRule="auto"/>
              <w:jc w:val="center"/>
              <w:textAlignment w:val="baseline"/>
              <w:rPr>
                <w:rFonts w:hint="eastAsia"/>
                <w:sz w:val="24"/>
                <w:szCs w:val="24"/>
                <w:lang w:eastAsia="zh-CN"/>
              </w:rPr>
            </w:pPr>
            <w:r>
              <w:rPr>
                <w:rFonts w:hint="eastAsia"/>
                <w:sz w:val="24"/>
                <w:szCs w:val="24"/>
                <w:lang w:eastAsia="zh-CN"/>
              </w:rPr>
              <w:t>单位</w:t>
            </w:r>
          </w:p>
        </w:tc>
        <w:tc>
          <w:tcPr>
            <w:tcW w:w="1024" w:type="dxa"/>
            <w:vAlign w:val="center"/>
          </w:tcPr>
          <w:p w14:paraId="09716ED1">
            <w:pPr>
              <w:adjustRightInd w:val="0"/>
              <w:spacing w:line="360" w:lineRule="auto"/>
              <w:jc w:val="center"/>
              <w:textAlignment w:val="baseline"/>
              <w:rPr>
                <w:rFonts w:hint="eastAsia"/>
                <w:sz w:val="24"/>
                <w:szCs w:val="24"/>
                <w:lang w:eastAsia="zh-CN"/>
              </w:rPr>
            </w:pPr>
            <w:r>
              <w:rPr>
                <w:rFonts w:hint="eastAsia"/>
                <w:sz w:val="24"/>
                <w:szCs w:val="24"/>
                <w:lang w:eastAsia="zh-CN"/>
              </w:rPr>
              <w:t>单价</w:t>
            </w:r>
          </w:p>
          <w:p w14:paraId="46641B33">
            <w:pPr>
              <w:adjustRightInd w:val="0"/>
              <w:spacing w:line="360" w:lineRule="auto"/>
              <w:jc w:val="center"/>
              <w:textAlignment w:val="baseline"/>
              <w:rPr>
                <w:rFonts w:hint="eastAsia"/>
                <w:sz w:val="24"/>
                <w:szCs w:val="24"/>
                <w:lang w:eastAsia="zh-CN"/>
              </w:rPr>
            </w:pPr>
            <w:r>
              <w:rPr>
                <w:rFonts w:hint="eastAsia"/>
                <w:sz w:val="24"/>
                <w:szCs w:val="24"/>
                <w:lang w:eastAsia="zh-CN"/>
              </w:rPr>
              <w:t>元/单位</w:t>
            </w:r>
          </w:p>
        </w:tc>
        <w:tc>
          <w:tcPr>
            <w:tcW w:w="1076" w:type="dxa"/>
            <w:vAlign w:val="center"/>
          </w:tcPr>
          <w:p w14:paraId="54583742">
            <w:pPr>
              <w:adjustRightInd w:val="0"/>
              <w:spacing w:line="360" w:lineRule="auto"/>
              <w:jc w:val="center"/>
              <w:textAlignment w:val="baseline"/>
              <w:rPr>
                <w:rFonts w:hint="eastAsia"/>
                <w:sz w:val="24"/>
                <w:szCs w:val="24"/>
                <w:lang w:eastAsia="zh-CN"/>
              </w:rPr>
            </w:pPr>
            <w:r>
              <w:rPr>
                <w:rFonts w:hint="eastAsia"/>
                <w:sz w:val="24"/>
                <w:szCs w:val="24"/>
                <w:lang w:eastAsia="zh-CN"/>
              </w:rPr>
              <w:t>含税金额（元）</w:t>
            </w:r>
          </w:p>
        </w:tc>
        <w:tc>
          <w:tcPr>
            <w:tcW w:w="1308" w:type="dxa"/>
            <w:vAlign w:val="center"/>
          </w:tcPr>
          <w:p w14:paraId="77B3FFD3">
            <w:pPr>
              <w:adjustRightInd w:val="0"/>
              <w:spacing w:line="360" w:lineRule="auto"/>
              <w:jc w:val="center"/>
              <w:textAlignment w:val="baseline"/>
              <w:rPr>
                <w:rFonts w:hint="eastAsia"/>
                <w:sz w:val="24"/>
                <w:szCs w:val="24"/>
                <w:lang w:eastAsia="zh-CN"/>
              </w:rPr>
            </w:pPr>
            <w:r>
              <w:rPr>
                <w:rFonts w:hint="eastAsia"/>
                <w:sz w:val="24"/>
                <w:szCs w:val="24"/>
                <w:lang w:eastAsia="zh-CN"/>
              </w:rPr>
              <w:t>备注（品牌、规格型号）</w:t>
            </w:r>
          </w:p>
        </w:tc>
      </w:tr>
      <w:tr w14:paraId="71D8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2" w:type="dxa"/>
            <w:vAlign w:val="center"/>
          </w:tcPr>
          <w:p w14:paraId="7C05FA45">
            <w:pPr>
              <w:adjustRightInd w:val="0"/>
              <w:spacing w:line="360" w:lineRule="auto"/>
              <w:jc w:val="center"/>
              <w:textAlignment w:val="baseline"/>
              <w:rPr>
                <w:rFonts w:hint="eastAsia"/>
                <w:sz w:val="24"/>
                <w:szCs w:val="24"/>
                <w:lang w:val="en-US" w:eastAsia="zh-CN"/>
              </w:rPr>
            </w:pPr>
            <w:r>
              <w:rPr>
                <w:rFonts w:hint="eastAsia"/>
                <w:sz w:val="24"/>
                <w:szCs w:val="24"/>
                <w:lang w:val="en-US" w:eastAsia="zh-CN"/>
              </w:rPr>
              <w:t>1</w:t>
            </w:r>
          </w:p>
        </w:tc>
        <w:tc>
          <w:tcPr>
            <w:tcW w:w="2992" w:type="dxa"/>
            <w:vAlign w:val="center"/>
          </w:tcPr>
          <w:p w14:paraId="6305013E">
            <w:pPr>
              <w:adjustRightInd w:val="0"/>
              <w:spacing w:line="360" w:lineRule="auto"/>
              <w:jc w:val="left"/>
              <w:textAlignment w:val="baseline"/>
              <w:rPr>
                <w:rFonts w:hint="eastAsia"/>
                <w:sz w:val="24"/>
                <w:szCs w:val="24"/>
                <w:lang w:val="en-US" w:eastAsia="zh-CN"/>
              </w:rPr>
            </w:pPr>
            <w:r>
              <w:rPr>
                <w:rFonts w:hint="eastAsia"/>
                <w:sz w:val="24"/>
                <w:szCs w:val="24"/>
                <w:lang w:val="en-US" w:eastAsia="zh-CN"/>
              </w:rPr>
              <w:t>阻燃防静电工作服上衣</w:t>
            </w:r>
          </w:p>
        </w:tc>
        <w:tc>
          <w:tcPr>
            <w:tcW w:w="775" w:type="dxa"/>
            <w:vAlign w:val="center"/>
          </w:tcPr>
          <w:p w14:paraId="3E757B53">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2800</w:t>
            </w:r>
          </w:p>
        </w:tc>
        <w:tc>
          <w:tcPr>
            <w:tcW w:w="768" w:type="dxa"/>
            <w:vAlign w:val="center"/>
          </w:tcPr>
          <w:p w14:paraId="4AC59D4E">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件</w:t>
            </w:r>
          </w:p>
        </w:tc>
        <w:tc>
          <w:tcPr>
            <w:tcW w:w="1024" w:type="dxa"/>
            <w:vAlign w:val="center"/>
          </w:tcPr>
          <w:p w14:paraId="3AD79814">
            <w:pPr>
              <w:adjustRightInd w:val="0"/>
              <w:spacing w:line="360" w:lineRule="auto"/>
              <w:jc w:val="center"/>
              <w:textAlignment w:val="baseline"/>
              <w:rPr>
                <w:rFonts w:hint="eastAsia"/>
                <w:sz w:val="24"/>
                <w:szCs w:val="24"/>
                <w:lang w:val="en-US" w:eastAsia="zh-CN"/>
              </w:rPr>
            </w:pPr>
          </w:p>
        </w:tc>
        <w:tc>
          <w:tcPr>
            <w:tcW w:w="1076" w:type="dxa"/>
            <w:vAlign w:val="center"/>
          </w:tcPr>
          <w:p w14:paraId="633C762D">
            <w:pPr>
              <w:adjustRightInd w:val="0"/>
              <w:spacing w:line="360" w:lineRule="auto"/>
              <w:jc w:val="center"/>
              <w:textAlignment w:val="baseline"/>
              <w:rPr>
                <w:rFonts w:hint="eastAsia"/>
                <w:sz w:val="24"/>
                <w:szCs w:val="24"/>
                <w:lang w:val="en-US" w:eastAsia="zh-CN"/>
              </w:rPr>
            </w:pPr>
          </w:p>
        </w:tc>
        <w:tc>
          <w:tcPr>
            <w:tcW w:w="1308" w:type="dxa"/>
            <w:vAlign w:val="center"/>
          </w:tcPr>
          <w:p w14:paraId="79DD47AE">
            <w:pPr>
              <w:adjustRightInd w:val="0"/>
              <w:spacing w:line="360" w:lineRule="auto"/>
              <w:jc w:val="center"/>
              <w:textAlignment w:val="baseline"/>
              <w:rPr>
                <w:rFonts w:hint="eastAsia"/>
                <w:sz w:val="24"/>
                <w:szCs w:val="24"/>
                <w:lang w:val="en-US" w:eastAsia="zh-CN"/>
              </w:rPr>
            </w:pPr>
          </w:p>
        </w:tc>
      </w:tr>
      <w:tr w14:paraId="34AB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2" w:type="dxa"/>
            <w:vAlign w:val="center"/>
          </w:tcPr>
          <w:p w14:paraId="340A4F5D">
            <w:pPr>
              <w:adjustRightInd w:val="0"/>
              <w:spacing w:line="360" w:lineRule="auto"/>
              <w:jc w:val="center"/>
              <w:textAlignment w:val="baseline"/>
              <w:rPr>
                <w:rFonts w:hint="eastAsia"/>
                <w:sz w:val="24"/>
                <w:szCs w:val="24"/>
                <w:lang w:val="en-US" w:eastAsia="zh-CN"/>
              </w:rPr>
            </w:pPr>
            <w:r>
              <w:rPr>
                <w:rFonts w:hint="eastAsia"/>
                <w:sz w:val="24"/>
                <w:szCs w:val="24"/>
                <w:lang w:val="en-US" w:eastAsia="zh-CN"/>
              </w:rPr>
              <w:t>2</w:t>
            </w:r>
          </w:p>
        </w:tc>
        <w:tc>
          <w:tcPr>
            <w:tcW w:w="2992" w:type="dxa"/>
            <w:vAlign w:val="center"/>
          </w:tcPr>
          <w:p w14:paraId="7E0B2E50">
            <w:pPr>
              <w:adjustRightInd w:val="0"/>
              <w:spacing w:line="360" w:lineRule="auto"/>
              <w:jc w:val="left"/>
              <w:textAlignment w:val="baseline"/>
              <w:rPr>
                <w:rFonts w:hint="eastAsia"/>
                <w:sz w:val="24"/>
                <w:szCs w:val="24"/>
                <w:lang w:val="en-US" w:eastAsia="zh-CN"/>
              </w:rPr>
            </w:pPr>
            <w:r>
              <w:rPr>
                <w:rFonts w:hint="eastAsia"/>
                <w:sz w:val="24"/>
                <w:szCs w:val="24"/>
                <w:lang w:val="en-US" w:eastAsia="zh-CN"/>
              </w:rPr>
              <w:t>阻燃防静电工作服下衣</w:t>
            </w:r>
          </w:p>
        </w:tc>
        <w:tc>
          <w:tcPr>
            <w:tcW w:w="775" w:type="dxa"/>
            <w:vAlign w:val="center"/>
          </w:tcPr>
          <w:p w14:paraId="2C5DCD1B">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2800</w:t>
            </w:r>
          </w:p>
        </w:tc>
        <w:tc>
          <w:tcPr>
            <w:tcW w:w="768" w:type="dxa"/>
            <w:vAlign w:val="center"/>
          </w:tcPr>
          <w:p w14:paraId="68A16F8D">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件</w:t>
            </w:r>
          </w:p>
        </w:tc>
        <w:tc>
          <w:tcPr>
            <w:tcW w:w="1024" w:type="dxa"/>
            <w:vAlign w:val="center"/>
          </w:tcPr>
          <w:p w14:paraId="2E2B51C8">
            <w:pPr>
              <w:adjustRightInd w:val="0"/>
              <w:spacing w:line="360" w:lineRule="auto"/>
              <w:jc w:val="center"/>
              <w:textAlignment w:val="baseline"/>
              <w:rPr>
                <w:rFonts w:hint="eastAsia"/>
                <w:sz w:val="24"/>
                <w:szCs w:val="24"/>
                <w:lang w:val="en-US" w:eastAsia="zh-CN"/>
              </w:rPr>
            </w:pPr>
          </w:p>
        </w:tc>
        <w:tc>
          <w:tcPr>
            <w:tcW w:w="1076" w:type="dxa"/>
            <w:vAlign w:val="center"/>
          </w:tcPr>
          <w:p w14:paraId="674901CD">
            <w:pPr>
              <w:adjustRightInd w:val="0"/>
              <w:spacing w:line="360" w:lineRule="auto"/>
              <w:jc w:val="center"/>
              <w:textAlignment w:val="baseline"/>
              <w:rPr>
                <w:rFonts w:hint="eastAsia"/>
                <w:sz w:val="24"/>
                <w:szCs w:val="24"/>
                <w:lang w:val="en-US" w:eastAsia="zh-CN"/>
              </w:rPr>
            </w:pPr>
          </w:p>
        </w:tc>
        <w:tc>
          <w:tcPr>
            <w:tcW w:w="1308" w:type="dxa"/>
            <w:vAlign w:val="center"/>
          </w:tcPr>
          <w:p w14:paraId="388033BD">
            <w:pPr>
              <w:adjustRightInd w:val="0"/>
              <w:spacing w:line="360" w:lineRule="auto"/>
              <w:jc w:val="center"/>
              <w:textAlignment w:val="baseline"/>
              <w:rPr>
                <w:rFonts w:hint="eastAsia"/>
                <w:sz w:val="24"/>
                <w:szCs w:val="24"/>
                <w:lang w:val="en-US" w:eastAsia="zh-CN"/>
              </w:rPr>
            </w:pPr>
          </w:p>
        </w:tc>
      </w:tr>
      <w:tr w14:paraId="77BE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2" w:type="dxa"/>
            <w:vAlign w:val="center"/>
          </w:tcPr>
          <w:p w14:paraId="3ACDDB62">
            <w:pPr>
              <w:adjustRightInd w:val="0"/>
              <w:spacing w:line="360" w:lineRule="auto"/>
              <w:jc w:val="center"/>
              <w:textAlignment w:val="baseline"/>
              <w:rPr>
                <w:rFonts w:hint="eastAsia"/>
                <w:sz w:val="24"/>
                <w:szCs w:val="24"/>
                <w:lang w:val="en-US" w:eastAsia="zh-CN"/>
              </w:rPr>
            </w:pPr>
            <w:r>
              <w:rPr>
                <w:rFonts w:hint="eastAsia"/>
                <w:sz w:val="24"/>
                <w:szCs w:val="24"/>
                <w:lang w:val="en-US" w:eastAsia="zh-CN"/>
              </w:rPr>
              <w:t>3</w:t>
            </w:r>
          </w:p>
        </w:tc>
        <w:tc>
          <w:tcPr>
            <w:tcW w:w="2992" w:type="dxa"/>
            <w:vAlign w:val="center"/>
          </w:tcPr>
          <w:p w14:paraId="7463FD58">
            <w:pPr>
              <w:adjustRightInd w:val="0"/>
              <w:spacing w:line="360" w:lineRule="auto"/>
              <w:jc w:val="both"/>
              <w:textAlignment w:val="baseline"/>
              <w:rPr>
                <w:rFonts w:hint="default"/>
                <w:sz w:val="24"/>
                <w:szCs w:val="24"/>
                <w:lang w:val="en-US" w:eastAsia="zh-CN"/>
              </w:rPr>
            </w:pPr>
            <w:r>
              <w:rPr>
                <w:rFonts w:hint="eastAsia"/>
                <w:sz w:val="24"/>
                <w:szCs w:val="24"/>
                <w:lang w:val="en-US" w:eastAsia="zh-CN"/>
              </w:rPr>
              <w:t>防静电整套工作服上衣</w:t>
            </w:r>
          </w:p>
        </w:tc>
        <w:tc>
          <w:tcPr>
            <w:tcW w:w="775" w:type="dxa"/>
            <w:vAlign w:val="center"/>
          </w:tcPr>
          <w:p w14:paraId="50F0E988">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200</w:t>
            </w:r>
          </w:p>
        </w:tc>
        <w:tc>
          <w:tcPr>
            <w:tcW w:w="768" w:type="dxa"/>
            <w:vAlign w:val="center"/>
          </w:tcPr>
          <w:p w14:paraId="14226D47">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件</w:t>
            </w:r>
          </w:p>
        </w:tc>
        <w:tc>
          <w:tcPr>
            <w:tcW w:w="1024" w:type="dxa"/>
            <w:vAlign w:val="center"/>
          </w:tcPr>
          <w:p w14:paraId="5236916C">
            <w:pPr>
              <w:adjustRightInd w:val="0"/>
              <w:spacing w:line="360" w:lineRule="auto"/>
              <w:jc w:val="center"/>
              <w:textAlignment w:val="baseline"/>
              <w:rPr>
                <w:rFonts w:hint="eastAsia"/>
                <w:sz w:val="24"/>
                <w:szCs w:val="24"/>
                <w:lang w:val="en-US" w:eastAsia="zh-CN"/>
              </w:rPr>
            </w:pPr>
          </w:p>
        </w:tc>
        <w:tc>
          <w:tcPr>
            <w:tcW w:w="1076" w:type="dxa"/>
            <w:vAlign w:val="center"/>
          </w:tcPr>
          <w:p w14:paraId="1196B685">
            <w:pPr>
              <w:adjustRightInd w:val="0"/>
              <w:spacing w:line="360" w:lineRule="auto"/>
              <w:jc w:val="center"/>
              <w:textAlignment w:val="baseline"/>
              <w:rPr>
                <w:rFonts w:hint="eastAsia"/>
                <w:sz w:val="24"/>
                <w:szCs w:val="24"/>
                <w:lang w:val="en-US" w:eastAsia="zh-CN"/>
              </w:rPr>
            </w:pPr>
          </w:p>
        </w:tc>
        <w:tc>
          <w:tcPr>
            <w:tcW w:w="1308" w:type="dxa"/>
            <w:vAlign w:val="center"/>
          </w:tcPr>
          <w:p w14:paraId="49C551FB">
            <w:pPr>
              <w:adjustRightInd w:val="0"/>
              <w:spacing w:line="360" w:lineRule="auto"/>
              <w:jc w:val="center"/>
              <w:textAlignment w:val="baseline"/>
              <w:rPr>
                <w:rFonts w:hint="eastAsia"/>
                <w:sz w:val="24"/>
                <w:szCs w:val="24"/>
                <w:lang w:val="en-US" w:eastAsia="zh-CN"/>
              </w:rPr>
            </w:pPr>
          </w:p>
        </w:tc>
      </w:tr>
      <w:tr w14:paraId="5C7D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2" w:type="dxa"/>
            <w:vAlign w:val="center"/>
          </w:tcPr>
          <w:p w14:paraId="50BB73D9">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4</w:t>
            </w:r>
          </w:p>
        </w:tc>
        <w:tc>
          <w:tcPr>
            <w:tcW w:w="2992" w:type="dxa"/>
            <w:vAlign w:val="center"/>
          </w:tcPr>
          <w:p w14:paraId="751A1528">
            <w:pPr>
              <w:adjustRightInd w:val="0"/>
              <w:spacing w:line="360" w:lineRule="auto"/>
              <w:jc w:val="both"/>
              <w:textAlignment w:val="baseline"/>
              <w:rPr>
                <w:rFonts w:hint="default"/>
                <w:sz w:val="24"/>
                <w:szCs w:val="24"/>
                <w:lang w:val="en-US" w:eastAsia="zh-CN"/>
              </w:rPr>
            </w:pPr>
            <w:r>
              <w:rPr>
                <w:rFonts w:hint="eastAsia"/>
                <w:sz w:val="24"/>
                <w:szCs w:val="24"/>
                <w:lang w:val="en-US" w:eastAsia="zh-CN"/>
              </w:rPr>
              <w:t>防静电整套工作服下衣</w:t>
            </w:r>
          </w:p>
        </w:tc>
        <w:tc>
          <w:tcPr>
            <w:tcW w:w="775" w:type="dxa"/>
            <w:vAlign w:val="center"/>
          </w:tcPr>
          <w:p w14:paraId="39B169FE">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200</w:t>
            </w:r>
          </w:p>
        </w:tc>
        <w:tc>
          <w:tcPr>
            <w:tcW w:w="768" w:type="dxa"/>
            <w:vAlign w:val="center"/>
          </w:tcPr>
          <w:p w14:paraId="2A2E62BA">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件</w:t>
            </w:r>
          </w:p>
        </w:tc>
        <w:tc>
          <w:tcPr>
            <w:tcW w:w="1024" w:type="dxa"/>
            <w:vAlign w:val="center"/>
          </w:tcPr>
          <w:p w14:paraId="1A25492F">
            <w:pPr>
              <w:adjustRightInd w:val="0"/>
              <w:spacing w:line="360" w:lineRule="auto"/>
              <w:jc w:val="center"/>
              <w:textAlignment w:val="baseline"/>
              <w:rPr>
                <w:rFonts w:hint="eastAsia"/>
                <w:sz w:val="24"/>
                <w:szCs w:val="24"/>
                <w:lang w:val="en-US" w:eastAsia="zh-CN"/>
              </w:rPr>
            </w:pPr>
          </w:p>
        </w:tc>
        <w:tc>
          <w:tcPr>
            <w:tcW w:w="1076" w:type="dxa"/>
            <w:vAlign w:val="center"/>
          </w:tcPr>
          <w:p w14:paraId="29397D39">
            <w:pPr>
              <w:adjustRightInd w:val="0"/>
              <w:spacing w:line="360" w:lineRule="auto"/>
              <w:jc w:val="center"/>
              <w:textAlignment w:val="baseline"/>
              <w:rPr>
                <w:rFonts w:hint="eastAsia"/>
                <w:sz w:val="24"/>
                <w:szCs w:val="24"/>
                <w:lang w:val="en-US" w:eastAsia="zh-CN"/>
              </w:rPr>
            </w:pPr>
          </w:p>
        </w:tc>
        <w:tc>
          <w:tcPr>
            <w:tcW w:w="1308" w:type="dxa"/>
            <w:vAlign w:val="center"/>
          </w:tcPr>
          <w:p w14:paraId="4F526A06">
            <w:pPr>
              <w:adjustRightInd w:val="0"/>
              <w:spacing w:line="360" w:lineRule="auto"/>
              <w:jc w:val="center"/>
              <w:textAlignment w:val="baseline"/>
              <w:rPr>
                <w:rFonts w:hint="eastAsia"/>
                <w:sz w:val="24"/>
                <w:szCs w:val="24"/>
                <w:lang w:val="en-US" w:eastAsia="zh-CN"/>
              </w:rPr>
            </w:pPr>
          </w:p>
        </w:tc>
      </w:tr>
      <w:tr w14:paraId="4A28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2" w:type="dxa"/>
            <w:vAlign w:val="center"/>
          </w:tcPr>
          <w:p w14:paraId="51D1323B">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5</w:t>
            </w:r>
          </w:p>
        </w:tc>
        <w:tc>
          <w:tcPr>
            <w:tcW w:w="2992" w:type="dxa"/>
            <w:vAlign w:val="center"/>
          </w:tcPr>
          <w:p w14:paraId="60368F69">
            <w:pPr>
              <w:adjustRightInd w:val="0"/>
              <w:spacing w:line="360" w:lineRule="auto"/>
              <w:jc w:val="left"/>
              <w:textAlignment w:val="baseline"/>
              <w:rPr>
                <w:rFonts w:hint="eastAsia"/>
                <w:sz w:val="24"/>
                <w:szCs w:val="24"/>
                <w:lang w:val="en-US" w:eastAsia="zh-CN"/>
              </w:rPr>
            </w:pPr>
            <w:r>
              <w:rPr>
                <w:rFonts w:hint="eastAsia"/>
                <w:sz w:val="24"/>
                <w:szCs w:val="24"/>
                <w:lang w:val="en-US" w:eastAsia="zh-CN"/>
              </w:rPr>
              <w:t>防静电连体服</w:t>
            </w:r>
          </w:p>
        </w:tc>
        <w:tc>
          <w:tcPr>
            <w:tcW w:w="775" w:type="dxa"/>
            <w:vAlign w:val="center"/>
          </w:tcPr>
          <w:p w14:paraId="15874CFA">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200</w:t>
            </w:r>
          </w:p>
        </w:tc>
        <w:tc>
          <w:tcPr>
            <w:tcW w:w="768" w:type="dxa"/>
            <w:vAlign w:val="center"/>
          </w:tcPr>
          <w:p w14:paraId="2D9726E5">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件</w:t>
            </w:r>
          </w:p>
        </w:tc>
        <w:tc>
          <w:tcPr>
            <w:tcW w:w="1024" w:type="dxa"/>
            <w:vAlign w:val="center"/>
          </w:tcPr>
          <w:p w14:paraId="18074447">
            <w:pPr>
              <w:adjustRightInd w:val="0"/>
              <w:spacing w:line="360" w:lineRule="auto"/>
              <w:jc w:val="center"/>
              <w:textAlignment w:val="baseline"/>
              <w:rPr>
                <w:rFonts w:hint="eastAsia"/>
                <w:sz w:val="24"/>
                <w:szCs w:val="24"/>
                <w:lang w:val="en-US" w:eastAsia="zh-CN"/>
              </w:rPr>
            </w:pPr>
          </w:p>
        </w:tc>
        <w:tc>
          <w:tcPr>
            <w:tcW w:w="1076" w:type="dxa"/>
            <w:vAlign w:val="center"/>
          </w:tcPr>
          <w:p w14:paraId="29BECC9E">
            <w:pPr>
              <w:adjustRightInd w:val="0"/>
              <w:spacing w:line="360" w:lineRule="auto"/>
              <w:jc w:val="center"/>
              <w:textAlignment w:val="baseline"/>
              <w:rPr>
                <w:rFonts w:hint="eastAsia"/>
                <w:sz w:val="24"/>
                <w:szCs w:val="24"/>
                <w:lang w:val="en-US" w:eastAsia="zh-CN"/>
              </w:rPr>
            </w:pPr>
          </w:p>
        </w:tc>
        <w:tc>
          <w:tcPr>
            <w:tcW w:w="1308" w:type="dxa"/>
            <w:vAlign w:val="center"/>
          </w:tcPr>
          <w:p w14:paraId="651644CB">
            <w:pPr>
              <w:adjustRightInd w:val="0"/>
              <w:spacing w:line="360" w:lineRule="auto"/>
              <w:jc w:val="center"/>
              <w:textAlignment w:val="baseline"/>
              <w:rPr>
                <w:rFonts w:hint="eastAsia"/>
                <w:sz w:val="24"/>
                <w:szCs w:val="24"/>
                <w:lang w:val="en-US" w:eastAsia="zh-CN"/>
              </w:rPr>
            </w:pPr>
          </w:p>
        </w:tc>
      </w:tr>
      <w:tr w14:paraId="686C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92" w:type="dxa"/>
            <w:vAlign w:val="center"/>
          </w:tcPr>
          <w:p w14:paraId="770D1FAF">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6</w:t>
            </w:r>
          </w:p>
        </w:tc>
        <w:tc>
          <w:tcPr>
            <w:tcW w:w="2992" w:type="dxa"/>
            <w:vAlign w:val="center"/>
          </w:tcPr>
          <w:p w14:paraId="0F60D514">
            <w:pPr>
              <w:adjustRightInd w:val="0"/>
              <w:spacing w:line="360" w:lineRule="auto"/>
              <w:jc w:val="left"/>
              <w:textAlignment w:val="baseline"/>
              <w:rPr>
                <w:rFonts w:hint="default"/>
                <w:sz w:val="24"/>
                <w:szCs w:val="24"/>
                <w:lang w:val="en-US" w:eastAsia="zh-CN"/>
              </w:rPr>
            </w:pPr>
            <w:r>
              <w:rPr>
                <w:rFonts w:hint="eastAsia"/>
                <w:sz w:val="24"/>
                <w:szCs w:val="24"/>
                <w:lang w:val="en-US" w:eastAsia="zh-CN"/>
              </w:rPr>
              <w:t>保安服冬装三件套工作服</w:t>
            </w:r>
          </w:p>
        </w:tc>
        <w:tc>
          <w:tcPr>
            <w:tcW w:w="775" w:type="dxa"/>
            <w:vAlign w:val="center"/>
          </w:tcPr>
          <w:p w14:paraId="1BE3A7E5">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122</w:t>
            </w:r>
          </w:p>
        </w:tc>
        <w:tc>
          <w:tcPr>
            <w:tcW w:w="768" w:type="dxa"/>
            <w:vAlign w:val="center"/>
          </w:tcPr>
          <w:p w14:paraId="23C8872D">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套</w:t>
            </w:r>
          </w:p>
        </w:tc>
        <w:tc>
          <w:tcPr>
            <w:tcW w:w="1024" w:type="dxa"/>
            <w:vAlign w:val="center"/>
          </w:tcPr>
          <w:p w14:paraId="42EC531B">
            <w:pPr>
              <w:adjustRightInd w:val="0"/>
              <w:spacing w:line="360" w:lineRule="auto"/>
              <w:jc w:val="center"/>
              <w:textAlignment w:val="baseline"/>
              <w:rPr>
                <w:rFonts w:hint="eastAsia"/>
                <w:sz w:val="24"/>
                <w:szCs w:val="24"/>
                <w:lang w:val="en-US" w:eastAsia="zh-CN"/>
              </w:rPr>
            </w:pPr>
          </w:p>
        </w:tc>
        <w:tc>
          <w:tcPr>
            <w:tcW w:w="1076" w:type="dxa"/>
            <w:vAlign w:val="center"/>
          </w:tcPr>
          <w:p w14:paraId="2601AAC6">
            <w:pPr>
              <w:adjustRightInd w:val="0"/>
              <w:spacing w:line="360" w:lineRule="auto"/>
              <w:jc w:val="center"/>
              <w:textAlignment w:val="baseline"/>
              <w:rPr>
                <w:rFonts w:hint="eastAsia"/>
                <w:sz w:val="24"/>
                <w:szCs w:val="24"/>
                <w:lang w:val="en-US" w:eastAsia="zh-CN"/>
              </w:rPr>
            </w:pPr>
          </w:p>
        </w:tc>
        <w:tc>
          <w:tcPr>
            <w:tcW w:w="1308" w:type="dxa"/>
            <w:vAlign w:val="center"/>
          </w:tcPr>
          <w:p w14:paraId="733DFAB9">
            <w:pPr>
              <w:adjustRightInd w:val="0"/>
              <w:spacing w:line="360" w:lineRule="auto"/>
              <w:jc w:val="center"/>
              <w:textAlignment w:val="baseline"/>
              <w:rPr>
                <w:rFonts w:hint="eastAsia"/>
                <w:sz w:val="24"/>
                <w:szCs w:val="24"/>
                <w:lang w:val="en-US" w:eastAsia="zh-CN"/>
              </w:rPr>
            </w:pPr>
          </w:p>
        </w:tc>
      </w:tr>
      <w:tr w14:paraId="72A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2" w:type="dxa"/>
            <w:vAlign w:val="center"/>
          </w:tcPr>
          <w:p w14:paraId="2090F2D2">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7</w:t>
            </w:r>
          </w:p>
        </w:tc>
        <w:tc>
          <w:tcPr>
            <w:tcW w:w="2992" w:type="dxa"/>
            <w:vAlign w:val="center"/>
          </w:tcPr>
          <w:p w14:paraId="731801D3">
            <w:pPr>
              <w:adjustRightInd w:val="0"/>
              <w:spacing w:line="360" w:lineRule="auto"/>
              <w:jc w:val="left"/>
              <w:textAlignment w:val="baseline"/>
              <w:rPr>
                <w:rFonts w:hint="eastAsia"/>
                <w:sz w:val="24"/>
                <w:szCs w:val="24"/>
                <w:lang w:val="en-US" w:eastAsia="zh-CN"/>
              </w:rPr>
            </w:pPr>
            <w:r>
              <w:rPr>
                <w:rFonts w:hint="eastAsia"/>
                <w:sz w:val="24"/>
                <w:szCs w:val="24"/>
                <w:lang w:val="en-US" w:eastAsia="zh-CN"/>
              </w:rPr>
              <w:t>冬季保安工作服</w:t>
            </w:r>
          </w:p>
        </w:tc>
        <w:tc>
          <w:tcPr>
            <w:tcW w:w="775" w:type="dxa"/>
            <w:vAlign w:val="center"/>
          </w:tcPr>
          <w:p w14:paraId="53AC04C5">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61</w:t>
            </w:r>
          </w:p>
        </w:tc>
        <w:tc>
          <w:tcPr>
            <w:tcW w:w="768" w:type="dxa"/>
            <w:vAlign w:val="center"/>
          </w:tcPr>
          <w:p w14:paraId="1633B2CB">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件</w:t>
            </w:r>
          </w:p>
        </w:tc>
        <w:tc>
          <w:tcPr>
            <w:tcW w:w="1024" w:type="dxa"/>
            <w:vAlign w:val="center"/>
          </w:tcPr>
          <w:p w14:paraId="2EF12A05">
            <w:pPr>
              <w:adjustRightInd w:val="0"/>
              <w:spacing w:line="360" w:lineRule="auto"/>
              <w:jc w:val="center"/>
              <w:textAlignment w:val="baseline"/>
              <w:rPr>
                <w:rFonts w:hint="eastAsia"/>
                <w:sz w:val="24"/>
                <w:szCs w:val="24"/>
                <w:lang w:val="en-US" w:eastAsia="zh-CN"/>
              </w:rPr>
            </w:pPr>
          </w:p>
        </w:tc>
        <w:tc>
          <w:tcPr>
            <w:tcW w:w="1076" w:type="dxa"/>
            <w:vAlign w:val="center"/>
          </w:tcPr>
          <w:p w14:paraId="31C7D3BD">
            <w:pPr>
              <w:adjustRightInd w:val="0"/>
              <w:spacing w:line="360" w:lineRule="auto"/>
              <w:jc w:val="center"/>
              <w:textAlignment w:val="baseline"/>
              <w:rPr>
                <w:rFonts w:hint="eastAsia"/>
                <w:sz w:val="24"/>
                <w:szCs w:val="24"/>
                <w:lang w:val="en-US" w:eastAsia="zh-CN"/>
              </w:rPr>
            </w:pPr>
          </w:p>
        </w:tc>
        <w:tc>
          <w:tcPr>
            <w:tcW w:w="1308" w:type="dxa"/>
            <w:vAlign w:val="center"/>
          </w:tcPr>
          <w:p w14:paraId="79BDFF3B">
            <w:pPr>
              <w:adjustRightInd w:val="0"/>
              <w:spacing w:line="360" w:lineRule="auto"/>
              <w:jc w:val="center"/>
              <w:textAlignment w:val="baseline"/>
              <w:rPr>
                <w:rFonts w:hint="eastAsia"/>
                <w:sz w:val="24"/>
                <w:szCs w:val="24"/>
                <w:lang w:val="en-US" w:eastAsia="zh-CN"/>
              </w:rPr>
            </w:pPr>
          </w:p>
        </w:tc>
      </w:tr>
      <w:tr w14:paraId="309C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735" w:type="dxa"/>
            <w:gridSpan w:val="7"/>
            <w:vAlign w:val="center"/>
          </w:tcPr>
          <w:p w14:paraId="49EE57D5">
            <w:pPr>
              <w:adjustRightInd w:val="0"/>
              <w:spacing w:line="360" w:lineRule="auto"/>
              <w:jc w:val="center"/>
              <w:textAlignment w:val="baseline"/>
              <w:rPr>
                <w:rFonts w:hint="default"/>
                <w:sz w:val="24"/>
                <w:szCs w:val="24"/>
                <w:lang w:val="en-US" w:eastAsia="zh-CN"/>
              </w:rPr>
            </w:pPr>
            <w:r>
              <w:rPr>
                <w:rFonts w:hint="eastAsia"/>
                <w:sz w:val="24"/>
                <w:szCs w:val="24"/>
                <w:lang w:val="en-US" w:eastAsia="zh-CN"/>
              </w:rPr>
              <w:t xml:space="preserve">                                             </w:t>
            </w:r>
            <w:r>
              <w:rPr>
                <w:rFonts w:hint="eastAsia"/>
                <w:sz w:val="24"/>
                <w:szCs w:val="24"/>
                <w:lang w:eastAsia="zh-CN"/>
              </w:rPr>
              <w:t>合计：</w:t>
            </w:r>
            <w:r>
              <w:rPr>
                <w:rFonts w:hint="eastAsia"/>
                <w:sz w:val="24"/>
                <w:szCs w:val="24"/>
                <w:lang w:val="en-US" w:eastAsia="zh-CN"/>
              </w:rPr>
              <w:t xml:space="preserve">       元</w:t>
            </w:r>
          </w:p>
        </w:tc>
      </w:tr>
    </w:tbl>
    <w:p w14:paraId="5CCE0072">
      <w:pPr>
        <w:pStyle w:val="20"/>
        <w:jc w:val="center"/>
        <w:rPr>
          <w:rFonts w:hint="eastAsia"/>
          <w:b/>
          <w:sz w:val="32"/>
          <w:szCs w:val="32"/>
          <w:lang w:eastAsia="zh-CN"/>
        </w:rPr>
      </w:pPr>
    </w:p>
    <w:p w14:paraId="6DC6AB8E">
      <w:pPr>
        <w:pStyle w:val="20"/>
        <w:jc w:val="center"/>
        <w:rPr>
          <w:rFonts w:hint="eastAsia"/>
          <w:b/>
          <w:sz w:val="32"/>
          <w:szCs w:val="32"/>
          <w:lang w:eastAsia="zh-CN"/>
        </w:rPr>
      </w:pPr>
    </w:p>
    <w:p w14:paraId="1D7AE199">
      <w:pPr>
        <w:pStyle w:val="20"/>
        <w:rPr>
          <w:rFonts w:hint="eastAsia" w:ascii="仿宋" w:hAnsi="仿宋" w:eastAsia="仿宋"/>
          <w:b/>
          <w:bCs/>
          <w:lang w:eastAsia="zh-CN"/>
        </w:rPr>
      </w:pPr>
    </w:p>
    <w:p w14:paraId="1AE7C1DD">
      <w:pPr>
        <w:pStyle w:val="20"/>
        <w:rPr>
          <w:rFonts w:hint="eastAsia" w:ascii="仿宋" w:hAnsi="仿宋" w:eastAsia="仿宋"/>
          <w:b/>
          <w:bCs/>
          <w:lang w:eastAsia="zh-CN"/>
        </w:rPr>
      </w:pPr>
    </w:p>
    <w:p w14:paraId="63220816">
      <w:pPr>
        <w:pStyle w:val="20"/>
        <w:rPr>
          <w:rFonts w:hint="eastAsia" w:ascii="仿宋" w:hAnsi="仿宋" w:eastAsia="仿宋"/>
          <w:b/>
          <w:bCs/>
          <w:lang w:eastAsia="zh-CN"/>
        </w:rPr>
      </w:pPr>
    </w:p>
    <w:p w14:paraId="551B22DA">
      <w:pPr>
        <w:pStyle w:val="20"/>
        <w:rPr>
          <w:rFonts w:hint="eastAsia" w:ascii="仿宋" w:hAnsi="仿宋" w:eastAsia="仿宋"/>
          <w:b/>
          <w:bCs/>
          <w:lang w:eastAsia="zh-CN"/>
        </w:rPr>
      </w:pPr>
    </w:p>
    <w:p w14:paraId="27BEFE51">
      <w:pPr>
        <w:spacing w:line="560" w:lineRule="exact"/>
        <w:rPr>
          <w:rFonts w:hint="eastAsia"/>
          <w:bCs/>
          <w:lang w:eastAsia="zh-CN"/>
        </w:rPr>
      </w:pPr>
    </w:p>
    <w:p w14:paraId="31CC7778">
      <w:pPr>
        <w:spacing w:line="560" w:lineRule="exact"/>
        <w:rPr>
          <w:rFonts w:hint="eastAsia"/>
          <w:bCs/>
          <w:lang w:eastAsia="zh-CN"/>
        </w:rPr>
      </w:pPr>
    </w:p>
    <w:p w14:paraId="15D423EA">
      <w:pPr>
        <w:spacing w:line="560" w:lineRule="exact"/>
        <w:rPr>
          <w:rFonts w:hint="eastAsia"/>
          <w:bCs/>
          <w:lang w:eastAsia="zh-CN"/>
        </w:rPr>
      </w:pPr>
    </w:p>
    <w:p w14:paraId="0E09FAD1">
      <w:pPr>
        <w:pStyle w:val="2"/>
        <w:rPr>
          <w:rFonts w:hint="eastAsia" w:ascii="仿宋" w:hAnsi="仿宋" w:eastAsia="仿宋"/>
        </w:rPr>
      </w:pPr>
    </w:p>
    <w:p w14:paraId="65F19BEE">
      <w:pPr>
        <w:widowControl/>
        <w:autoSpaceDE/>
        <w:autoSpaceDN/>
        <w:rPr>
          <w:rFonts w:hint="eastAsia"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2"/>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none"/>
          <w:lang w:eastAsia="zh-CN"/>
        </w:rPr>
        <w:t>指定的</w:t>
      </w:r>
      <w:r>
        <w:rPr>
          <w:rStyle w:val="51"/>
          <w:rFonts w:hint="eastAsia" w:ascii="仿宋" w:hAnsi="仿宋" w:eastAsia="仿宋"/>
          <w:sz w:val="28"/>
          <w:szCs w:val="28"/>
          <w:highlight w:val="none"/>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2"/>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01A47"/>
    <w:multiLevelType w:val="singleLevel"/>
    <w:tmpl w:val="81401A47"/>
    <w:lvl w:ilvl="0" w:tentative="0">
      <w:start w:val="2"/>
      <w:numFmt w:val="decimal"/>
      <w:suff w:val="nothing"/>
      <w:lvlText w:val="%1、"/>
      <w:lvlJc w:val="left"/>
    </w:lvl>
  </w:abstractNum>
  <w:abstractNum w:abstractNumId="1">
    <w:nsid w:val="D75B98A1"/>
    <w:multiLevelType w:val="singleLevel"/>
    <w:tmpl w:val="D75B98A1"/>
    <w:lvl w:ilvl="0" w:tentative="0">
      <w:start w:val="6"/>
      <w:numFmt w:val="chineseCounting"/>
      <w:suff w:val="nothing"/>
      <w:lvlText w:val="%1、"/>
      <w:lvlJc w:val="left"/>
      <w:rPr>
        <w:rFonts w:hint="eastAsia"/>
      </w:rPr>
    </w:lvl>
  </w:abstractNum>
  <w:abstractNum w:abstractNumId="2">
    <w:nsid w:val="F3C2FDF0"/>
    <w:multiLevelType w:val="singleLevel"/>
    <w:tmpl w:val="F3C2FDF0"/>
    <w:lvl w:ilvl="0" w:tentative="0">
      <w:start w:val="1"/>
      <w:numFmt w:val="decimal"/>
      <w:suff w:val="nothing"/>
      <w:lvlText w:val="%1、"/>
      <w:lvlJc w:val="left"/>
    </w:lvl>
  </w:abstractNum>
  <w:abstractNum w:abstractNumId="3">
    <w:nsid w:val="F3D053E6"/>
    <w:multiLevelType w:val="singleLevel"/>
    <w:tmpl w:val="F3D053E6"/>
    <w:lvl w:ilvl="0" w:tentative="0">
      <w:start w:val="2"/>
      <w:numFmt w:val="chineseCounting"/>
      <w:suff w:val="nothing"/>
      <w:lvlText w:val="%1、"/>
      <w:lvlJc w:val="left"/>
      <w:rPr>
        <w:rFonts w:hint="eastAsia"/>
      </w:rPr>
    </w:lvl>
  </w:abstractNum>
  <w:abstractNum w:abstractNumId="4">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1E97FD5"/>
    <w:multiLevelType w:val="singleLevel"/>
    <w:tmpl w:val="31E97FD5"/>
    <w:lvl w:ilvl="0" w:tentative="0">
      <w:start w:val="9"/>
      <w:numFmt w:val="chineseCounting"/>
      <w:suff w:val="space"/>
      <w:lvlText w:val="第%1章"/>
      <w:lvlJc w:val="left"/>
      <w:rPr>
        <w:rFonts w:hint="eastAsia"/>
      </w:rPr>
    </w:lvl>
  </w:abstractNum>
  <w:abstractNum w:abstractNumId="8">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1">
    <w:nsid w:val="77794B39"/>
    <w:multiLevelType w:val="singleLevel"/>
    <w:tmpl w:val="77794B39"/>
    <w:lvl w:ilvl="0" w:tentative="0">
      <w:start w:val="2"/>
      <w:numFmt w:val="decimal"/>
      <w:suff w:val="space"/>
      <w:lvlText w:val="%1."/>
      <w:lvlJc w:val="left"/>
    </w:lvl>
  </w:abstractNum>
  <w:num w:numId="1">
    <w:abstractNumId w:val="9"/>
  </w:num>
  <w:num w:numId="2">
    <w:abstractNumId w:val="4"/>
  </w:num>
  <w:num w:numId="3">
    <w:abstractNumId w:val="5"/>
  </w:num>
  <w:num w:numId="4">
    <w:abstractNumId w:val="6"/>
  </w:num>
  <w:num w:numId="5">
    <w:abstractNumId w:val="8"/>
  </w:num>
  <w:num w:numId="6">
    <w:abstractNumId w:val="10"/>
  </w:num>
  <w:num w:numId="7">
    <w:abstractNumId w:val="11"/>
  </w:num>
  <w:num w:numId="8">
    <w:abstractNumId w:val="1"/>
  </w:num>
  <w:num w:numId="9">
    <w:abstractNumId w:val="3"/>
  </w:num>
  <w:num w:numId="10">
    <w:abstractNumId w:val="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2D42FD"/>
    <w:rsid w:val="01F80EC6"/>
    <w:rsid w:val="0367315B"/>
    <w:rsid w:val="057528B0"/>
    <w:rsid w:val="05ED3CF3"/>
    <w:rsid w:val="05FF197E"/>
    <w:rsid w:val="061139E5"/>
    <w:rsid w:val="06636B8D"/>
    <w:rsid w:val="06F50B00"/>
    <w:rsid w:val="06F772FB"/>
    <w:rsid w:val="072D673C"/>
    <w:rsid w:val="076E1278"/>
    <w:rsid w:val="079B7E56"/>
    <w:rsid w:val="087E5540"/>
    <w:rsid w:val="08D1141D"/>
    <w:rsid w:val="094F4A96"/>
    <w:rsid w:val="097917CA"/>
    <w:rsid w:val="09DF4195"/>
    <w:rsid w:val="0A3A27EF"/>
    <w:rsid w:val="0B296DE2"/>
    <w:rsid w:val="0BF05825"/>
    <w:rsid w:val="0CB9526E"/>
    <w:rsid w:val="0DAE7DA4"/>
    <w:rsid w:val="0DE314D8"/>
    <w:rsid w:val="0F974836"/>
    <w:rsid w:val="0FC52672"/>
    <w:rsid w:val="10294AA3"/>
    <w:rsid w:val="10E40CA0"/>
    <w:rsid w:val="11C732A5"/>
    <w:rsid w:val="136130D9"/>
    <w:rsid w:val="13757175"/>
    <w:rsid w:val="13A56D72"/>
    <w:rsid w:val="13AB62CF"/>
    <w:rsid w:val="14C5232E"/>
    <w:rsid w:val="15367D4F"/>
    <w:rsid w:val="153C139F"/>
    <w:rsid w:val="168461FE"/>
    <w:rsid w:val="1860228C"/>
    <w:rsid w:val="18DD4F7E"/>
    <w:rsid w:val="195B58A2"/>
    <w:rsid w:val="1A1D12E8"/>
    <w:rsid w:val="1B8E58BB"/>
    <w:rsid w:val="1C2F4299"/>
    <w:rsid w:val="1D3E2C93"/>
    <w:rsid w:val="1E085A14"/>
    <w:rsid w:val="1F010B23"/>
    <w:rsid w:val="1F1158D5"/>
    <w:rsid w:val="1FF43DDB"/>
    <w:rsid w:val="20D50BF7"/>
    <w:rsid w:val="21933AA2"/>
    <w:rsid w:val="219C12D6"/>
    <w:rsid w:val="2236163B"/>
    <w:rsid w:val="22EE775E"/>
    <w:rsid w:val="25341F3F"/>
    <w:rsid w:val="25BF356F"/>
    <w:rsid w:val="25DB0C2D"/>
    <w:rsid w:val="269221D6"/>
    <w:rsid w:val="269469E7"/>
    <w:rsid w:val="26AE398C"/>
    <w:rsid w:val="26C85874"/>
    <w:rsid w:val="29FC3B14"/>
    <w:rsid w:val="2B11792E"/>
    <w:rsid w:val="2B2A28B7"/>
    <w:rsid w:val="2BFC66E0"/>
    <w:rsid w:val="2C8D1227"/>
    <w:rsid w:val="2CDC646A"/>
    <w:rsid w:val="2D946557"/>
    <w:rsid w:val="2DE33D57"/>
    <w:rsid w:val="2F733D01"/>
    <w:rsid w:val="2FED17A8"/>
    <w:rsid w:val="305E2CD3"/>
    <w:rsid w:val="31C54755"/>
    <w:rsid w:val="3216608C"/>
    <w:rsid w:val="32233DA1"/>
    <w:rsid w:val="326D0948"/>
    <w:rsid w:val="32C928A1"/>
    <w:rsid w:val="34CE14C6"/>
    <w:rsid w:val="34D84CEC"/>
    <w:rsid w:val="34FD35E3"/>
    <w:rsid w:val="361F0C57"/>
    <w:rsid w:val="36EC56C3"/>
    <w:rsid w:val="37AF5AB7"/>
    <w:rsid w:val="37C6307B"/>
    <w:rsid w:val="39CE7565"/>
    <w:rsid w:val="3A7641F6"/>
    <w:rsid w:val="3B1C3371"/>
    <w:rsid w:val="3B77509E"/>
    <w:rsid w:val="3BFB0D78"/>
    <w:rsid w:val="3CC23198"/>
    <w:rsid w:val="3CC60243"/>
    <w:rsid w:val="3DB84413"/>
    <w:rsid w:val="3DDF4815"/>
    <w:rsid w:val="3FE669E5"/>
    <w:rsid w:val="40DA4C1A"/>
    <w:rsid w:val="41301A15"/>
    <w:rsid w:val="4157169F"/>
    <w:rsid w:val="417E204F"/>
    <w:rsid w:val="431D3DAA"/>
    <w:rsid w:val="432B3440"/>
    <w:rsid w:val="43491139"/>
    <w:rsid w:val="44842778"/>
    <w:rsid w:val="45702119"/>
    <w:rsid w:val="45E22CF5"/>
    <w:rsid w:val="47E40B80"/>
    <w:rsid w:val="48F232BB"/>
    <w:rsid w:val="49762AE7"/>
    <w:rsid w:val="4B7133E1"/>
    <w:rsid w:val="4DC35387"/>
    <w:rsid w:val="4E1458CD"/>
    <w:rsid w:val="4E293FE6"/>
    <w:rsid w:val="4F370BD8"/>
    <w:rsid w:val="50F63E28"/>
    <w:rsid w:val="510164F4"/>
    <w:rsid w:val="514D0B72"/>
    <w:rsid w:val="519C64C0"/>
    <w:rsid w:val="5221007F"/>
    <w:rsid w:val="52926B5A"/>
    <w:rsid w:val="53CB6987"/>
    <w:rsid w:val="53D0583A"/>
    <w:rsid w:val="53FA3C53"/>
    <w:rsid w:val="545C5E51"/>
    <w:rsid w:val="5486175B"/>
    <w:rsid w:val="555E377F"/>
    <w:rsid w:val="57213322"/>
    <w:rsid w:val="572A730E"/>
    <w:rsid w:val="57667D24"/>
    <w:rsid w:val="57CE5BC3"/>
    <w:rsid w:val="589806DD"/>
    <w:rsid w:val="58C95A5D"/>
    <w:rsid w:val="590D65AA"/>
    <w:rsid w:val="5AE1516A"/>
    <w:rsid w:val="5B2B391E"/>
    <w:rsid w:val="5B6A3A79"/>
    <w:rsid w:val="5B9934B9"/>
    <w:rsid w:val="5C0323B0"/>
    <w:rsid w:val="5C1A5F7B"/>
    <w:rsid w:val="5C5B380F"/>
    <w:rsid w:val="5C867ADA"/>
    <w:rsid w:val="5CE95FB4"/>
    <w:rsid w:val="5CF55B90"/>
    <w:rsid w:val="5D0E453B"/>
    <w:rsid w:val="5D1530E9"/>
    <w:rsid w:val="5E4B69E1"/>
    <w:rsid w:val="5E7321BF"/>
    <w:rsid w:val="5E885FA6"/>
    <w:rsid w:val="5EDF477F"/>
    <w:rsid w:val="5FDF4359"/>
    <w:rsid w:val="612F4F80"/>
    <w:rsid w:val="62A712E9"/>
    <w:rsid w:val="62D937F1"/>
    <w:rsid w:val="63407F05"/>
    <w:rsid w:val="637E1A80"/>
    <w:rsid w:val="645771F8"/>
    <w:rsid w:val="658E3951"/>
    <w:rsid w:val="65D17AAD"/>
    <w:rsid w:val="66F20EC4"/>
    <w:rsid w:val="670E71C7"/>
    <w:rsid w:val="681770D1"/>
    <w:rsid w:val="68B1337C"/>
    <w:rsid w:val="69531E62"/>
    <w:rsid w:val="6A54112D"/>
    <w:rsid w:val="6A721F5F"/>
    <w:rsid w:val="6AA035AE"/>
    <w:rsid w:val="6DB0266F"/>
    <w:rsid w:val="6DF930BF"/>
    <w:rsid w:val="6E0A58BB"/>
    <w:rsid w:val="6E0F2E14"/>
    <w:rsid w:val="6F1E141D"/>
    <w:rsid w:val="6F5354F8"/>
    <w:rsid w:val="6FE03A94"/>
    <w:rsid w:val="700619EE"/>
    <w:rsid w:val="70401AF2"/>
    <w:rsid w:val="70A616C8"/>
    <w:rsid w:val="70C90151"/>
    <w:rsid w:val="740A2BDE"/>
    <w:rsid w:val="743C4F1E"/>
    <w:rsid w:val="74C45BA9"/>
    <w:rsid w:val="74F526C3"/>
    <w:rsid w:val="751839E0"/>
    <w:rsid w:val="75E02E70"/>
    <w:rsid w:val="76274F93"/>
    <w:rsid w:val="767201E1"/>
    <w:rsid w:val="76A76BF7"/>
    <w:rsid w:val="780276A7"/>
    <w:rsid w:val="780A11FC"/>
    <w:rsid w:val="79D96796"/>
    <w:rsid w:val="79EB3F2F"/>
    <w:rsid w:val="7A026144"/>
    <w:rsid w:val="7AF42099"/>
    <w:rsid w:val="7AFA7350"/>
    <w:rsid w:val="7B11789E"/>
    <w:rsid w:val="7BAC0C40"/>
    <w:rsid w:val="7BCE642F"/>
    <w:rsid w:val="7DC94A0A"/>
    <w:rsid w:val="7DD93F05"/>
    <w:rsid w:val="7E3B6E60"/>
    <w:rsid w:val="7E8A3595"/>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7"/>
    <w:qFormat/>
    <w:uiPriority w:val="1"/>
    <w:rPr>
      <w:sz w:val="24"/>
      <w:szCs w:val="24"/>
    </w:rPr>
  </w:style>
  <w:style w:type="paragraph" w:styleId="21">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0"/>
    <w:qFormat/>
    <w:uiPriority w:val="0"/>
    <w:pPr>
      <w:widowControl/>
    </w:pPr>
    <w:rPr>
      <w:b/>
      <w:bCs/>
      <w:sz w:val="24"/>
      <w:szCs w:val="24"/>
    </w:rPr>
  </w:style>
  <w:style w:type="paragraph" w:styleId="45">
    <w:name w:val="Body Text First Indent"/>
    <w:basedOn w:val="20"/>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1"/>
    <w:next w:val="47"/>
    <w:qFormat/>
    <w:uiPriority w:val="99"/>
    <w:pPr>
      <w:ind w:firstLine="420" w:firstLineChars="200"/>
    </w:pPr>
  </w:style>
  <w:style w:type="paragraph" w:customStyle="1" w:styleId="47">
    <w:name w:val="*正文"/>
    <w:basedOn w:val="1"/>
    <w:qFormat/>
    <w:uiPriority w:val="0"/>
    <w:pPr>
      <w:tabs>
        <w:tab w:val="left" w:pos="146"/>
      </w:tabs>
      <w:ind w:firstLine="482"/>
    </w:pPr>
    <w:rPr>
      <w:rFonts w:cs="仿宋_GB2312"/>
    </w:r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800080"/>
      <w:u w:val="single"/>
    </w:rPr>
  </w:style>
  <w:style w:type="character" w:styleId="54">
    <w:name w:val="Emphasis"/>
    <w:basedOn w:val="50"/>
    <w:qFormat/>
    <w:uiPriority w:val="0"/>
  </w:style>
  <w:style w:type="character" w:styleId="55">
    <w:name w:val="Hyperlink"/>
    <w:basedOn w:val="50"/>
    <w:qFormat/>
    <w:uiPriority w:val="0"/>
    <w:rPr>
      <w:color w:val="0000FF" w:themeColor="hyperlink"/>
      <w:u w:val="single"/>
      <w14:textFill>
        <w14:solidFill>
          <w14:schemeClr w14:val="hlink"/>
        </w14:solidFill>
      </w14:textFill>
    </w:rPr>
  </w:style>
  <w:style w:type="character" w:styleId="56">
    <w:name w:val="annotation reference"/>
    <w:basedOn w:val="50"/>
    <w:qFormat/>
    <w:uiPriority w:val="0"/>
    <w:rPr>
      <w:sz w:val="21"/>
      <w:szCs w:val="21"/>
    </w:rPr>
  </w:style>
  <w:style w:type="character" w:customStyle="1" w:styleId="57">
    <w:name w:val="标题 1 字符"/>
    <w:basedOn w:val="50"/>
    <w:link w:val="3"/>
    <w:qFormat/>
    <w:uiPriority w:val="0"/>
    <w:rPr>
      <w:rFonts w:ascii="宋体" w:hAnsi="宋体" w:cs="宋体"/>
      <w:b/>
      <w:bCs/>
      <w:sz w:val="28"/>
      <w:szCs w:val="28"/>
      <w:lang w:eastAsia="en-US"/>
    </w:rPr>
  </w:style>
  <w:style w:type="character" w:customStyle="1" w:styleId="58">
    <w:name w:val="标题 2 字符"/>
    <w:basedOn w:val="50"/>
    <w:link w:val="4"/>
    <w:qFormat/>
    <w:uiPriority w:val="0"/>
    <w:rPr>
      <w:rFonts w:ascii="宋体" w:hAnsi="宋体" w:cs="宋体"/>
      <w:b/>
      <w:bCs/>
      <w:sz w:val="24"/>
      <w:szCs w:val="24"/>
      <w:lang w:eastAsia="en-US"/>
    </w:rPr>
  </w:style>
  <w:style w:type="character" w:customStyle="1" w:styleId="59">
    <w:name w:val="标题 3 字符"/>
    <w:basedOn w:val="50"/>
    <w:link w:val="5"/>
    <w:qFormat/>
    <w:uiPriority w:val="0"/>
    <w:rPr>
      <w:b/>
      <w:bCs/>
      <w:kern w:val="2"/>
      <w:sz w:val="32"/>
      <w:szCs w:val="32"/>
    </w:rPr>
  </w:style>
  <w:style w:type="character" w:customStyle="1" w:styleId="60">
    <w:name w:val="标题 4 字符"/>
    <w:basedOn w:val="50"/>
    <w:link w:val="6"/>
    <w:qFormat/>
    <w:uiPriority w:val="0"/>
    <w:rPr>
      <w:b/>
      <w:kern w:val="2"/>
      <w:sz w:val="24"/>
      <w:szCs w:val="24"/>
    </w:rPr>
  </w:style>
  <w:style w:type="character" w:customStyle="1" w:styleId="61">
    <w:name w:val="标题 5 字符"/>
    <w:basedOn w:val="50"/>
    <w:link w:val="7"/>
    <w:qFormat/>
    <w:uiPriority w:val="0"/>
    <w:rPr>
      <w:b/>
      <w:bCs/>
      <w:kern w:val="2"/>
      <w:sz w:val="28"/>
      <w:szCs w:val="28"/>
    </w:rPr>
  </w:style>
  <w:style w:type="character" w:customStyle="1" w:styleId="62">
    <w:name w:val="标题 6 字符"/>
    <w:basedOn w:val="50"/>
    <w:link w:val="8"/>
    <w:qFormat/>
    <w:uiPriority w:val="0"/>
    <w:rPr>
      <w:b/>
      <w:sz w:val="24"/>
    </w:rPr>
  </w:style>
  <w:style w:type="character" w:customStyle="1" w:styleId="63">
    <w:name w:val="正文缩进 字符"/>
    <w:basedOn w:val="50"/>
    <w:link w:val="10"/>
    <w:qFormat/>
    <w:uiPriority w:val="0"/>
    <w:rPr>
      <w:sz w:val="24"/>
    </w:rPr>
  </w:style>
  <w:style w:type="character" w:customStyle="1" w:styleId="64">
    <w:name w:val="标题 7 字符"/>
    <w:basedOn w:val="50"/>
    <w:link w:val="9"/>
    <w:qFormat/>
    <w:uiPriority w:val="0"/>
    <w:rPr>
      <w:b/>
      <w:kern w:val="2"/>
      <w:sz w:val="24"/>
    </w:rPr>
  </w:style>
  <w:style w:type="character" w:customStyle="1" w:styleId="65">
    <w:name w:val="标题 8 字符"/>
    <w:basedOn w:val="50"/>
    <w:link w:val="11"/>
    <w:qFormat/>
    <w:uiPriority w:val="0"/>
    <w:rPr>
      <w:rFonts w:ascii="Arial" w:hAnsi="Arial" w:eastAsia="黑体"/>
      <w:kern w:val="2"/>
      <w:sz w:val="24"/>
    </w:rPr>
  </w:style>
  <w:style w:type="character" w:customStyle="1" w:styleId="66">
    <w:name w:val="标题 9 字符"/>
    <w:basedOn w:val="50"/>
    <w:link w:val="12"/>
    <w:qFormat/>
    <w:uiPriority w:val="0"/>
    <w:rPr>
      <w:rFonts w:ascii="Arial" w:hAnsi="Arial" w:eastAsia="黑体"/>
      <w:kern w:val="2"/>
      <w:sz w:val="21"/>
    </w:rPr>
  </w:style>
  <w:style w:type="character" w:customStyle="1" w:styleId="67">
    <w:name w:val="正文文本 字符"/>
    <w:basedOn w:val="50"/>
    <w:link w:val="20"/>
    <w:qFormat/>
    <w:uiPriority w:val="0"/>
    <w:rPr>
      <w:rFonts w:ascii="宋体" w:hAnsi="宋体" w:cs="宋体"/>
      <w:sz w:val="24"/>
      <w:szCs w:val="24"/>
      <w:lang w:eastAsia="en-US"/>
    </w:rPr>
  </w:style>
  <w:style w:type="character" w:customStyle="1" w:styleId="68">
    <w:name w:val="纯文本 字符"/>
    <w:basedOn w:val="50"/>
    <w:link w:val="25"/>
    <w:qFormat/>
    <w:uiPriority w:val="99"/>
    <w:rPr>
      <w:rFonts w:ascii="宋体" w:hAnsi="Courier New" w:cs="Courier New"/>
      <w:sz w:val="22"/>
      <w:szCs w:val="21"/>
      <w:lang w:eastAsia="en-US"/>
    </w:rPr>
  </w:style>
  <w:style w:type="character" w:customStyle="1" w:styleId="69">
    <w:name w:val="页脚 字符"/>
    <w:basedOn w:val="50"/>
    <w:link w:val="30"/>
    <w:qFormat/>
    <w:uiPriority w:val="99"/>
    <w:rPr>
      <w:rFonts w:ascii="宋体" w:hAnsi="宋体" w:cs="宋体"/>
      <w:sz w:val="18"/>
      <w:szCs w:val="18"/>
      <w:lang w:eastAsia="en-US"/>
    </w:rPr>
  </w:style>
  <w:style w:type="character" w:customStyle="1" w:styleId="70">
    <w:name w:val="页眉 字符"/>
    <w:basedOn w:val="50"/>
    <w:link w:val="31"/>
    <w:qFormat/>
    <w:uiPriority w:val="0"/>
    <w:rPr>
      <w:rFonts w:ascii="宋体" w:hAnsi="宋体" w:cs="宋体"/>
      <w:sz w:val="18"/>
      <w:szCs w:val="22"/>
      <w:lang w:eastAsia="en-US"/>
    </w:rPr>
  </w:style>
  <w:style w:type="table" w:customStyle="1" w:styleId="71">
    <w:name w:val="Table Normal"/>
    <w:unhideWhenUsed/>
    <w:qFormat/>
    <w:uiPriority w:val="2"/>
    <w:tblPr>
      <w:tblCellMar>
        <w:top w:w="0" w:type="dxa"/>
        <w:left w:w="0" w:type="dxa"/>
        <w:bottom w:w="0" w:type="dxa"/>
        <w:right w:w="0" w:type="dxa"/>
      </w:tblCellMar>
    </w:tblPr>
  </w:style>
  <w:style w:type="paragraph" w:customStyle="1" w:styleId="72">
    <w:name w:val="列出段落1"/>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字符"/>
    <w:basedOn w:val="50"/>
    <w:link w:val="19"/>
    <w:qFormat/>
    <w:uiPriority w:val="0"/>
    <w:rPr>
      <w:b/>
      <w:kern w:val="2"/>
      <w:sz w:val="21"/>
    </w:rPr>
  </w:style>
  <w:style w:type="character" w:customStyle="1" w:styleId="78">
    <w:name w:val="普通(网站) 字符"/>
    <w:basedOn w:val="50"/>
    <w:link w:val="41"/>
    <w:qFormat/>
    <w:locked/>
    <w:uiPriority w:val="0"/>
    <w:rPr>
      <w:rFonts w:ascii="宋体" w:hAnsi="宋体" w:cs="宋体"/>
      <w:sz w:val="24"/>
      <w:szCs w:val="24"/>
    </w:rPr>
  </w:style>
  <w:style w:type="character" w:customStyle="1" w:styleId="79">
    <w:name w:val="xdrichtextbox2"/>
    <w:basedOn w:val="50"/>
    <w:qFormat/>
    <w:uiPriority w:val="0"/>
    <w:rPr>
      <w:color w:val="0000FF"/>
      <w:sz w:val="18"/>
      <w:szCs w:val="18"/>
      <w:u w:val="none"/>
      <w:bdr w:val="single" w:color="DCDCDC" w:sz="8" w:space="0"/>
      <w:shd w:val="clear" w:color="auto" w:fill="FFFFFF"/>
    </w:rPr>
  </w:style>
  <w:style w:type="character" w:customStyle="1" w:styleId="80">
    <w:name w:val="apple-converted-space"/>
    <w:basedOn w:val="50"/>
    <w:qFormat/>
    <w:uiPriority w:val="0"/>
  </w:style>
  <w:style w:type="character" w:customStyle="1" w:styleId="81">
    <w:name w:val="无间隔 Char"/>
    <w:basedOn w:val="50"/>
    <w:link w:val="82"/>
    <w:qFormat/>
    <w:uiPriority w:val="0"/>
    <w:rPr>
      <w:rFonts w:ascii="Calibri" w:hAnsi="Calibri"/>
      <w:sz w:val="22"/>
      <w:szCs w:val="22"/>
    </w:rPr>
  </w:style>
  <w:style w:type="paragraph" w:customStyle="1" w:styleId="82">
    <w:name w:val="无间隔1"/>
    <w:link w:val="81"/>
    <w:qFormat/>
    <w:uiPriority w:val="0"/>
    <w:rPr>
      <w:rFonts w:ascii="Calibri" w:hAnsi="Calibri" w:eastAsia="宋体" w:cs="Times New Roman"/>
      <w:sz w:val="22"/>
      <w:szCs w:val="22"/>
      <w:lang w:val="en-US" w:eastAsia="zh-CN" w:bidi="ar-SA"/>
    </w:rPr>
  </w:style>
  <w:style w:type="character" w:customStyle="1" w:styleId="83">
    <w:name w:val="批注文字 字符"/>
    <w:basedOn w:val="50"/>
    <w:link w:val="17"/>
    <w:qFormat/>
    <w:uiPriority w:val="0"/>
    <w:rPr>
      <w:kern w:val="2"/>
      <w:sz w:val="21"/>
    </w:rPr>
  </w:style>
  <w:style w:type="character" w:customStyle="1" w:styleId="84">
    <w:name w:val="批注框文本 字符"/>
    <w:basedOn w:val="50"/>
    <w:link w:val="29"/>
    <w:qFormat/>
    <w:uiPriority w:val="0"/>
    <w:rPr>
      <w:kern w:val="2"/>
      <w:sz w:val="18"/>
      <w:szCs w:val="18"/>
    </w:rPr>
  </w:style>
  <w:style w:type="character" w:customStyle="1" w:styleId="85">
    <w:name w:val="正文文本缩进 3 字符"/>
    <w:basedOn w:val="50"/>
    <w:link w:val="35"/>
    <w:qFormat/>
    <w:uiPriority w:val="0"/>
    <w:rPr>
      <w:kern w:val="2"/>
      <w:sz w:val="28"/>
    </w:rPr>
  </w:style>
  <w:style w:type="character" w:customStyle="1" w:styleId="86">
    <w:name w:val="正文文本缩进 2 字符"/>
    <w:basedOn w:val="50"/>
    <w:link w:val="28"/>
    <w:qFormat/>
    <w:uiPriority w:val="0"/>
    <w:rPr>
      <w:rFonts w:ascii="宋体" w:hAnsi="宋体"/>
      <w:iCs/>
      <w:kern w:val="2"/>
      <w:sz w:val="24"/>
      <w:szCs w:val="24"/>
    </w:rPr>
  </w:style>
  <w:style w:type="character" w:customStyle="1" w:styleId="87">
    <w:name w:val="正文文本 Char"/>
    <w:basedOn w:val="50"/>
    <w:qFormat/>
    <w:uiPriority w:val="0"/>
    <w:rPr>
      <w:rFonts w:eastAsia="宋体"/>
      <w:sz w:val="24"/>
      <w:szCs w:val="24"/>
      <w:lang w:val="en-US" w:eastAsia="zh-CN" w:bidi="ar-SA"/>
    </w:rPr>
  </w:style>
  <w:style w:type="character" w:customStyle="1" w:styleId="88">
    <w:name w:val="en1"/>
    <w:basedOn w:val="50"/>
    <w:qFormat/>
    <w:uiPriority w:val="0"/>
    <w:rPr>
      <w:b/>
      <w:bCs/>
      <w:color w:val="154C7F"/>
      <w:sz w:val="24"/>
      <w:szCs w:val="24"/>
    </w:rPr>
  </w:style>
  <w:style w:type="character" w:customStyle="1" w:styleId="89">
    <w:name w:val="font01"/>
    <w:basedOn w:val="50"/>
    <w:qFormat/>
    <w:uiPriority w:val="0"/>
    <w:rPr>
      <w:rFonts w:hint="eastAsia" w:ascii="宋体" w:hAnsi="宋体" w:eastAsia="宋体" w:cs="宋体"/>
      <w:color w:val="000000"/>
      <w:sz w:val="20"/>
      <w:szCs w:val="20"/>
      <w:u w:val="none"/>
    </w:rPr>
  </w:style>
  <w:style w:type="character" w:customStyle="1" w:styleId="90">
    <w:name w:val="标题 字符"/>
    <w:basedOn w:val="50"/>
    <w:link w:val="43"/>
    <w:qFormat/>
    <w:uiPriority w:val="0"/>
    <w:rPr>
      <w:rFonts w:ascii="Arial" w:hAnsi="Arial" w:cs="Arial"/>
      <w:b/>
      <w:bCs/>
      <w:sz w:val="44"/>
      <w:szCs w:val="32"/>
    </w:rPr>
  </w:style>
  <w:style w:type="character" w:customStyle="1" w:styleId="91">
    <w:name w:val="正文文本缩进 字符"/>
    <w:basedOn w:val="50"/>
    <w:link w:val="21"/>
    <w:qFormat/>
    <w:uiPriority w:val="0"/>
    <w:rPr>
      <w:i/>
      <w:iCs/>
      <w:kern w:val="2"/>
      <w:sz w:val="21"/>
    </w:rPr>
  </w:style>
  <w:style w:type="character" w:customStyle="1" w:styleId="92">
    <w:name w:val="正文文本 3 字符"/>
    <w:basedOn w:val="50"/>
    <w:link w:val="18"/>
    <w:qFormat/>
    <w:uiPriority w:val="0"/>
    <w:rPr>
      <w:color w:val="0000FF"/>
      <w:kern w:val="2"/>
      <w:sz w:val="24"/>
      <w:szCs w:val="24"/>
    </w:rPr>
  </w:style>
  <w:style w:type="character" w:customStyle="1" w:styleId="93">
    <w:name w:val="font11"/>
    <w:basedOn w:val="50"/>
    <w:qFormat/>
    <w:uiPriority w:val="0"/>
    <w:rPr>
      <w:rFonts w:hint="default" w:ascii="Times New Roman" w:hAnsi="Times New Roman" w:cs="Times New Roman"/>
      <w:color w:val="000000"/>
      <w:sz w:val="20"/>
      <w:szCs w:val="20"/>
      <w:u w:val="none"/>
    </w:rPr>
  </w:style>
  <w:style w:type="character" w:customStyle="1" w:styleId="94">
    <w:name w:val="glossaryitem"/>
    <w:basedOn w:val="50"/>
    <w:qFormat/>
    <w:uiPriority w:val="0"/>
    <w:rPr>
      <w:u w:val="none"/>
    </w:rPr>
  </w:style>
  <w:style w:type="character" w:customStyle="1" w:styleId="95">
    <w:name w:val="HTML 预设格式 字符"/>
    <w:basedOn w:val="50"/>
    <w:link w:val="40"/>
    <w:qFormat/>
    <w:uiPriority w:val="0"/>
    <w:rPr>
      <w:rFonts w:ascii="Arial Unicode MS" w:hAnsi="Arial Unicode MS" w:eastAsia="Courier New" w:cs="Courier New"/>
    </w:rPr>
  </w:style>
  <w:style w:type="character" w:customStyle="1" w:styleId="96">
    <w:name w:val="文档结构图 字符"/>
    <w:basedOn w:val="50"/>
    <w:link w:val="16"/>
    <w:qFormat/>
    <w:uiPriority w:val="0"/>
    <w:rPr>
      <w:rFonts w:ascii="宋体"/>
      <w:sz w:val="28"/>
      <w:shd w:val="clear" w:color="auto" w:fill="000080"/>
    </w:rPr>
  </w:style>
  <w:style w:type="character" w:customStyle="1" w:styleId="97">
    <w:name w:val="日期 字符"/>
    <w:basedOn w:val="50"/>
    <w:link w:val="27"/>
    <w:qFormat/>
    <w:uiPriority w:val="0"/>
    <w:rPr>
      <w:kern w:val="2"/>
      <w:sz w:val="21"/>
      <w:szCs w:val="24"/>
    </w:rPr>
  </w:style>
  <w:style w:type="character" w:customStyle="1" w:styleId="98">
    <w:name w:val="正文文本 2 字符"/>
    <w:basedOn w:val="50"/>
    <w:link w:val="38"/>
    <w:qFormat/>
    <w:uiPriority w:val="0"/>
    <w:rPr>
      <w:kern w:val="2"/>
      <w:sz w:val="21"/>
      <w:szCs w:val="24"/>
    </w:rPr>
  </w:style>
  <w:style w:type="character" w:customStyle="1" w:styleId="99">
    <w:name w:val="正文文本首行缩进 字符"/>
    <w:basedOn w:val="87"/>
    <w:link w:val="45"/>
    <w:qFormat/>
    <w:uiPriority w:val="0"/>
    <w:rPr>
      <w:rFonts w:eastAsia="宋体"/>
      <w:sz w:val="21"/>
      <w:szCs w:val="21"/>
      <w:lang w:val="en-US" w:eastAsia="zh-CN" w:bidi="ar-SA"/>
    </w:rPr>
  </w:style>
  <w:style w:type="character" w:customStyle="1" w:styleId="100">
    <w:name w:val="批注主题 字符"/>
    <w:basedOn w:val="83"/>
    <w:link w:val="44"/>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字符"/>
    <w:basedOn w:val="50"/>
    <w:link w:val="39"/>
    <w:qFormat/>
    <w:uiPriority w:val="0"/>
    <w:rPr>
      <w:rFonts w:ascii="Arial" w:hAnsi="Arial" w:cs="Arial"/>
      <w:kern w:val="2"/>
      <w:sz w:val="24"/>
      <w:szCs w:val="24"/>
      <w:shd w:val="pct20" w:color="auto" w:fill="auto"/>
    </w:rPr>
  </w:style>
  <w:style w:type="character" w:customStyle="1" w:styleId="105">
    <w:name w:val="正文文本 3 Char1"/>
    <w:basedOn w:val="50"/>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50"/>
    <w:qFormat/>
    <w:uiPriority w:val="0"/>
    <w:rPr>
      <w:rFonts w:ascii="宋体" w:hAnsi="宋体" w:cs="宋体"/>
      <w:sz w:val="22"/>
      <w:szCs w:val="22"/>
      <w:lang w:eastAsia="en-US"/>
    </w:rPr>
  </w:style>
  <w:style w:type="character" w:customStyle="1" w:styleId="109">
    <w:name w:val="批注文字 Char1"/>
    <w:basedOn w:val="50"/>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50"/>
    <w:qFormat/>
    <w:uiPriority w:val="0"/>
    <w:rPr>
      <w:rFonts w:ascii="宋体" w:hAnsi="宋体" w:cs="宋体"/>
      <w:sz w:val="18"/>
      <w:szCs w:val="18"/>
      <w:lang w:eastAsia="en-US"/>
    </w:rPr>
  </w:style>
  <w:style w:type="character" w:customStyle="1" w:styleId="114">
    <w:name w:val="日期 Char1"/>
    <w:basedOn w:val="50"/>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50"/>
    <w:qFormat/>
    <w:uiPriority w:val="0"/>
    <w:rPr>
      <w:rFonts w:ascii="Courier New" w:hAnsi="Courier New" w:cs="Courier New"/>
      <w:lang w:eastAsia="en-US"/>
    </w:rPr>
  </w:style>
  <w:style w:type="character" w:customStyle="1" w:styleId="119">
    <w:name w:val="正文文本缩进 Char1"/>
    <w:basedOn w:val="50"/>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50"/>
    <w:qFormat/>
    <w:uiPriority w:val="0"/>
    <w:rPr>
      <w:rFonts w:ascii="宋体" w:hAnsi="宋体" w:cs="宋体"/>
      <w:sz w:val="22"/>
      <w:szCs w:val="22"/>
      <w:lang w:eastAsia="en-US"/>
    </w:rPr>
  </w:style>
  <w:style w:type="character" w:customStyle="1" w:styleId="127">
    <w:name w:val="标题 Char1"/>
    <w:basedOn w:val="50"/>
    <w:qFormat/>
    <w:uiPriority w:val="0"/>
    <w:rPr>
      <w:rFonts w:asciiTheme="majorHAnsi" w:hAnsiTheme="majorHAnsi" w:cstheme="majorBidi"/>
      <w:b/>
      <w:bCs/>
      <w:sz w:val="32"/>
      <w:szCs w:val="32"/>
      <w:lang w:eastAsia="en-US"/>
    </w:rPr>
  </w:style>
  <w:style w:type="character" w:customStyle="1" w:styleId="128">
    <w:name w:val="正文文本缩进 3 Char1"/>
    <w:basedOn w:val="50"/>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50"/>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50"/>
    <w:qFormat/>
    <w:uiPriority w:val="0"/>
  </w:style>
  <w:style w:type="character" w:customStyle="1" w:styleId="205">
    <w:name w:val="xdrichtextbox3"/>
    <w:basedOn w:val="50"/>
    <w:qFormat/>
    <w:uiPriority w:val="0"/>
    <w:rPr>
      <w:color w:val="auto"/>
      <w:u w:val="none"/>
      <w:bdr w:val="single" w:color="DCDCDC" w:sz="8" w:space="0"/>
      <w:shd w:val="clear" w:color="auto" w:fill="FFFFFF"/>
    </w:rPr>
  </w:style>
  <w:style w:type="character" w:customStyle="1" w:styleId="206">
    <w:name w:val="列出段落 Char"/>
    <w:link w:val="72"/>
    <w:qFormat/>
    <w:uiPriority w:val="34"/>
    <w:rPr>
      <w:rFonts w:ascii="宋体" w:hAnsi="宋体" w:cs="宋体"/>
      <w:sz w:val="22"/>
      <w:szCs w:val="22"/>
      <w:lang w:eastAsia="en-US"/>
    </w:rPr>
  </w:style>
  <w:style w:type="paragraph" w:customStyle="1" w:styleId="207">
    <w:name w:val="正文_0"/>
    <w:next w:val="2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8">
    <w:name w:val="正文首行缩进 2_0"/>
    <w:basedOn w:val="209"/>
    <w:next w:val="210"/>
    <w:unhideWhenUsed/>
    <w:qFormat/>
    <w:uiPriority w:val="99"/>
    <w:pPr>
      <w:ind w:firstLine="420" w:firstLineChars="200"/>
    </w:pPr>
  </w:style>
  <w:style w:type="paragraph" w:customStyle="1" w:styleId="209">
    <w:name w:val="正文文本缩进_0"/>
    <w:basedOn w:val="207"/>
    <w:next w:val="210"/>
    <w:unhideWhenUsed/>
    <w:qFormat/>
    <w:uiPriority w:val="99"/>
    <w:pPr>
      <w:spacing w:after="120"/>
      <w:ind w:left="420" w:leftChars="200"/>
    </w:pPr>
  </w:style>
  <w:style w:type="paragraph" w:customStyle="1" w:styleId="210">
    <w:name w:val="样式 标题 3 + (中文) 黑体 小四 非加粗 段前: 7.8 磅 段后: 0 磅 行距: 固定值 20 磅"/>
    <w:basedOn w:val="211"/>
    <w:qFormat/>
    <w:uiPriority w:val="0"/>
    <w:pPr>
      <w:spacing w:line="400" w:lineRule="exact"/>
    </w:pPr>
    <w:rPr>
      <w:rFonts w:eastAsia="黑体" w:cs="宋体"/>
      <w:sz w:val="24"/>
      <w:szCs w:val="20"/>
    </w:rPr>
  </w:style>
  <w:style w:type="paragraph" w:customStyle="1" w:styleId="211">
    <w:name w:val="标题 3_0"/>
    <w:basedOn w:val="207"/>
    <w:next w:val="207"/>
    <w:unhideWhenUsed/>
    <w:qFormat/>
    <w:uiPriority w:val="9"/>
    <w:pPr>
      <w:spacing w:line="310" w:lineRule="exact"/>
      <w:ind w:left="3243"/>
      <w:outlineLvl w:val="2"/>
    </w:pPr>
    <w:rPr>
      <w:i/>
      <w:sz w:val="25"/>
      <w:szCs w:val="25"/>
    </w:rPr>
  </w:style>
  <w:style w:type="paragraph" w:styleId="212">
    <w:name w:val="List Paragraph"/>
    <w:basedOn w:val="1"/>
    <w:qFormat/>
    <w:uiPriority w:val="34"/>
    <w:pPr>
      <w:spacing w:before="206"/>
      <w:ind w:left="959" w:hanging="361"/>
    </w:pPr>
  </w:style>
  <w:style w:type="character" w:customStyle="1" w:styleId="213">
    <w:name w:val="纯文本 Char1"/>
    <w:qFormat/>
    <w:uiPriority w:val="0"/>
    <w:rPr>
      <w:rFonts w:ascii="宋体" w:hAnsi="Courier New" w:eastAsia="宋体" w:cs="Courier New"/>
      <w:kern w:val="0"/>
      <w:sz w:val="22"/>
      <w:szCs w:val="21"/>
      <w:lang w:eastAsia="en-US"/>
    </w:rPr>
  </w:style>
  <w:style w:type="character" w:customStyle="1" w:styleId="214">
    <w:name w:val="qowt-font2"/>
    <w:basedOn w:val="50"/>
    <w:qFormat/>
    <w:uiPriority w:val="0"/>
  </w:style>
  <w:style w:type="paragraph" w:customStyle="1" w:styleId="215">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39</Pages>
  <Words>4499</Words>
  <Characters>4867</Characters>
  <Lines>77</Lines>
  <Paragraphs>21</Paragraphs>
  <TotalTime>29</TotalTime>
  <ScaleCrop>false</ScaleCrop>
  <LinksUpToDate>false</LinksUpToDate>
  <CharactersWithSpaces>5196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ybchen</cp:lastModifiedBy>
  <dcterms:modified xsi:type="dcterms:W3CDTF">2026-07-13T06:02:37Z</dcterms:modified>
  <dc:title>公开招标文件（货物服务类）</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10FC096CD19A48099E75DF994373FFA7_13</vt:lpwstr>
  </property>
</Properties>
</file>