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63519CC2">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B1035BC">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val="en-US" w:eastAsia="zh-CN"/>
        </w:rPr>
        <w:t>50万吨/年</w:t>
      </w:r>
      <w:r>
        <w:rPr>
          <w:rFonts w:hint="eastAsia" w:ascii="微软雅黑" w:eastAsia="微软雅黑"/>
          <w:b/>
          <w:sz w:val="52"/>
          <w:szCs w:val="22"/>
          <w:u w:val="single"/>
          <w:lang w:eastAsia="zh-CN"/>
        </w:rPr>
        <w:t>重芳烃轻质化装置瓷球采购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FAP1-CGSQ-202607-004</w:t>
      </w:r>
      <w:r>
        <w:rPr>
          <w:color w:val="000000" w:themeColor="text1"/>
          <w:sz w:val="28"/>
          <w:szCs w:val="28"/>
          <w:u w:val="single"/>
        </w:rPr>
        <w:t xml:space="preserve"> </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2080E6C7">
      <w:pPr>
        <w:jc w:val="center"/>
        <w:rPr>
          <w:rFonts w:hint="eastAsia"/>
          <w:b/>
          <w:bCs/>
          <w:sz w:val="32"/>
          <w:lang w:eastAsia="zh-CN"/>
        </w:rPr>
      </w:pPr>
      <w:r>
        <w:rPr>
          <w:rFonts w:hint="eastAsia"/>
          <w:b/>
          <w:bCs/>
          <w:sz w:val="32"/>
          <w:lang w:eastAsia="zh-CN"/>
        </w:rPr>
        <w:t>福建福海创石油化工有限公司</w:t>
      </w:r>
    </w:p>
    <w:p w14:paraId="448318D1">
      <w:pPr>
        <w:jc w:val="center"/>
        <w:rPr>
          <w:b/>
          <w:bCs/>
          <w:sz w:val="32"/>
          <w:lang w:eastAsia="zh-CN"/>
        </w:rPr>
      </w:pPr>
      <w:r>
        <w:rPr>
          <w:rFonts w:hint="eastAsia"/>
          <w:b/>
          <w:bCs/>
          <w:sz w:val="32"/>
          <w:lang w:val="en-US" w:eastAsia="zh-CN"/>
        </w:rPr>
        <w:t>50万吨/年</w:t>
      </w:r>
      <w:r>
        <w:rPr>
          <w:rFonts w:hint="eastAsia"/>
          <w:b/>
          <w:bCs/>
          <w:sz w:val="32"/>
          <w:lang w:eastAsia="zh-CN"/>
        </w:rPr>
        <w:t>重芳烃轻质化装置瓷球采购询比公告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50万吨/年</w:t>
      </w:r>
      <w:r>
        <w:rPr>
          <w:rFonts w:hint="eastAsia"/>
          <w:color w:val="000000" w:themeColor="text1"/>
          <w:u w:val="single"/>
          <w:lang w:eastAsia="zh-CN"/>
        </w:rPr>
        <w:t>重芳烃轻质化装置瓷球采购（项目编号：FAP1-CGSQ-202607-004</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1CCFF4B3">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w:t>
      </w:r>
      <w:r>
        <w:rPr>
          <w:rFonts w:hint="eastAsia"/>
          <w:lang w:val="en-US" w:eastAsia="zh-CN"/>
        </w:rPr>
        <w:t>50万吨/年</w:t>
      </w:r>
      <w:r>
        <w:rPr>
          <w:rFonts w:hint="eastAsia"/>
          <w:lang w:eastAsia="zh-CN"/>
        </w:rPr>
        <w:t>重芳烃轻质化装置瓷球采购</w:t>
      </w:r>
    </w:p>
    <w:p w14:paraId="456264E4">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lang w:val="en-US" w:eastAsia="zh-CN"/>
        </w:rPr>
        <w:t>福建福海创有限公司50万吨/年重芳烃轻质化装置计划于2026年8月份底首</w:t>
      </w:r>
      <w:r>
        <w:rPr>
          <w:rFonts w:hint="default"/>
          <w:lang w:val="en-US" w:eastAsia="zh-CN"/>
        </w:rPr>
        <w:t>次在反应器内装填催化剂、脱硫罐内装填脱硫剂需采购相关配套瓷球。</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3.采购控制价：381134</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2026年8月30日前完成备货，</w:t>
      </w:r>
      <w:r>
        <w:rPr>
          <w:sz w:val="24"/>
          <w:szCs w:val="24"/>
          <w:lang w:eastAsia="zh-CN"/>
        </w:rPr>
        <w:t>具体送货时间待甲方通知</w:t>
      </w:r>
      <w:r>
        <w:rPr>
          <w:rFonts w:hint="eastAsia"/>
          <w:lang w:val="en-US" w:eastAsia="zh-CN"/>
        </w:rPr>
        <w:t xml:space="preserve">。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w:t>
      </w:r>
      <w:r>
        <w:rPr>
          <w:rFonts w:hint="eastAsia"/>
          <w:color w:val="000000" w:themeColor="text1"/>
          <w:sz w:val="24"/>
          <w:szCs w:val="24"/>
          <w:lang w:val="en-US" w:eastAsia="zh-CN"/>
        </w:rPr>
        <w:t>19959614657</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24</w:t>
      </w:r>
      <w:bookmarkStart w:id="1" w:name="_GoBack"/>
      <w:bookmarkEnd w:id="1"/>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0FA20F4D">
      <w:pPr>
        <w:pStyle w:val="4"/>
      </w:pPr>
    </w:p>
    <w:p w14:paraId="6D762837">
      <w:pPr>
        <w:pStyle w:val="4"/>
      </w:pPr>
    </w:p>
    <w:p w14:paraId="782018F8">
      <w:pPr>
        <w:pStyle w:val="4"/>
      </w:pPr>
    </w:p>
    <w:p w14:paraId="211326F8">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福建福海创石油化工有限公司50万吨/年重芳烃轻质化装置瓷球采购（项目编号：FAP1-CGSQ-202607-004）的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福建福海创石油化工有限公司50万吨/年重芳烃轻质化装置瓷球采购</w:t>
      </w:r>
    </w:p>
    <w:p w14:paraId="48298414">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发包说明</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eastAsia="宋体"/>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常金钟19959614620，</w:t>
      </w:r>
      <w:r>
        <w:rPr>
          <w:rFonts w:hint="eastAsia"/>
          <w:lang w:val="en-US" w:eastAsia="zh-CN"/>
        </w:rPr>
        <w:t>jzchang</w:t>
      </w:r>
      <w:r>
        <w:rPr>
          <w:rFonts w:hint="eastAsia"/>
          <w:lang w:eastAsia="zh-CN"/>
        </w:rPr>
        <w:t>@fhcpec.com.cn</w:t>
      </w:r>
      <w:r>
        <w:rPr>
          <w:rFonts w:hint="default"/>
          <w:lang w:eastAsia="zh-CN"/>
        </w:rPr>
        <w:t> </w:t>
      </w:r>
      <w:r>
        <w:rPr>
          <w:rFonts w:hint="eastAsia"/>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rFonts w:hint="eastAsia"/>
          <w:lang w:val="en-US"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7600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瓷球采购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31</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val="en-US" w:eastAsia="zh-CN"/>
        </w:rPr>
        <w:t>19959614657</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价381134元整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723CA87D">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50万吨/年重芳烃轻质化装置瓷球采购</w:t>
      </w:r>
    </w:p>
    <w:p w14:paraId="6293700C">
      <w:pPr>
        <w:pStyle w:val="211"/>
        <w:rPr>
          <w:rFonts w:hint="eastAsia"/>
        </w:rPr>
      </w:pP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8</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tbl>
      <w:tblPr>
        <w:tblStyle w:val="52"/>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42"/>
        <w:gridCol w:w="1380"/>
        <w:gridCol w:w="1030"/>
        <w:gridCol w:w="1418"/>
        <w:gridCol w:w="1701"/>
        <w:gridCol w:w="861"/>
      </w:tblGrid>
      <w:tr w14:paraId="6027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52" w:type="dxa"/>
          </w:tcPr>
          <w:p w14:paraId="19F52AF6">
            <w:pPr>
              <w:pStyle w:val="4"/>
              <w:jc w:val="center"/>
              <w:rPr>
                <w:sz w:val="24"/>
                <w:szCs w:val="24"/>
              </w:rPr>
            </w:pPr>
            <w:r>
              <w:rPr>
                <w:rFonts w:hint="eastAsia"/>
                <w:sz w:val="24"/>
                <w:szCs w:val="24"/>
              </w:rPr>
              <w:t>序号</w:t>
            </w:r>
          </w:p>
        </w:tc>
        <w:tc>
          <w:tcPr>
            <w:tcW w:w="1842" w:type="dxa"/>
          </w:tcPr>
          <w:p w14:paraId="6D7DD264">
            <w:pPr>
              <w:pStyle w:val="4"/>
              <w:jc w:val="center"/>
              <w:rPr>
                <w:sz w:val="24"/>
                <w:szCs w:val="24"/>
              </w:rPr>
            </w:pPr>
            <w:r>
              <w:rPr>
                <w:rFonts w:hint="eastAsia"/>
                <w:sz w:val="24"/>
                <w:szCs w:val="24"/>
              </w:rPr>
              <w:t>产品名称</w:t>
            </w:r>
          </w:p>
        </w:tc>
        <w:tc>
          <w:tcPr>
            <w:tcW w:w="1380" w:type="dxa"/>
          </w:tcPr>
          <w:p w14:paraId="0EFD3AEB">
            <w:pPr>
              <w:pStyle w:val="4"/>
              <w:jc w:val="center"/>
              <w:rPr>
                <w:sz w:val="24"/>
                <w:szCs w:val="24"/>
              </w:rPr>
            </w:pPr>
            <w:r>
              <w:rPr>
                <w:rFonts w:hint="eastAsia"/>
                <w:sz w:val="24"/>
                <w:szCs w:val="24"/>
              </w:rPr>
              <w:t>规格型号</w:t>
            </w:r>
          </w:p>
        </w:tc>
        <w:tc>
          <w:tcPr>
            <w:tcW w:w="1030" w:type="dxa"/>
          </w:tcPr>
          <w:p w14:paraId="23CA1520">
            <w:pPr>
              <w:pStyle w:val="4"/>
              <w:jc w:val="center"/>
              <w:rPr>
                <w:sz w:val="24"/>
                <w:szCs w:val="24"/>
              </w:rPr>
            </w:pPr>
            <w:r>
              <w:rPr>
                <w:rFonts w:hint="eastAsia"/>
                <w:sz w:val="24"/>
                <w:szCs w:val="24"/>
              </w:rPr>
              <w:t>数量</w:t>
            </w:r>
          </w:p>
        </w:tc>
        <w:tc>
          <w:tcPr>
            <w:tcW w:w="1418" w:type="dxa"/>
          </w:tcPr>
          <w:p w14:paraId="31F8AFAA">
            <w:pPr>
              <w:pStyle w:val="4"/>
              <w:jc w:val="center"/>
              <w:rPr>
                <w:sz w:val="24"/>
                <w:szCs w:val="24"/>
              </w:rPr>
            </w:pPr>
            <w:r>
              <w:rPr>
                <w:rFonts w:hint="eastAsia"/>
                <w:sz w:val="24"/>
                <w:szCs w:val="24"/>
              </w:rPr>
              <w:t>单价</w:t>
            </w:r>
          </w:p>
          <w:p w14:paraId="1A99389B">
            <w:pPr>
              <w:pStyle w:val="4"/>
              <w:jc w:val="center"/>
              <w:rPr>
                <w:sz w:val="24"/>
                <w:szCs w:val="24"/>
              </w:rPr>
            </w:pPr>
            <w:r>
              <w:rPr>
                <w:rFonts w:hint="eastAsia"/>
                <w:sz w:val="24"/>
                <w:szCs w:val="24"/>
              </w:rPr>
              <w:t>（元/</w:t>
            </w:r>
            <w:r>
              <w:rPr>
                <w:rFonts w:hint="eastAsia"/>
                <w:color w:val="000000" w:themeColor="text1"/>
                <w:sz w:val="24"/>
                <w:szCs w:val="21"/>
                <w:lang w:val="en-US" w:eastAsia="zh-CN"/>
              </w:rPr>
              <w:t>吨</w:t>
            </w:r>
            <w:r>
              <w:rPr>
                <w:rFonts w:hint="eastAsia"/>
                <w:color w:val="000000" w:themeColor="text1"/>
                <w:sz w:val="24"/>
                <w:szCs w:val="21"/>
              </w:rPr>
              <w:t>）</w:t>
            </w:r>
          </w:p>
        </w:tc>
        <w:tc>
          <w:tcPr>
            <w:tcW w:w="1701" w:type="dxa"/>
          </w:tcPr>
          <w:p w14:paraId="12C74623">
            <w:pPr>
              <w:pStyle w:val="4"/>
              <w:jc w:val="center"/>
              <w:rPr>
                <w:sz w:val="24"/>
                <w:szCs w:val="24"/>
              </w:rPr>
            </w:pPr>
            <w:r>
              <w:rPr>
                <w:rFonts w:hint="eastAsia"/>
                <w:sz w:val="24"/>
                <w:szCs w:val="24"/>
              </w:rPr>
              <w:t>总价</w:t>
            </w:r>
          </w:p>
          <w:p w14:paraId="031D4CD5">
            <w:pPr>
              <w:pStyle w:val="4"/>
              <w:jc w:val="center"/>
              <w:rPr>
                <w:sz w:val="24"/>
                <w:szCs w:val="24"/>
              </w:rPr>
            </w:pPr>
            <w:r>
              <w:rPr>
                <w:rFonts w:hint="eastAsia"/>
                <w:sz w:val="24"/>
                <w:szCs w:val="24"/>
              </w:rPr>
              <w:t>（</w:t>
            </w:r>
            <w:r>
              <w:rPr>
                <w:sz w:val="24"/>
                <w:szCs w:val="24"/>
              </w:rPr>
              <w:t>元</w:t>
            </w:r>
            <w:r>
              <w:rPr>
                <w:rFonts w:hint="eastAsia"/>
                <w:sz w:val="24"/>
                <w:szCs w:val="24"/>
              </w:rPr>
              <w:t>）</w:t>
            </w:r>
          </w:p>
        </w:tc>
        <w:tc>
          <w:tcPr>
            <w:tcW w:w="861" w:type="dxa"/>
          </w:tcPr>
          <w:p w14:paraId="1619358A">
            <w:pPr>
              <w:pStyle w:val="4"/>
              <w:jc w:val="center"/>
              <w:rPr>
                <w:sz w:val="24"/>
                <w:szCs w:val="24"/>
              </w:rPr>
            </w:pPr>
            <w:r>
              <w:rPr>
                <w:rFonts w:hint="eastAsia"/>
                <w:sz w:val="24"/>
                <w:szCs w:val="24"/>
              </w:rPr>
              <w:t>备注</w:t>
            </w:r>
          </w:p>
        </w:tc>
      </w:tr>
      <w:tr w14:paraId="73E1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2" w:type="dxa"/>
          </w:tcPr>
          <w:p w14:paraId="6AF52A96">
            <w:pPr>
              <w:pStyle w:val="4"/>
              <w:jc w:val="center"/>
              <w:rPr>
                <w:sz w:val="24"/>
                <w:szCs w:val="24"/>
              </w:rPr>
            </w:pPr>
            <w:r>
              <w:rPr>
                <w:rFonts w:hint="eastAsia"/>
                <w:sz w:val="24"/>
                <w:szCs w:val="24"/>
              </w:rPr>
              <w:t>1</w:t>
            </w:r>
          </w:p>
        </w:tc>
        <w:tc>
          <w:tcPr>
            <w:tcW w:w="1842" w:type="dxa"/>
          </w:tcPr>
          <w:p w14:paraId="5A6FB3C7">
            <w:pPr>
              <w:pStyle w:val="4"/>
              <w:jc w:val="center"/>
              <w:rPr>
                <w:sz w:val="24"/>
                <w:szCs w:val="24"/>
              </w:rPr>
            </w:pPr>
            <w:r>
              <w:rPr>
                <w:color w:val="000000" w:themeColor="text1"/>
                <w:sz w:val="24"/>
                <w:szCs w:val="21"/>
              </w:rPr>
              <w:t>φ</w:t>
            </w:r>
            <w:r>
              <w:rPr>
                <w:rFonts w:hint="eastAsia"/>
                <w:color w:val="000000" w:themeColor="text1"/>
                <w:sz w:val="24"/>
                <w:szCs w:val="21"/>
              </w:rPr>
              <w:t>3</w:t>
            </w:r>
            <w:r>
              <w:rPr>
                <w:rFonts w:hint="eastAsia"/>
                <w:color w:val="000000"/>
                <w:sz w:val="24"/>
                <w:szCs w:val="21"/>
                <w:lang w:val="en-US" w:eastAsia="zh-CN"/>
              </w:rPr>
              <w:t>惰</w:t>
            </w:r>
            <w:r>
              <w:rPr>
                <w:rStyle w:val="212"/>
                <w:rFonts w:hint="eastAsia" w:ascii="宋体" w:eastAsia="宋体"/>
                <w:i w:val="0"/>
                <w:iCs w:val="0"/>
                <w:sz w:val="24"/>
                <w:szCs w:val="24"/>
                <w:lang w:val="en-US" w:eastAsia="zh-CN" w:bidi="ar"/>
              </w:rPr>
              <w:t>性瓷球</w:t>
            </w:r>
          </w:p>
        </w:tc>
        <w:tc>
          <w:tcPr>
            <w:tcW w:w="1380" w:type="dxa"/>
            <w:vMerge w:val="restart"/>
          </w:tcPr>
          <w:p w14:paraId="0A50B9BB">
            <w:pPr>
              <w:pStyle w:val="4"/>
              <w:jc w:val="center"/>
              <w:rPr>
                <w:sz w:val="24"/>
                <w:szCs w:val="24"/>
              </w:rPr>
            </w:pPr>
            <w:r>
              <w:rPr>
                <w:rFonts w:hint="eastAsia"/>
                <w:color w:val="000000" w:themeColor="text1"/>
                <w:sz w:val="24"/>
                <w:szCs w:val="21"/>
                <w:shd w:val="clear" w:color="auto" w:fill="FFFFFF"/>
              </w:rPr>
              <w:t>具体</w:t>
            </w:r>
            <w:r>
              <w:rPr>
                <w:rFonts w:hint="eastAsia"/>
                <w:color w:val="000000" w:themeColor="text1"/>
                <w:sz w:val="24"/>
                <w:szCs w:val="21"/>
                <w:shd w:val="clear" w:color="auto" w:fill="FFFFFF"/>
                <w:lang w:val="en-US" w:eastAsia="zh-CN"/>
              </w:rPr>
              <w:t>指标</w:t>
            </w:r>
            <w:r>
              <w:rPr>
                <w:rFonts w:hint="eastAsia"/>
                <w:color w:val="000000" w:themeColor="text1"/>
                <w:sz w:val="24"/>
                <w:szCs w:val="21"/>
                <w:shd w:val="clear" w:color="auto" w:fill="FFFFFF"/>
              </w:rPr>
              <w:t>见附件</w:t>
            </w:r>
            <w:r>
              <w:rPr>
                <w:rFonts w:hint="eastAsia"/>
                <w:color w:val="000000" w:themeColor="text1"/>
                <w:sz w:val="24"/>
                <w:szCs w:val="21"/>
                <w:shd w:val="clear" w:color="auto" w:fill="FFFFFF"/>
                <w:lang w:val="en-US" w:eastAsia="zh-CN"/>
              </w:rPr>
              <w:t>2《发包说明》</w:t>
            </w:r>
          </w:p>
        </w:tc>
        <w:tc>
          <w:tcPr>
            <w:tcW w:w="1030" w:type="dxa"/>
          </w:tcPr>
          <w:p w14:paraId="55F1E5A4">
            <w:pPr>
              <w:pStyle w:val="4"/>
              <w:jc w:val="center"/>
              <w:rPr>
                <w:rFonts w:hint="default"/>
                <w:sz w:val="24"/>
                <w:szCs w:val="24"/>
                <w:lang w:val="en-US"/>
              </w:rPr>
            </w:pPr>
            <w:r>
              <w:rPr>
                <w:rFonts w:hint="eastAsia"/>
                <w:color w:val="000000" w:themeColor="text1"/>
                <w:sz w:val="24"/>
                <w:szCs w:val="21"/>
                <w:lang w:val="en-US" w:eastAsia="zh-CN"/>
              </w:rPr>
              <w:t>30吨</w:t>
            </w:r>
          </w:p>
        </w:tc>
        <w:tc>
          <w:tcPr>
            <w:tcW w:w="1418" w:type="dxa"/>
          </w:tcPr>
          <w:p w14:paraId="3C03B2F3">
            <w:pPr>
              <w:pStyle w:val="4"/>
              <w:jc w:val="center"/>
              <w:rPr>
                <w:sz w:val="24"/>
                <w:szCs w:val="24"/>
              </w:rPr>
            </w:pPr>
          </w:p>
        </w:tc>
        <w:tc>
          <w:tcPr>
            <w:tcW w:w="1701" w:type="dxa"/>
          </w:tcPr>
          <w:p w14:paraId="74F4DD1B">
            <w:pPr>
              <w:pStyle w:val="4"/>
              <w:jc w:val="center"/>
              <w:rPr>
                <w:sz w:val="24"/>
                <w:szCs w:val="24"/>
              </w:rPr>
            </w:pPr>
          </w:p>
        </w:tc>
        <w:tc>
          <w:tcPr>
            <w:tcW w:w="861" w:type="dxa"/>
          </w:tcPr>
          <w:p w14:paraId="70D343ED">
            <w:pPr>
              <w:pStyle w:val="4"/>
              <w:jc w:val="center"/>
              <w:rPr>
                <w:sz w:val="24"/>
                <w:szCs w:val="24"/>
              </w:rPr>
            </w:pPr>
          </w:p>
        </w:tc>
      </w:tr>
      <w:tr w14:paraId="42E8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2" w:type="dxa"/>
          </w:tcPr>
          <w:p w14:paraId="370F141B">
            <w:pPr>
              <w:pStyle w:val="4"/>
              <w:jc w:val="center"/>
              <w:rPr>
                <w:sz w:val="24"/>
                <w:szCs w:val="24"/>
              </w:rPr>
            </w:pPr>
            <w:r>
              <w:rPr>
                <w:rFonts w:hint="eastAsia"/>
                <w:sz w:val="24"/>
                <w:szCs w:val="24"/>
              </w:rPr>
              <w:t>2</w:t>
            </w:r>
          </w:p>
        </w:tc>
        <w:tc>
          <w:tcPr>
            <w:tcW w:w="1842" w:type="dxa"/>
          </w:tcPr>
          <w:p w14:paraId="58831843">
            <w:pPr>
              <w:pStyle w:val="4"/>
              <w:jc w:val="center"/>
              <w:rPr>
                <w:sz w:val="24"/>
                <w:szCs w:val="24"/>
              </w:rPr>
            </w:pPr>
            <w:r>
              <w:rPr>
                <w:rFonts w:hint="eastAsia"/>
                <w:color w:val="000000" w:themeColor="text1"/>
                <w:sz w:val="24"/>
                <w:szCs w:val="21"/>
                <w:shd w:val="clear" w:color="auto" w:fill="FFFFFF"/>
              </w:rPr>
              <w:t>φ6</w:t>
            </w:r>
            <w:r>
              <w:rPr>
                <w:rStyle w:val="212"/>
                <w:rFonts w:hint="eastAsia" w:ascii="宋体" w:eastAsia="宋体"/>
                <w:i w:val="0"/>
                <w:iCs w:val="0"/>
                <w:sz w:val="24"/>
                <w:szCs w:val="24"/>
                <w:lang w:val="en-US" w:eastAsia="zh-CN" w:bidi="ar"/>
              </w:rPr>
              <w:t>惰性瓷球</w:t>
            </w:r>
          </w:p>
        </w:tc>
        <w:tc>
          <w:tcPr>
            <w:tcW w:w="1380" w:type="dxa"/>
            <w:vMerge w:val="continue"/>
          </w:tcPr>
          <w:p w14:paraId="3846B4FB">
            <w:pPr>
              <w:pStyle w:val="4"/>
              <w:jc w:val="center"/>
              <w:rPr>
                <w:sz w:val="24"/>
                <w:szCs w:val="24"/>
              </w:rPr>
            </w:pPr>
          </w:p>
        </w:tc>
        <w:tc>
          <w:tcPr>
            <w:tcW w:w="1030" w:type="dxa"/>
          </w:tcPr>
          <w:p w14:paraId="0B99D794">
            <w:pPr>
              <w:pStyle w:val="4"/>
              <w:jc w:val="center"/>
              <w:rPr>
                <w:rFonts w:hint="default"/>
                <w:sz w:val="24"/>
                <w:szCs w:val="24"/>
                <w:lang w:val="en-US"/>
              </w:rPr>
            </w:pPr>
            <w:r>
              <w:rPr>
                <w:rFonts w:hint="eastAsia"/>
                <w:color w:val="000000" w:themeColor="text1"/>
                <w:sz w:val="24"/>
                <w:szCs w:val="21"/>
                <w:lang w:val="en-US" w:eastAsia="zh-CN"/>
              </w:rPr>
              <w:t>28吨</w:t>
            </w:r>
          </w:p>
        </w:tc>
        <w:tc>
          <w:tcPr>
            <w:tcW w:w="1418" w:type="dxa"/>
          </w:tcPr>
          <w:p w14:paraId="27F00CCD">
            <w:pPr>
              <w:pStyle w:val="4"/>
              <w:jc w:val="center"/>
              <w:rPr>
                <w:sz w:val="24"/>
                <w:szCs w:val="24"/>
              </w:rPr>
            </w:pPr>
          </w:p>
        </w:tc>
        <w:tc>
          <w:tcPr>
            <w:tcW w:w="1701" w:type="dxa"/>
          </w:tcPr>
          <w:p w14:paraId="3F27EB9D">
            <w:pPr>
              <w:pStyle w:val="4"/>
              <w:jc w:val="center"/>
              <w:rPr>
                <w:sz w:val="24"/>
                <w:szCs w:val="24"/>
              </w:rPr>
            </w:pPr>
          </w:p>
        </w:tc>
        <w:tc>
          <w:tcPr>
            <w:tcW w:w="861" w:type="dxa"/>
          </w:tcPr>
          <w:p w14:paraId="7986C963">
            <w:pPr>
              <w:pStyle w:val="4"/>
              <w:jc w:val="center"/>
              <w:rPr>
                <w:sz w:val="24"/>
                <w:szCs w:val="24"/>
              </w:rPr>
            </w:pPr>
          </w:p>
        </w:tc>
      </w:tr>
      <w:tr w14:paraId="2291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dxa"/>
          </w:tcPr>
          <w:p w14:paraId="79581BEF">
            <w:pPr>
              <w:pStyle w:val="4"/>
              <w:jc w:val="center"/>
              <w:rPr>
                <w:sz w:val="24"/>
                <w:szCs w:val="24"/>
              </w:rPr>
            </w:pPr>
            <w:r>
              <w:rPr>
                <w:rFonts w:hint="eastAsia"/>
                <w:sz w:val="24"/>
                <w:szCs w:val="24"/>
              </w:rPr>
              <w:t>3</w:t>
            </w:r>
          </w:p>
        </w:tc>
        <w:tc>
          <w:tcPr>
            <w:tcW w:w="1842" w:type="dxa"/>
          </w:tcPr>
          <w:p w14:paraId="4434A499">
            <w:pPr>
              <w:pStyle w:val="4"/>
              <w:jc w:val="center"/>
              <w:rPr>
                <w:sz w:val="24"/>
                <w:szCs w:val="24"/>
              </w:rPr>
            </w:pPr>
            <w:r>
              <w:rPr>
                <w:rFonts w:hint="eastAsia"/>
                <w:color w:val="000000" w:themeColor="text1"/>
                <w:sz w:val="24"/>
                <w:szCs w:val="21"/>
                <w:shd w:val="clear" w:color="auto" w:fill="FFFFFF"/>
              </w:rPr>
              <w:t>φ19</w:t>
            </w:r>
            <w:r>
              <w:rPr>
                <w:rStyle w:val="212"/>
                <w:rFonts w:hint="eastAsia" w:ascii="宋体" w:eastAsia="宋体"/>
                <w:i w:val="0"/>
                <w:iCs w:val="0"/>
                <w:sz w:val="24"/>
                <w:szCs w:val="24"/>
                <w:lang w:val="en-US" w:eastAsia="zh-CN" w:bidi="ar"/>
              </w:rPr>
              <w:t>惰性瓷球</w:t>
            </w:r>
          </w:p>
        </w:tc>
        <w:tc>
          <w:tcPr>
            <w:tcW w:w="1380" w:type="dxa"/>
            <w:vMerge w:val="continue"/>
          </w:tcPr>
          <w:p w14:paraId="329B5654">
            <w:pPr>
              <w:pStyle w:val="4"/>
              <w:jc w:val="center"/>
              <w:rPr>
                <w:sz w:val="24"/>
                <w:szCs w:val="24"/>
              </w:rPr>
            </w:pPr>
          </w:p>
        </w:tc>
        <w:tc>
          <w:tcPr>
            <w:tcW w:w="1030" w:type="dxa"/>
          </w:tcPr>
          <w:p w14:paraId="0C4B98B4">
            <w:pPr>
              <w:pStyle w:val="4"/>
              <w:jc w:val="center"/>
              <w:rPr>
                <w:rFonts w:hint="default"/>
                <w:sz w:val="24"/>
                <w:szCs w:val="24"/>
                <w:lang w:val="en-US"/>
              </w:rPr>
            </w:pPr>
            <w:r>
              <w:rPr>
                <w:rFonts w:hint="eastAsia"/>
                <w:color w:val="000000" w:themeColor="text1"/>
                <w:sz w:val="24"/>
                <w:szCs w:val="21"/>
                <w:lang w:val="en-US" w:eastAsia="zh-CN"/>
              </w:rPr>
              <w:t>18吨</w:t>
            </w:r>
          </w:p>
        </w:tc>
        <w:tc>
          <w:tcPr>
            <w:tcW w:w="1418" w:type="dxa"/>
          </w:tcPr>
          <w:p w14:paraId="4B2DF01B">
            <w:pPr>
              <w:pStyle w:val="4"/>
              <w:jc w:val="center"/>
              <w:rPr>
                <w:sz w:val="24"/>
                <w:szCs w:val="24"/>
              </w:rPr>
            </w:pPr>
          </w:p>
        </w:tc>
        <w:tc>
          <w:tcPr>
            <w:tcW w:w="1701" w:type="dxa"/>
          </w:tcPr>
          <w:p w14:paraId="3C6116EC">
            <w:pPr>
              <w:pStyle w:val="4"/>
              <w:jc w:val="center"/>
              <w:rPr>
                <w:sz w:val="24"/>
                <w:szCs w:val="24"/>
              </w:rPr>
            </w:pPr>
          </w:p>
        </w:tc>
        <w:tc>
          <w:tcPr>
            <w:tcW w:w="861" w:type="dxa"/>
          </w:tcPr>
          <w:p w14:paraId="73B930C6">
            <w:pPr>
              <w:pStyle w:val="4"/>
              <w:jc w:val="center"/>
              <w:rPr>
                <w:sz w:val="24"/>
                <w:szCs w:val="24"/>
              </w:rPr>
            </w:pPr>
          </w:p>
        </w:tc>
      </w:tr>
      <w:tr w14:paraId="470C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2" w:type="dxa"/>
          </w:tcPr>
          <w:p w14:paraId="51890F42">
            <w:pPr>
              <w:pStyle w:val="4"/>
              <w:jc w:val="center"/>
              <w:rPr>
                <w:rFonts w:hint="eastAsia" w:eastAsia="宋体"/>
                <w:sz w:val="24"/>
                <w:szCs w:val="24"/>
                <w:lang w:eastAsia="zh-CN"/>
              </w:rPr>
            </w:pPr>
            <w:r>
              <w:rPr>
                <w:rFonts w:hint="eastAsia"/>
                <w:sz w:val="24"/>
                <w:szCs w:val="24"/>
                <w:lang w:val="en-US" w:eastAsia="zh-CN"/>
              </w:rPr>
              <w:t>4</w:t>
            </w:r>
          </w:p>
        </w:tc>
        <w:tc>
          <w:tcPr>
            <w:tcW w:w="5670" w:type="dxa"/>
            <w:gridSpan w:val="4"/>
          </w:tcPr>
          <w:p w14:paraId="0A19E855">
            <w:pPr>
              <w:pStyle w:val="4"/>
              <w:jc w:val="center"/>
              <w:rPr>
                <w:sz w:val="24"/>
                <w:szCs w:val="24"/>
              </w:rPr>
            </w:pPr>
            <w:r>
              <w:rPr>
                <w:rFonts w:hint="eastAsia"/>
                <w:sz w:val="24"/>
                <w:szCs w:val="24"/>
              </w:rPr>
              <w:t>合计</w:t>
            </w:r>
          </w:p>
        </w:tc>
        <w:tc>
          <w:tcPr>
            <w:tcW w:w="1701" w:type="dxa"/>
          </w:tcPr>
          <w:p w14:paraId="1EF2B2D0">
            <w:pPr>
              <w:pStyle w:val="4"/>
              <w:jc w:val="center"/>
              <w:rPr>
                <w:sz w:val="24"/>
                <w:szCs w:val="24"/>
              </w:rPr>
            </w:pPr>
          </w:p>
        </w:tc>
        <w:tc>
          <w:tcPr>
            <w:tcW w:w="861" w:type="dxa"/>
          </w:tcPr>
          <w:p w14:paraId="5FC2964D">
            <w:pPr>
              <w:pStyle w:val="4"/>
              <w:jc w:val="center"/>
              <w:rPr>
                <w:sz w:val="24"/>
                <w:szCs w:val="24"/>
              </w:rPr>
            </w:pPr>
          </w:p>
        </w:tc>
      </w:tr>
    </w:tbl>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sz w:val="24"/>
          <w:u w:val="single"/>
          <w:lang w:eastAsia="zh-CN"/>
        </w:rPr>
        <w:t xml:space="preserve"> </w:t>
      </w:r>
      <w:r>
        <w:rPr>
          <w:sz w:val="24"/>
          <w:szCs w:val="24"/>
          <w:u w:val="single"/>
          <w:lang w:eastAsia="zh-CN"/>
        </w:rPr>
        <w:t>202</w:t>
      </w:r>
      <w:r>
        <w:rPr>
          <w:rFonts w:hint="eastAsia"/>
          <w:sz w:val="24"/>
          <w:szCs w:val="24"/>
          <w:u w:val="single"/>
          <w:lang w:val="en-US" w:eastAsia="zh-CN"/>
        </w:rPr>
        <w:t>6</w:t>
      </w:r>
      <w:r>
        <w:rPr>
          <w:sz w:val="24"/>
          <w:szCs w:val="24"/>
          <w:u w:val="single"/>
          <w:lang w:eastAsia="zh-CN"/>
        </w:rPr>
        <w:t>年</w:t>
      </w:r>
      <w:r>
        <w:rPr>
          <w:rFonts w:hint="eastAsia"/>
          <w:sz w:val="24"/>
          <w:szCs w:val="24"/>
          <w:u w:val="single"/>
          <w:lang w:val="en-US" w:eastAsia="zh-CN"/>
        </w:rPr>
        <w:t>8</w:t>
      </w:r>
      <w:r>
        <w:rPr>
          <w:sz w:val="24"/>
          <w:szCs w:val="24"/>
          <w:u w:val="single"/>
          <w:lang w:eastAsia="zh-CN"/>
        </w:rPr>
        <w:t>月</w:t>
      </w:r>
      <w:r>
        <w:rPr>
          <w:rFonts w:hint="eastAsia"/>
          <w:sz w:val="24"/>
          <w:szCs w:val="24"/>
          <w:u w:val="single"/>
          <w:lang w:val="en-US" w:eastAsia="zh-CN"/>
        </w:rPr>
        <w:t>30</w:t>
      </w:r>
      <w:r>
        <w:rPr>
          <w:sz w:val="24"/>
          <w:szCs w:val="24"/>
          <w:u w:val="single"/>
          <w:lang w:eastAsia="zh-CN"/>
        </w:rPr>
        <w:t>日之前生产完毕具备送货条件</w:t>
      </w:r>
      <w:r>
        <w:rPr>
          <w:rFonts w:hint="eastAsia"/>
          <w:sz w:val="24"/>
          <w:szCs w:val="24"/>
          <w:u w:val="single"/>
          <w:lang w:eastAsia="zh-CN"/>
        </w:rPr>
        <w:t>，</w:t>
      </w:r>
      <w:r>
        <w:rPr>
          <w:sz w:val="24"/>
          <w:szCs w:val="24"/>
          <w:u w:val="single"/>
          <w:lang w:eastAsia="zh-CN"/>
        </w:rPr>
        <w:t>具体送货时间待甲方通知</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r>
        <w:rPr>
          <w:rFonts w:hint="eastAsia"/>
          <w:b w:val="0"/>
          <w:bCs/>
          <w:sz w:val="24"/>
          <w:u w:val="single"/>
          <w:lang w:val="en-US" w:eastAsia="zh-CN"/>
        </w:rPr>
        <w:t>收货及付款联系人：常金钟19959614620，jzchang@fhcpec.com.cn</w:t>
      </w:r>
      <w:r>
        <w:rPr>
          <w:rFonts w:hint="eastAsia"/>
          <w:b w:val="0"/>
          <w:bCs/>
          <w:sz w:val="24"/>
          <w:u w:val="single"/>
          <w:lang w:val="en-US" w:eastAsia="zh-CN"/>
        </w:rPr>
        <w:t>。</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0.1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1EFED4A8">
      <w:pPr>
        <w:spacing w:line="360" w:lineRule="auto"/>
        <w:ind w:firstLine="480" w:firstLineChars="200"/>
        <w:rPr>
          <w:rFonts w:hint="eastAsia"/>
          <w:sz w:val="24"/>
          <w:lang w:val="en-US" w:eastAsia="zh-CN"/>
        </w:rPr>
      </w:pPr>
      <w:r>
        <w:rPr>
          <w:rFonts w:hint="eastAsia"/>
          <w:sz w:val="24"/>
          <w:lang w:val="en-US" w:eastAsia="zh-CN"/>
        </w:rPr>
        <w:t>附件2、发包说明</w:t>
      </w:r>
    </w:p>
    <w:p w14:paraId="5C3182B3">
      <w:pPr>
        <w:spacing w:line="360" w:lineRule="auto"/>
        <w:ind w:firstLine="480" w:firstLineChars="200"/>
        <w:rPr>
          <w:rFonts w:hint="default"/>
          <w:sz w:val="24"/>
          <w:lang w:val="en-US" w:eastAsia="zh-CN"/>
        </w:rPr>
      </w:pPr>
      <w:r>
        <w:rPr>
          <w:rFonts w:hint="eastAsia"/>
          <w:sz w:val="24"/>
          <w:lang w:val="en-US" w:eastAsia="zh-CN"/>
        </w:rPr>
        <w:t>附件3、报价文件</w:t>
      </w: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8</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21EA59A4">
      <w:pPr>
        <w:pStyle w:val="4"/>
        <w:jc w:val="center"/>
        <w:rPr>
          <w:rFonts w:hint="eastAsia"/>
          <w:sz w:val="22"/>
          <w:szCs w:val="22"/>
          <w:highlight w:val="none"/>
          <w:lang w:val="en-US" w:eastAsia="zh-CN"/>
        </w:rPr>
      </w:pPr>
      <w:r>
        <w:rPr>
          <w:rFonts w:hint="eastAsia"/>
          <w:sz w:val="22"/>
          <w:szCs w:val="22"/>
          <w:highlight w:val="none"/>
          <w:lang w:val="en-US" w:eastAsia="zh-CN"/>
        </w:rPr>
        <w:t>附件2、发包说明</w:t>
      </w:r>
    </w:p>
    <w:p w14:paraId="72E6611A">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lang w:eastAsia="zh-CN"/>
        </w:rPr>
        <w:t>1.采购</w:t>
      </w:r>
      <w:r>
        <w:rPr>
          <w:rFonts w:hint="eastAsia" w:ascii="Times New Roman" w:hAnsi="Times New Roman" w:eastAsia="宋体" w:cs="Times New Roman"/>
          <w:sz w:val="24"/>
          <w:szCs w:val="24"/>
        </w:rPr>
        <w:t>说明：</w:t>
      </w:r>
    </w:p>
    <w:p w14:paraId="24796DF1">
      <w:pPr>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福建福海创</w:t>
      </w:r>
      <w:r>
        <w:rPr>
          <w:rFonts w:hint="eastAsia" w:ascii="Times New Roman" w:hAnsi="Times New Roman" w:eastAsia="宋体" w:cs="Times New Roman"/>
          <w:sz w:val="24"/>
          <w:szCs w:val="24"/>
          <w:lang w:eastAsia="zh-CN"/>
        </w:rPr>
        <w:t>有限公司</w:t>
      </w:r>
      <w:r>
        <w:rPr>
          <w:rFonts w:hint="eastAsia" w:ascii="Times New Roman" w:hAnsi="Times New Roman" w:eastAsia="宋体" w:cs="Times New Roman"/>
          <w:sz w:val="24"/>
          <w:szCs w:val="24"/>
          <w:lang w:val="en-US" w:eastAsia="zh-CN"/>
        </w:rPr>
        <w:t>50万吨/年重芳烃轻质化装置</w:t>
      </w:r>
      <w:r>
        <w:rPr>
          <w:rFonts w:hint="eastAsia" w:ascii="Times New Roman" w:hAnsi="Times New Roman" w:eastAsia="宋体" w:cs="Times New Roman"/>
          <w:sz w:val="24"/>
          <w:szCs w:val="24"/>
        </w:rPr>
        <w:t>计划于202</w:t>
      </w:r>
      <w:r>
        <w:rPr>
          <w:rFonts w:hint="eastAsia"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rPr>
        <w:t>月份</w:t>
      </w:r>
      <w:r>
        <w:rPr>
          <w:rFonts w:hint="eastAsia" w:ascii="Times New Roman" w:hAnsi="Times New Roman" w:eastAsia="宋体" w:cs="Times New Roman"/>
          <w:sz w:val="24"/>
          <w:szCs w:val="24"/>
          <w:lang w:val="en-US" w:eastAsia="zh-CN"/>
        </w:rPr>
        <w:t>底首次在反应器内装填催化剂、脱硫罐内装填脱硫剂需采购相关配套瓷球</w:t>
      </w:r>
      <w:r>
        <w:rPr>
          <w:rFonts w:hint="eastAsia" w:ascii="Times New Roman" w:hAnsi="Times New Roman" w:eastAsia="宋体" w:cs="Times New Roman"/>
          <w:sz w:val="24"/>
          <w:szCs w:val="24"/>
        </w:rPr>
        <w:t>。</w:t>
      </w:r>
    </w:p>
    <w:p w14:paraId="253EEFF4">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lang w:eastAsia="zh-CN"/>
        </w:rPr>
        <w:t>2.采购</w:t>
      </w:r>
      <w:r>
        <w:rPr>
          <w:rFonts w:hint="eastAsia" w:ascii="Times New Roman" w:hAnsi="Times New Roman" w:eastAsia="宋体" w:cs="Times New Roman"/>
          <w:sz w:val="24"/>
          <w:szCs w:val="24"/>
        </w:rPr>
        <w:t>数量</w:t>
      </w:r>
      <w:r>
        <w:rPr>
          <w:rFonts w:hint="eastAsia" w:ascii="Times New Roman" w:hAnsi="Times New Roman" w:eastAsia="宋体" w:cs="Times New Roman"/>
          <w:sz w:val="24"/>
          <w:szCs w:val="24"/>
          <w:lang w:eastAsia="zh-CN"/>
        </w:rPr>
        <w:t>及指标</w:t>
      </w:r>
      <w:r>
        <w:rPr>
          <w:rFonts w:hint="eastAsia" w:ascii="Times New Roman" w:hAnsi="Times New Roman" w:eastAsia="宋体" w:cs="Times New Roman"/>
          <w:sz w:val="24"/>
          <w:szCs w:val="24"/>
        </w:rPr>
        <w:t>：</w:t>
      </w:r>
    </w:p>
    <w:p w14:paraId="0E05AA52">
      <w:pPr>
        <w:numPr>
          <w:ilvl w:val="0"/>
          <w:numId w:val="0"/>
        </w:numPr>
        <w:ind w:leftChars="0"/>
        <w:rPr>
          <w:rFonts w:hint="eastAsia" w:eastAsia="宋体"/>
          <w:color w:val="000000"/>
          <w:sz w:val="24"/>
          <w:szCs w:val="21"/>
          <w:highlight w:val="none"/>
          <w:shd w:val="clear" w:color="auto" w:fill="FFFFFF"/>
          <w:lang w:eastAsia="zh-CN"/>
        </w:rPr>
      </w:pPr>
      <w:r>
        <w:rPr>
          <w:rStyle w:val="212"/>
          <w:rFonts w:hint="eastAsia" w:ascii="宋体" w:eastAsia="宋体"/>
          <w:sz w:val="24"/>
          <w:szCs w:val="24"/>
          <w:lang w:val="en-US" w:eastAsia="zh-CN" w:bidi="ar"/>
        </w:rPr>
        <w:t>（1）φ</w:t>
      </w:r>
      <w:r>
        <w:rPr>
          <w:rFonts w:hint="eastAsia"/>
          <w:color w:val="000000"/>
          <w:sz w:val="24"/>
          <w:szCs w:val="21"/>
          <w:lang w:val="en-US" w:eastAsia="zh-CN"/>
        </w:rPr>
        <w:t>3惰</w:t>
      </w:r>
      <w:r>
        <w:rPr>
          <w:rStyle w:val="212"/>
          <w:rFonts w:hint="eastAsia" w:ascii="宋体" w:eastAsia="宋体"/>
          <w:i w:val="0"/>
          <w:iCs w:val="0"/>
          <w:sz w:val="24"/>
          <w:szCs w:val="24"/>
          <w:lang w:val="en-US" w:eastAsia="zh-CN" w:bidi="ar"/>
        </w:rPr>
        <w:t>性瓷球</w:t>
      </w:r>
      <w:r>
        <w:rPr>
          <w:rStyle w:val="212"/>
          <w:rFonts w:hint="eastAsia" w:ascii="宋体" w:eastAsia="宋体"/>
          <w:i w:val="0"/>
          <w:iCs w:val="0"/>
          <w:sz w:val="24"/>
          <w:szCs w:val="24"/>
          <w:highlight w:val="none"/>
          <w:lang w:val="en-US" w:eastAsia="zh-CN" w:bidi="ar"/>
        </w:rPr>
        <w:t>30吨，要求2026年8月30日前具备送货条件。</w:t>
      </w:r>
    </w:p>
    <w:p w14:paraId="506BCE0A">
      <w:pPr>
        <w:numPr>
          <w:ilvl w:val="0"/>
          <w:numId w:val="0"/>
        </w:numPr>
        <w:ind w:leftChars="0"/>
        <w:rPr>
          <w:rStyle w:val="212"/>
          <w:rFonts w:hint="eastAsia" w:ascii="宋体" w:eastAsia="宋体"/>
          <w:i w:val="0"/>
          <w:iCs w:val="0"/>
          <w:sz w:val="24"/>
          <w:szCs w:val="24"/>
          <w:highlight w:val="none"/>
          <w:lang w:val="en-US" w:eastAsia="zh-CN" w:bidi="ar"/>
        </w:rPr>
      </w:pPr>
      <w:r>
        <w:rPr>
          <w:rStyle w:val="212"/>
          <w:rFonts w:hint="eastAsia" w:ascii="宋体" w:eastAsia="宋体"/>
          <w:i w:val="0"/>
          <w:iCs w:val="0"/>
          <w:sz w:val="24"/>
          <w:szCs w:val="24"/>
          <w:highlight w:val="none"/>
          <w:lang w:val="en-US" w:eastAsia="zh-CN" w:bidi="ar"/>
        </w:rPr>
        <w:t>（2）φ6惰性瓷球28吨，要求</w:t>
      </w:r>
      <w:r>
        <w:rPr>
          <w:rStyle w:val="212"/>
          <w:rFonts w:hint="eastAsia" w:ascii="宋体" w:eastAsia="宋体"/>
          <w:i w:val="0"/>
          <w:iCs w:val="0"/>
          <w:sz w:val="24"/>
          <w:szCs w:val="24"/>
          <w:highlight w:val="none"/>
          <w:lang w:val="en-US" w:eastAsia="zh-CN" w:bidi="ar"/>
        </w:rPr>
        <w:t>2026年8月30日前</w:t>
      </w:r>
      <w:r>
        <w:rPr>
          <w:rStyle w:val="212"/>
          <w:rFonts w:hint="eastAsia" w:ascii="宋体" w:eastAsia="宋体"/>
          <w:i w:val="0"/>
          <w:iCs w:val="0"/>
          <w:sz w:val="24"/>
          <w:szCs w:val="24"/>
          <w:highlight w:val="none"/>
          <w:lang w:val="en-US" w:eastAsia="zh-CN" w:bidi="ar"/>
        </w:rPr>
        <w:t>具备送货条件。</w:t>
      </w:r>
    </w:p>
    <w:p w14:paraId="6B7D9676">
      <w:pPr>
        <w:numPr>
          <w:ilvl w:val="0"/>
          <w:numId w:val="0"/>
        </w:numPr>
        <w:ind w:leftChars="0"/>
        <w:rPr>
          <w:rStyle w:val="212"/>
          <w:rFonts w:hint="eastAsia" w:ascii="宋体" w:eastAsia="宋体"/>
          <w:i w:val="0"/>
          <w:iCs w:val="0"/>
          <w:sz w:val="24"/>
          <w:szCs w:val="24"/>
          <w:lang w:val="en-US" w:eastAsia="zh-CN" w:bidi="ar"/>
        </w:rPr>
      </w:pPr>
      <w:r>
        <w:rPr>
          <w:rStyle w:val="212"/>
          <w:rFonts w:hint="eastAsia" w:ascii="宋体" w:eastAsia="宋体"/>
          <w:i w:val="0"/>
          <w:iCs w:val="0"/>
          <w:sz w:val="24"/>
          <w:szCs w:val="24"/>
          <w:highlight w:val="none"/>
          <w:lang w:val="en-US" w:eastAsia="zh-CN" w:bidi="ar"/>
        </w:rPr>
        <w:t>（3）φ19惰性瓷球18吨，</w:t>
      </w:r>
      <w:r>
        <w:rPr>
          <w:rStyle w:val="212"/>
          <w:rFonts w:hint="eastAsia" w:ascii="宋体" w:eastAsia="宋体"/>
          <w:i w:val="0"/>
          <w:iCs w:val="0"/>
          <w:sz w:val="24"/>
          <w:szCs w:val="24"/>
          <w:lang w:val="en-US" w:eastAsia="zh-CN" w:bidi="ar"/>
        </w:rPr>
        <w:t>要求</w:t>
      </w:r>
      <w:r>
        <w:rPr>
          <w:rStyle w:val="212"/>
          <w:rFonts w:hint="eastAsia" w:ascii="宋体" w:eastAsia="宋体"/>
          <w:i w:val="0"/>
          <w:iCs w:val="0"/>
          <w:sz w:val="24"/>
          <w:szCs w:val="24"/>
          <w:highlight w:val="none"/>
          <w:lang w:val="en-US" w:eastAsia="zh-CN" w:bidi="ar"/>
        </w:rPr>
        <w:t>2026年8月30日前</w:t>
      </w:r>
      <w:r>
        <w:rPr>
          <w:rStyle w:val="212"/>
          <w:rFonts w:hint="eastAsia" w:ascii="宋体" w:eastAsia="宋体"/>
          <w:i w:val="0"/>
          <w:iCs w:val="0"/>
          <w:sz w:val="24"/>
          <w:szCs w:val="24"/>
          <w:lang w:val="en-US" w:eastAsia="zh-CN" w:bidi="ar"/>
        </w:rPr>
        <w:t>具备送货条件。</w:t>
      </w:r>
    </w:p>
    <w:p w14:paraId="6150B9DE">
      <w:pPr>
        <w:jc w:val="center"/>
        <w:rPr>
          <w:rFonts w:hint="eastAsia" w:ascii="Times New Roman" w:hAnsi="Times New Roman" w:eastAsia="宋体" w:cs="Times New Roman"/>
          <w:color w:val="000000"/>
          <w:sz w:val="24"/>
          <w:szCs w:val="21"/>
          <w:shd w:val="clear" w:color="auto" w:fill="FFFFFF"/>
          <w:lang w:eastAsia="zh-CN"/>
        </w:rPr>
      </w:pPr>
      <w:r>
        <w:rPr>
          <w:rFonts w:hint="eastAsia" w:ascii="Times New Roman" w:hAnsi="Times New Roman" w:eastAsia="宋体" w:cs="Times New Roman"/>
          <w:color w:val="000000"/>
          <w:sz w:val="24"/>
          <w:szCs w:val="21"/>
          <w:shd w:val="clear" w:color="auto" w:fill="FFFFFF"/>
          <w:lang w:eastAsia="zh-CN"/>
        </w:rPr>
        <w:t>采购指标</w:t>
      </w:r>
    </w:p>
    <w:tbl>
      <w:tblPr>
        <w:tblStyle w:val="51"/>
        <w:tblW w:w="85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9"/>
        <w:gridCol w:w="2352"/>
        <w:gridCol w:w="1896"/>
        <w:gridCol w:w="1781"/>
        <w:gridCol w:w="1773"/>
      </w:tblGrid>
      <w:tr w14:paraId="23D6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94" w:type="dxa"/>
            <w:vMerge w:val="restart"/>
            <w:tcBorders>
              <w:top w:val="single" w:color="000000" w:sz="4" w:space="0"/>
              <w:left w:val="single" w:color="000000" w:sz="4" w:space="0"/>
              <w:bottom w:val="single" w:color="000000" w:sz="4" w:space="0"/>
              <w:right w:val="single" w:color="000000" w:sz="4" w:space="0"/>
            </w:tcBorders>
            <w:noWrap w:val="0"/>
            <w:vAlign w:val="center"/>
          </w:tcPr>
          <w:p w14:paraId="5EE377D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4"/>
                <w:szCs w:val="24"/>
                <w:u w:val="none"/>
              </w:rPr>
            </w:pPr>
            <w:r>
              <w:rPr>
                <w:rStyle w:val="212"/>
                <w:b w:val="0"/>
                <w:bCs/>
                <w:sz w:val="24"/>
                <w:szCs w:val="24"/>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71157EC">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4"/>
                <w:szCs w:val="24"/>
                <w:u w:val="none"/>
              </w:rPr>
            </w:pPr>
            <w:r>
              <w:rPr>
                <w:rStyle w:val="212"/>
                <w:b w:val="0"/>
                <w:bCs/>
                <w:sz w:val="24"/>
                <w:szCs w:val="24"/>
                <w:lang w:val="en-US" w:eastAsia="zh-CN" w:bidi="ar"/>
              </w:rPr>
              <w:t>瓷球指标</w:t>
            </w:r>
          </w:p>
        </w:tc>
        <w:tc>
          <w:tcPr>
            <w:tcW w:w="358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4A0293">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val="0"/>
                <w:bCs/>
                <w:i w:val="0"/>
                <w:iCs w:val="0"/>
                <w:color w:val="000000"/>
                <w:sz w:val="24"/>
                <w:szCs w:val="24"/>
                <w:u w:val="none"/>
              </w:rPr>
            </w:pPr>
            <w:r>
              <w:rPr>
                <w:rStyle w:val="212"/>
                <w:b w:val="0"/>
                <w:bCs/>
                <w:sz w:val="24"/>
                <w:szCs w:val="24"/>
                <w:lang w:val="en-US" w:eastAsia="zh-CN" w:bidi="ar"/>
              </w:rPr>
              <w:t>指标</w:t>
            </w:r>
          </w:p>
        </w:tc>
      </w:tr>
      <w:tr w14:paraId="7FAF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3CA26">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4DA4B55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4"/>
                <w:szCs w:val="24"/>
                <w:u w:val="none"/>
              </w:rPr>
            </w:pPr>
            <w:r>
              <w:rPr>
                <w:rStyle w:val="212"/>
                <w:b w:val="0"/>
                <w:bCs/>
                <w:sz w:val="24"/>
                <w:szCs w:val="24"/>
                <w:lang w:val="en-US" w:eastAsia="zh-CN" w:bidi="ar"/>
              </w:rPr>
              <w:t>项目</w:t>
            </w:r>
          </w:p>
        </w:tc>
        <w:tc>
          <w:tcPr>
            <w:tcW w:w="358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37066F">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tr w14:paraId="595D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6D20AC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404030"/>
                <w:sz w:val="24"/>
                <w:szCs w:val="24"/>
                <w:u w:val="none"/>
              </w:rPr>
            </w:pPr>
            <w:r>
              <w:rPr>
                <w:rFonts w:ascii="宋体" w:hAnsi="宋体" w:eastAsia="宋体" w:cs="宋体"/>
                <w:i w:val="0"/>
                <w:iCs w:val="0"/>
                <w:color w:val="404030"/>
                <w:kern w:val="0"/>
                <w:sz w:val="24"/>
                <w:szCs w:val="24"/>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984E8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2D3F14">
            <w:pPr>
              <w:snapToGrid w:val="0"/>
              <w:ind w:left="0" w:leftChars="0" w:right="0" w:rightChars="0" w:firstLine="0" w:firstLineChars="0"/>
              <w:jc w:val="left"/>
              <w:rPr>
                <w:rFonts w:hint="eastAsia"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67AFD5E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BL微孔载体</w:t>
            </w:r>
            <w:r>
              <w:rPr>
                <w:rStyle w:val="212"/>
                <w:rFonts w:hint="eastAsia" w:ascii="宋体" w:eastAsia="宋体"/>
                <w:sz w:val="24"/>
                <w:szCs w:val="24"/>
                <w:lang w:val="en-US" w:eastAsia="zh-CN" w:bidi="ar"/>
              </w:rPr>
              <w:t>（</w:t>
            </w:r>
            <w:r>
              <w:rPr>
                <w:rStyle w:val="212"/>
                <w:rFonts w:ascii="宋体" w:eastAsia="宋体"/>
                <w:sz w:val="24"/>
                <w:szCs w:val="24"/>
                <w:lang w:val="en-US" w:eastAsia="zh-CN" w:bidi="ar"/>
              </w:rPr>
              <w:t>或性能相当</w:t>
            </w:r>
            <w:r>
              <w:rPr>
                <w:rStyle w:val="212"/>
                <w:rFonts w:hint="eastAsia" w:ascii="宋体" w:eastAsia="宋体"/>
                <w:sz w:val="24"/>
                <w:szCs w:val="24"/>
                <w:lang w:val="en-US" w:eastAsia="zh-CN" w:bidi="ar"/>
              </w:rPr>
              <w:t>）</w:t>
            </w:r>
          </w:p>
        </w:tc>
      </w:tr>
      <w:tr w14:paraId="7983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098CFCBE">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749AA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化学成分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D2360F">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Al</w:t>
            </w:r>
            <w:r>
              <w:rPr>
                <w:rStyle w:val="214"/>
                <w:rFonts w:ascii="宋体" w:eastAsia="宋体"/>
                <w:sz w:val="24"/>
                <w:szCs w:val="24"/>
                <w:lang w:val="en-US" w:eastAsia="zh-CN" w:bidi="ar"/>
              </w:rPr>
              <w:t>₂</w:t>
            </w:r>
            <w:r>
              <w:rPr>
                <w:rStyle w:val="212"/>
                <w:rFonts w:ascii="宋体" w:eastAsia="宋体"/>
                <w:sz w:val="24"/>
                <w:szCs w:val="24"/>
                <w:lang w:val="en-US" w:eastAsia="zh-CN" w:bidi="ar"/>
              </w:rPr>
              <w:t>O</w:t>
            </w:r>
            <w:r>
              <w:rPr>
                <w:rStyle w:val="214"/>
                <w:rFonts w:ascii="宋体" w:eastAsia="宋体"/>
                <w:sz w:val="24"/>
                <w:szCs w:val="24"/>
                <w:lang w:val="en-US" w:eastAsia="zh-CN" w:bidi="ar"/>
              </w:rPr>
              <w:t>₃</w:t>
            </w:r>
            <w:r>
              <w:rPr>
                <w:rStyle w:val="212"/>
                <w:rFonts w:ascii="宋体" w:eastAsia="宋体"/>
                <w:sz w:val="24"/>
                <w:szCs w:val="24"/>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708536FC">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71~90</w:t>
            </w:r>
          </w:p>
        </w:tc>
      </w:tr>
      <w:tr w14:paraId="4B530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7B67AF64">
            <w:pPr>
              <w:snapToGrid w:val="0"/>
              <w:ind w:left="0" w:leftChars="0" w:right="0" w:rightChars="0" w:firstLine="0" w:firstLineChars="0"/>
              <w:jc w:val="center"/>
              <w:rPr>
                <w:rFonts w:hint="default" w:ascii="宋体" w:hAnsi="Arial" w:eastAsia="宋体" w:cs="Arial"/>
                <w:i w:val="0"/>
                <w:iCs w:val="0"/>
                <w:color w:val="000000"/>
                <w:sz w:val="24"/>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06850B">
            <w:pPr>
              <w:snapToGrid w:val="0"/>
              <w:ind w:left="0" w:leftChars="0" w:right="0" w:rightChars="0" w:firstLine="0" w:firstLineChars="0"/>
              <w:jc w:val="center"/>
              <w:rPr>
                <w:rFonts w:hint="default" w:ascii="宋体" w:hAnsi="Arial" w:eastAsia="宋体" w:cs="Arial"/>
                <w:i w:val="0"/>
                <w:iCs w:val="0"/>
                <w:color w:val="000000"/>
                <w:sz w:val="24"/>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C05CB3">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Al</w:t>
            </w:r>
            <w:r>
              <w:rPr>
                <w:rStyle w:val="214"/>
                <w:rFonts w:ascii="宋体" w:eastAsia="宋体"/>
                <w:sz w:val="24"/>
                <w:szCs w:val="24"/>
                <w:lang w:val="en-US" w:eastAsia="zh-CN" w:bidi="ar"/>
              </w:rPr>
              <w:t>₂</w:t>
            </w:r>
            <w:r>
              <w:rPr>
                <w:rStyle w:val="212"/>
                <w:rFonts w:ascii="宋体" w:eastAsia="宋体"/>
                <w:sz w:val="24"/>
                <w:szCs w:val="24"/>
                <w:lang w:val="en-US" w:eastAsia="zh-CN" w:bidi="ar"/>
              </w:rPr>
              <w:t>O</w:t>
            </w:r>
            <w:r>
              <w:rPr>
                <w:rStyle w:val="214"/>
                <w:rFonts w:ascii="宋体" w:eastAsia="宋体"/>
                <w:sz w:val="24"/>
                <w:szCs w:val="24"/>
                <w:lang w:val="en-US" w:eastAsia="zh-CN" w:bidi="ar"/>
              </w:rPr>
              <w:t>₃</w:t>
            </w:r>
            <w:r>
              <w:rPr>
                <w:rStyle w:val="212"/>
                <w:rFonts w:ascii="宋体" w:eastAsia="宋体"/>
                <w:sz w:val="24"/>
                <w:szCs w:val="24"/>
                <w:lang w:val="en-US" w:eastAsia="zh-CN" w:bidi="ar"/>
              </w:rPr>
              <w:t>+SiO</w:t>
            </w:r>
            <w:r>
              <w:rPr>
                <w:rStyle w:val="214"/>
                <w:rFonts w:ascii="宋体" w:eastAsia="宋体"/>
                <w:sz w:val="24"/>
                <w:szCs w:val="24"/>
                <w:lang w:val="en-US" w:eastAsia="zh-CN" w:bidi="ar"/>
              </w:rPr>
              <w:t>₂</w:t>
            </w:r>
            <w:r>
              <w:rPr>
                <w:rStyle w:val="212"/>
                <w:rFonts w:ascii="宋体" w:eastAsia="宋体"/>
                <w:sz w:val="24"/>
                <w:szCs w:val="24"/>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23134C56">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≥90</w:t>
            </w:r>
          </w:p>
        </w:tc>
      </w:tr>
      <w:tr w14:paraId="2F4C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1959A42">
            <w:pPr>
              <w:snapToGrid w:val="0"/>
              <w:ind w:left="0" w:leftChars="0" w:right="0" w:rightChars="0" w:firstLine="0" w:firstLineChars="0"/>
              <w:jc w:val="center"/>
              <w:rPr>
                <w:rFonts w:hint="default" w:ascii="宋体" w:hAnsi="Arial" w:eastAsia="宋体" w:cs="Arial"/>
                <w:i w:val="0"/>
                <w:iCs w:val="0"/>
                <w:color w:val="000000"/>
                <w:sz w:val="24"/>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EC9AE8">
            <w:pPr>
              <w:snapToGrid w:val="0"/>
              <w:ind w:left="0" w:leftChars="0" w:right="0" w:rightChars="0" w:firstLine="0" w:firstLineChars="0"/>
              <w:jc w:val="center"/>
              <w:rPr>
                <w:rFonts w:hint="default" w:ascii="宋体" w:hAnsi="Arial" w:eastAsia="宋体" w:cs="Arial"/>
                <w:i w:val="0"/>
                <w:iCs w:val="0"/>
                <w:color w:val="000000"/>
                <w:sz w:val="24"/>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21DBA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Fe</w:t>
            </w:r>
            <w:r>
              <w:rPr>
                <w:rStyle w:val="214"/>
                <w:rFonts w:ascii="宋体" w:eastAsia="宋体"/>
                <w:sz w:val="24"/>
                <w:szCs w:val="24"/>
                <w:lang w:val="en-US" w:eastAsia="zh-CN" w:bidi="ar"/>
              </w:rPr>
              <w:t>₂</w:t>
            </w:r>
            <w:r>
              <w:rPr>
                <w:rStyle w:val="212"/>
                <w:rFonts w:ascii="宋体" w:eastAsia="宋体"/>
                <w:sz w:val="24"/>
                <w:szCs w:val="24"/>
                <w:lang w:val="en-US" w:eastAsia="zh-CN" w:bidi="ar"/>
              </w:rPr>
              <w:t>O</w:t>
            </w:r>
            <w:r>
              <w:rPr>
                <w:rStyle w:val="214"/>
                <w:rFonts w:ascii="宋体" w:eastAsia="宋体"/>
                <w:sz w:val="24"/>
                <w:szCs w:val="24"/>
                <w:lang w:val="en-US" w:eastAsia="zh-CN" w:bidi="ar"/>
              </w:rPr>
              <w:t>₃</w:t>
            </w:r>
            <w:r>
              <w:rPr>
                <w:rStyle w:val="212"/>
                <w:rFonts w:ascii="宋体" w:eastAsia="宋体"/>
                <w:sz w:val="24"/>
                <w:szCs w:val="24"/>
                <w:lang w:val="en-US" w:eastAsia="zh-CN" w:bidi="ar"/>
              </w:rPr>
              <w:t>%</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68E9E61C">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≤1</w:t>
            </w:r>
          </w:p>
        </w:tc>
      </w:tr>
      <w:tr w14:paraId="6836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356B0961">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53A0B8">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吸水率，wt%</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D86661">
            <w:pPr>
              <w:snapToGrid w:val="0"/>
              <w:ind w:left="0" w:leftChars="0" w:right="0" w:rightChars="0" w:firstLine="0" w:firstLineChars="0"/>
              <w:jc w:val="left"/>
              <w:rPr>
                <w:rFonts w:hint="default"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39C3170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≤8</w:t>
            </w:r>
          </w:p>
        </w:tc>
      </w:tr>
      <w:tr w14:paraId="0BAD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60A5DDF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606050"/>
                <w:sz w:val="24"/>
                <w:szCs w:val="24"/>
                <w:u w:val="none"/>
              </w:rPr>
            </w:pPr>
            <w:r>
              <w:rPr>
                <w:rFonts w:ascii="宋体" w:hAnsi="宋体" w:eastAsia="宋体" w:cs="宋体"/>
                <w:i w:val="0"/>
                <w:iCs w:val="0"/>
                <w:color w:val="606050"/>
                <w:kern w:val="0"/>
                <w:sz w:val="24"/>
                <w:szCs w:val="24"/>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27746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耐酸度，%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4A7727">
            <w:pPr>
              <w:snapToGrid w:val="0"/>
              <w:ind w:left="0" w:leftChars="0" w:right="0" w:rightChars="0" w:firstLine="0" w:firstLineChars="0"/>
              <w:jc w:val="left"/>
              <w:rPr>
                <w:rFonts w:hint="default"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4696D321">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≥90</w:t>
            </w:r>
          </w:p>
        </w:tc>
      </w:tr>
      <w:tr w14:paraId="2F4F2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7BFB83B1">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EE6CF">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耐碱度，%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6BE6F8">
            <w:pPr>
              <w:snapToGrid w:val="0"/>
              <w:ind w:left="0" w:leftChars="0" w:right="0" w:rightChars="0" w:firstLine="0" w:firstLineChars="0"/>
              <w:jc w:val="left"/>
              <w:rPr>
                <w:rFonts w:hint="default"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415D78C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≥85</w:t>
            </w:r>
          </w:p>
        </w:tc>
      </w:tr>
      <w:tr w14:paraId="3056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5DAE83E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C705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耐急变温差，℃</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242E14">
            <w:pPr>
              <w:snapToGrid w:val="0"/>
              <w:ind w:left="0" w:leftChars="0" w:right="0" w:rightChars="0" w:firstLine="0" w:firstLineChars="0"/>
              <w:jc w:val="left"/>
              <w:rPr>
                <w:rFonts w:hint="default"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3FCFB1DE">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≥300</w:t>
            </w:r>
          </w:p>
        </w:tc>
      </w:tr>
      <w:tr w14:paraId="652F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3B577338">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2F68D">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最高温度，℃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7CD580">
            <w:pPr>
              <w:snapToGrid w:val="0"/>
              <w:ind w:left="0" w:leftChars="0" w:right="0" w:rightChars="0" w:firstLine="0" w:firstLineChars="0"/>
              <w:jc w:val="left"/>
              <w:rPr>
                <w:rFonts w:hint="default" w:ascii="宋体" w:hAnsi="Arial" w:eastAsia="宋体" w:cs="Arial"/>
                <w:i w:val="0"/>
                <w:iCs w:val="0"/>
                <w:color w:val="000000"/>
                <w:sz w:val="24"/>
                <w:szCs w:val="20"/>
                <w:u w:val="none"/>
              </w:rPr>
            </w:pP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677FBF4A">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1400 </w:t>
            </w:r>
          </w:p>
        </w:tc>
      </w:tr>
      <w:tr w14:paraId="4CD0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15E5455E">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5104EA">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抗压强度，kN/颗</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09526E">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3/</w:t>
            </w: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6/</w:t>
            </w: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19</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0B287F6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≥0.35/0.7/6.0</w:t>
            </w:r>
          </w:p>
        </w:tc>
      </w:tr>
      <w:tr w14:paraId="487D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7674711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BE651E">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堆积密度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E410D4">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g/cm³</w:t>
            </w:r>
          </w:p>
        </w:tc>
        <w:tc>
          <w:tcPr>
            <w:tcW w:w="3583" w:type="dxa"/>
            <w:gridSpan w:val="2"/>
            <w:tcBorders>
              <w:top w:val="single" w:color="000000" w:sz="4" w:space="0"/>
              <w:left w:val="single" w:color="000000" w:sz="4" w:space="0"/>
              <w:bottom w:val="single" w:color="000000" w:sz="4" w:space="0"/>
              <w:right w:val="single" w:color="000000" w:sz="4" w:space="0"/>
            </w:tcBorders>
            <w:noWrap w:val="0"/>
            <w:vAlign w:val="center"/>
          </w:tcPr>
          <w:p w14:paraId="0A473638">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1.6-1.8</w:t>
            </w:r>
          </w:p>
        </w:tc>
      </w:tr>
      <w:tr w14:paraId="57FBD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76" w:type="dxa"/>
            <w:gridSpan w:val="5"/>
            <w:tcBorders>
              <w:top w:val="single" w:color="000000" w:sz="4" w:space="0"/>
              <w:left w:val="single" w:color="000000" w:sz="4" w:space="0"/>
              <w:bottom w:val="single" w:color="000000" w:sz="4" w:space="0"/>
              <w:right w:val="single" w:color="000000" w:sz="4" w:space="0"/>
            </w:tcBorders>
            <w:noWrap w:val="0"/>
            <w:vAlign w:val="center"/>
          </w:tcPr>
          <w:p w14:paraId="2E50930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sz w:val="24"/>
                <w:szCs w:val="24"/>
                <w:lang w:val="en-US" w:eastAsia="zh-CN" w:bidi="ar"/>
              </w:rPr>
              <w:t>外形尺寸误差</w:t>
            </w:r>
          </w:p>
        </w:tc>
      </w:tr>
      <w:tr w14:paraId="019B7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780D4D6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57A83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64EC2">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3</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AA35DCB">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6</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19F3E8AF">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hint="eastAsia" w:ascii="宋体" w:eastAsia="宋体"/>
                <w:sz w:val="24"/>
                <w:szCs w:val="24"/>
                <w:lang w:val="en-US" w:eastAsia="zh-CN" w:bidi="ar"/>
              </w:rPr>
              <w:t>φ</w:t>
            </w:r>
            <w:r>
              <w:rPr>
                <w:rStyle w:val="212"/>
                <w:rFonts w:ascii="宋体" w:eastAsia="宋体"/>
                <w:sz w:val="24"/>
                <w:szCs w:val="24"/>
                <w:lang w:val="en-US" w:eastAsia="zh-CN" w:bidi="ar"/>
              </w:rPr>
              <w:t>19</w:t>
            </w:r>
          </w:p>
        </w:tc>
      </w:tr>
      <w:tr w14:paraId="12A63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4" w:type="dxa"/>
            <w:tcBorders>
              <w:top w:val="single" w:color="000000" w:sz="4" w:space="0"/>
              <w:left w:val="single" w:color="000000" w:sz="4" w:space="0"/>
              <w:bottom w:val="single" w:color="000000" w:sz="4" w:space="0"/>
              <w:right w:val="single" w:color="000000" w:sz="4" w:space="0"/>
            </w:tcBorders>
            <w:noWrap w:val="0"/>
            <w:vAlign w:val="center"/>
          </w:tcPr>
          <w:p w14:paraId="25DC1848">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11 </w:t>
            </w:r>
          </w:p>
        </w:tc>
        <w:tc>
          <w:tcPr>
            <w:tcW w:w="2376" w:type="dxa"/>
            <w:tcBorders>
              <w:top w:val="single" w:color="000000" w:sz="4" w:space="0"/>
              <w:left w:val="single" w:color="000000" w:sz="4" w:space="0"/>
              <w:bottom w:val="single" w:color="000000" w:sz="4" w:space="0"/>
              <w:right w:val="single" w:color="000000" w:sz="4" w:space="0"/>
            </w:tcBorders>
            <w:noWrap w:val="0"/>
            <w:vAlign w:val="center"/>
          </w:tcPr>
          <w:p w14:paraId="21829483">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直径误差</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FE067B8">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±1.0</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7615883">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±1.0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4330496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4"/>
                <w:szCs w:val="24"/>
                <w:u w:val="none"/>
              </w:rPr>
            </w:pPr>
            <w:r>
              <w:rPr>
                <w:rStyle w:val="212"/>
                <w:rFonts w:ascii="宋体" w:eastAsia="宋体"/>
                <w:sz w:val="24"/>
                <w:szCs w:val="24"/>
                <w:lang w:val="en-US" w:eastAsia="zh-CN" w:bidi="ar"/>
              </w:rPr>
              <w:t>±1.5</w:t>
            </w:r>
          </w:p>
        </w:tc>
      </w:tr>
    </w:tbl>
    <w:p w14:paraId="560E356B">
      <w:pPr>
        <w:spacing w:line="360" w:lineRule="auto"/>
        <w:rPr>
          <w:rFonts w:hint="eastAsia" w:ascii="宋体" w:hAnsi="宋体"/>
          <w:color w:val="000000"/>
          <w:sz w:val="24"/>
          <w:szCs w:val="24"/>
        </w:rPr>
      </w:pPr>
      <w:r>
        <w:rPr>
          <w:rFonts w:hint="eastAsia" w:ascii="宋体" w:hAnsi="宋体"/>
          <w:color w:val="000000"/>
          <w:sz w:val="24"/>
          <w:szCs w:val="24"/>
          <w:lang w:eastAsia="zh-CN"/>
        </w:rPr>
        <w:t>其余指标应符合</w:t>
      </w:r>
      <w:r>
        <w:rPr>
          <w:rFonts w:hint="eastAsia" w:ascii="宋体" w:hAnsi="宋体"/>
          <w:color w:val="000000"/>
          <w:sz w:val="24"/>
          <w:szCs w:val="24"/>
        </w:rPr>
        <w:t>标准HG/T 3683.1-2014 工业瓷球 惰性瓷球</w:t>
      </w:r>
    </w:p>
    <w:p w14:paraId="7A4AC287">
      <w:pPr>
        <w:spacing w:line="360" w:lineRule="auto"/>
        <w:rPr>
          <w:rFonts w:hint="eastAsia" w:ascii="宋体" w:hAnsi="宋体"/>
          <w:color w:val="000000"/>
          <w:sz w:val="22"/>
          <w:szCs w:val="22"/>
        </w:rPr>
      </w:pPr>
    </w:p>
    <w:p w14:paraId="5D80BD24">
      <w:pPr>
        <w:pStyle w:val="4"/>
        <w:rPr>
          <w:rFonts w:hint="default"/>
          <w:szCs w:val="21"/>
          <w:highlight w:val="none"/>
          <w:lang w:val="en-US" w:eastAsia="zh-CN"/>
        </w:rPr>
      </w:pPr>
    </w:p>
    <w:p w14:paraId="3F20A423">
      <w:pPr>
        <w:pStyle w:val="4"/>
      </w:pPr>
    </w:p>
    <w:p w14:paraId="1B131E35">
      <w:pPr>
        <w:pStyle w:val="4"/>
      </w:pPr>
    </w:p>
    <w:p w14:paraId="5D956DBD">
      <w:pPr>
        <w:pStyle w:val="4"/>
      </w:pPr>
    </w:p>
    <w:p w14:paraId="59C531C0">
      <w:pPr>
        <w:pStyle w:val="4"/>
      </w:pPr>
    </w:p>
    <w:p w14:paraId="71AF2540">
      <w:pPr>
        <w:pStyle w:val="4"/>
      </w:pPr>
    </w:p>
    <w:p w14:paraId="419AF8D9">
      <w:pPr>
        <w:pStyle w:val="4"/>
      </w:pPr>
    </w:p>
    <w:p w14:paraId="343408DA">
      <w:pPr>
        <w:pStyle w:val="4"/>
      </w:pPr>
    </w:p>
    <w:p w14:paraId="0E0345BB">
      <w:pPr>
        <w:pStyle w:val="4"/>
      </w:pPr>
    </w:p>
    <w:p w14:paraId="05D36D27">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57DC4B4">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50万吨/年重芳烃轻质化装置瓷球采购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lang w:val="en-US" w:eastAsia="zh-CN"/>
        </w:rPr>
        <w:t>福建福海创石油化工有限公司</w:t>
      </w:r>
      <w:r>
        <w:rPr>
          <w:rFonts w:hint="eastAsia"/>
          <w:sz w:val="24"/>
          <w:lang w:eastAsia="zh-CN"/>
        </w:rPr>
        <w:t>50万吨/年重芳烃轻质化装置瓷球采购公开询比活动，以本公司名义参与报价、合同执行并处理与之有关的其他事务，相关责任及后果由本公司承担。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8</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sz w:val="28"/>
          <w:szCs w:val="28"/>
          <w:lang w:val="en-US" w:eastAsia="zh-CN"/>
        </w:rPr>
        <w:t>福建福海创石油化工有限公司</w:t>
      </w:r>
      <w:r>
        <w:rPr>
          <w:rFonts w:hint="eastAsia" w:ascii="Times New Roman" w:hAnsi="ˎ̥"/>
          <w:sz w:val="28"/>
          <w:szCs w:val="28"/>
          <w:lang w:eastAsia="zh-CN"/>
        </w:rPr>
        <w:t>50万吨/年重芳烃轻质化装置瓷球采购文件的全部内容后，我方愿以以下报价，严格按照采购文件的要求，交付本项目并维修其中的任何缺陷。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w:t>
            </w:r>
            <w:r>
              <w:rPr>
                <w:rFonts w:hint="eastAsia" w:ascii="Times New Roman" w:hAnsi="Times New Roman"/>
                <w:sz w:val="28"/>
                <w:szCs w:val="28"/>
                <w:lang w:val="en-US" w:eastAsia="zh-CN"/>
              </w:rPr>
              <w:t>下</w:t>
            </w:r>
            <w:r>
              <w:rPr>
                <w:rFonts w:ascii="Times New Roman" w:hAnsi="Times New Roman"/>
                <w:sz w:val="28"/>
                <w:szCs w:val="28"/>
                <w:lang w:eastAsia="zh-CN"/>
              </w:rPr>
              <w:t>：</w:t>
            </w:r>
          </w:p>
          <w:p w14:paraId="5F58873E">
            <w:pPr>
              <w:spacing w:line="360" w:lineRule="auto"/>
              <w:ind w:firstLine="980" w:firstLineChars="350"/>
              <w:rPr>
                <w:rFonts w:ascii="Times New Roman" w:hAnsi="Times New Roman"/>
                <w:sz w:val="28"/>
                <w:szCs w:val="28"/>
                <w:lang w:eastAsia="zh-CN"/>
              </w:rPr>
            </w:pPr>
          </w:p>
          <w:tbl>
            <w:tblPr>
              <w:tblStyle w:val="52"/>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42"/>
              <w:gridCol w:w="1380"/>
              <w:gridCol w:w="1030"/>
              <w:gridCol w:w="1418"/>
              <w:gridCol w:w="1701"/>
              <w:gridCol w:w="1199"/>
            </w:tblGrid>
            <w:tr w14:paraId="5B94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52" w:type="dxa"/>
                </w:tcPr>
                <w:p w14:paraId="5E3E2A01">
                  <w:pPr>
                    <w:pStyle w:val="4"/>
                    <w:jc w:val="center"/>
                    <w:rPr>
                      <w:sz w:val="24"/>
                      <w:szCs w:val="24"/>
                    </w:rPr>
                  </w:pPr>
                  <w:r>
                    <w:rPr>
                      <w:rFonts w:hint="eastAsia"/>
                      <w:sz w:val="24"/>
                      <w:szCs w:val="24"/>
                    </w:rPr>
                    <w:t>序号</w:t>
                  </w:r>
                </w:p>
              </w:tc>
              <w:tc>
                <w:tcPr>
                  <w:tcW w:w="1842" w:type="dxa"/>
                </w:tcPr>
                <w:p w14:paraId="13F7FC96">
                  <w:pPr>
                    <w:pStyle w:val="4"/>
                    <w:jc w:val="center"/>
                    <w:rPr>
                      <w:sz w:val="24"/>
                      <w:szCs w:val="24"/>
                    </w:rPr>
                  </w:pPr>
                  <w:r>
                    <w:rPr>
                      <w:rFonts w:hint="eastAsia"/>
                      <w:sz w:val="24"/>
                      <w:szCs w:val="24"/>
                    </w:rPr>
                    <w:t>产品名称</w:t>
                  </w:r>
                </w:p>
              </w:tc>
              <w:tc>
                <w:tcPr>
                  <w:tcW w:w="1380" w:type="dxa"/>
                </w:tcPr>
                <w:p w14:paraId="40607425">
                  <w:pPr>
                    <w:pStyle w:val="4"/>
                    <w:jc w:val="center"/>
                    <w:rPr>
                      <w:sz w:val="24"/>
                      <w:szCs w:val="24"/>
                    </w:rPr>
                  </w:pPr>
                  <w:r>
                    <w:rPr>
                      <w:rFonts w:hint="eastAsia"/>
                      <w:sz w:val="24"/>
                      <w:szCs w:val="24"/>
                    </w:rPr>
                    <w:t>规格型号</w:t>
                  </w:r>
                </w:p>
              </w:tc>
              <w:tc>
                <w:tcPr>
                  <w:tcW w:w="1030" w:type="dxa"/>
                </w:tcPr>
                <w:p w14:paraId="32CE6ADC">
                  <w:pPr>
                    <w:pStyle w:val="4"/>
                    <w:jc w:val="center"/>
                    <w:rPr>
                      <w:sz w:val="24"/>
                      <w:szCs w:val="24"/>
                    </w:rPr>
                  </w:pPr>
                  <w:r>
                    <w:rPr>
                      <w:rFonts w:hint="eastAsia"/>
                      <w:sz w:val="24"/>
                      <w:szCs w:val="24"/>
                    </w:rPr>
                    <w:t>数量</w:t>
                  </w:r>
                </w:p>
              </w:tc>
              <w:tc>
                <w:tcPr>
                  <w:tcW w:w="1418" w:type="dxa"/>
                </w:tcPr>
                <w:p w14:paraId="0EB61CA1">
                  <w:pPr>
                    <w:pStyle w:val="4"/>
                    <w:jc w:val="center"/>
                    <w:rPr>
                      <w:sz w:val="24"/>
                      <w:szCs w:val="24"/>
                    </w:rPr>
                  </w:pPr>
                  <w:r>
                    <w:rPr>
                      <w:rFonts w:hint="eastAsia"/>
                      <w:sz w:val="24"/>
                      <w:szCs w:val="24"/>
                    </w:rPr>
                    <w:t>单价</w:t>
                  </w:r>
                </w:p>
                <w:p w14:paraId="6F382746">
                  <w:pPr>
                    <w:pStyle w:val="4"/>
                    <w:jc w:val="center"/>
                    <w:rPr>
                      <w:sz w:val="24"/>
                      <w:szCs w:val="24"/>
                    </w:rPr>
                  </w:pPr>
                  <w:r>
                    <w:rPr>
                      <w:rFonts w:hint="eastAsia"/>
                      <w:sz w:val="24"/>
                      <w:szCs w:val="24"/>
                    </w:rPr>
                    <w:t>（元/</w:t>
                  </w:r>
                  <w:r>
                    <w:rPr>
                      <w:rFonts w:hint="eastAsia"/>
                      <w:color w:val="000000" w:themeColor="text1"/>
                      <w:sz w:val="24"/>
                      <w:szCs w:val="21"/>
                      <w:lang w:val="en-US" w:eastAsia="zh-CN"/>
                    </w:rPr>
                    <w:t>吨</w:t>
                  </w:r>
                  <w:r>
                    <w:rPr>
                      <w:rFonts w:hint="eastAsia"/>
                      <w:color w:val="000000" w:themeColor="text1"/>
                      <w:sz w:val="24"/>
                      <w:szCs w:val="21"/>
                    </w:rPr>
                    <w:t>）</w:t>
                  </w:r>
                </w:p>
              </w:tc>
              <w:tc>
                <w:tcPr>
                  <w:tcW w:w="1701" w:type="dxa"/>
                </w:tcPr>
                <w:p w14:paraId="1F91F0C4">
                  <w:pPr>
                    <w:pStyle w:val="4"/>
                    <w:jc w:val="center"/>
                    <w:rPr>
                      <w:sz w:val="24"/>
                      <w:szCs w:val="24"/>
                    </w:rPr>
                  </w:pPr>
                  <w:r>
                    <w:rPr>
                      <w:rFonts w:hint="eastAsia"/>
                      <w:sz w:val="24"/>
                      <w:szCs w:val="24"/>
                    </w:rPr>
                    <w:t>总价</w:t>
                  </w:r>
                </w:p>
                <w:p w14:paraId="43D0BE88">
                  <w:pPr>
                    <w:pStyle w:val="4"/>
                    <w:jc w:val="center"/>
                    <w:rPr>
                      <w:sz w:val="24"/>
                      <w:szCs w:val="24"/>
                    </w:rPr>
                  </w:pPr>
                  <w:r>
                    <w:rPr>
                      <w:rFonts w:hint="eastAsia"/>
                      <w:sz w:val="24"/>
                      <w:szCs w:val="24"/>
                    </w:rPr>
                    <w:t>（</w:t>
                  </w:r>
                  <w:r>
                    <w:rPr>
                      <w:sz w:val="24"/>
                      <w:szCs w:val="24"/>
                    </w:rPr>
                    <w:t>元</w:t>
                  </w:r>
                  <w:r>
                    <w:rPr>
                      <w:rFonts w:hint="eastAsia"/>
                      <w:sz w:val="24"/>
                      <w:szCs w:val="24"/>
                    </w:rPr>
                    <w:t>）</w:t>
                  </w:r>
                </w:p>
              </w:tc>
              <w:tc>
                <w:tcPr>
                  <w:tcW w:w="1199" w:type="dxa"/>
                </w:tcPr>
                <w:p w14:paraId="1BB97518">
                  <w:pPr>
                    <w:pStyle w:val="4"/>
                    <w:jc w:val="center"/>
                    <w:rPr>
                      <w:sz w:val="24"/>
                      <w:szCs w:val="24"/>
                    </w:rPr>
                  </w:pPr>
                  <w:r>
                    <w:rPr>
                      <w:rFonts w:hint="eastAsia"/>
                      <w:sz w:val="24"/>
                      <w:szCs w:val="24"/>
                    </w:rPr>
                    <w:t>备注</w:t>
                  </w:r>
                </w:p>
              </w:tc>
            </w:tr>
            <w:tr w14:paraId="23D8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2" w:type="dxa"/>
                </w:tcPr>
                <w:p w14:paraId="18138EEE">
                  <w:pPr>
                    <w:pStyle w:val="4"/>
                    <w:jc w:val="center"/>
                    <w:rPr>
                      <w:sz w:val="24"/>
                      <w:szCs w:val="24"/>
                    </w:rPr>
                  </w:pPr>
                  <w:r>
                    <w:rPr>
                      <w:rFonts w:hint="eastAsia"/>
                      <w:sz w:val="24"/>
                      <w:szCs w:val="24"/>
                    </w:rPr>
                    <w:t>1</w:t>
                  </w:r>
                </w:p>
              </w:tc>
              <w:tc>
                <w:tcPr>
                  <w:tcW w:w="1842" w:type="dxa"/>
                </w:tcPr>
                <w:p w14:paraId="3F0FC239">
                  <w:pPr>
                    <w:pStyle w:val="4"/>
                    <w:jc w:val="center"/>
                    <w:rPr>
                      <w:sz w:val="24"/>
                      <w:szCs w:val="24"/>
                    </w:rPr>
                  </w:pPr>
                  <w:r>
                    <w:rPr>
                      <w:color w:val="000000" w:themeColor="text1"/>
                      <w:sz w:val="24"/>
                      <w:szCs w:val="21"/>
                    </w:rPr>
                    <w:t>φ</w:t>
                  </w:r>
                  <w:r>
                    <w:rPr>
                      <w:rFonts w:hint="eastAsia"/>
                      <w:color w:val="000000" w:themeColor="text1"/>
                      <w:sz w:val="24"/>
                      <w:szCs w:val="21"/>
                    </w:rPr>
                    <w:t>3</w:t>
                  </w:r>
                  <w:r>
                    <w:rPr>
                      <w:rFonts w:hint="eastAsia"/>
                      <w:color w:val="000000"/>
                      <w:sz w:val="24"/>
                      <w:szCs w:val="21"/>
                      <w:lang w:val="en-US" w:eastAsia="zh-CN"/>
                    </w:rPr>
                    <w:t>惰</w:t>
                  </w:r>
                  <w:r>
                    <w:rPr>
                      <w:rStyle w:val="212"/>
                      <w:rFonts w:hint="eastAsia" w:ascii="宋体" w:eastAsia="宋体"/>
                      <w:i w:val="0"/>
                      <w:iCs w:val="0"/>
                      <w:sz w:val="24"/>
                      <w:szCs w:val="24"/>
                      <w:lang w:val="en-US" w:eastAsia="zh-CN" w:bidi="ar"/>
                    </w:rPr>
                    <w:t>性瓷球</w:t>
                  </w:r>
                </w:p>
              </w:tc>
              <w:tc>
                <w:tcPr>
                  <w:tcW w:w="1380" w:type="dxa"/>
                  <w:vMerge w:val="restart"/>
                </w:tcPr>
                <w:p w14:paraId="48AD8344">
                  <w:pPr>
                    <w:pStyle w:val="4"/>
                    <w:jc w:val="center"/>
                    <w:rPr>
                      <w:sz w:val="24"/>
                      <w:szCs w:val="24"/>
                    </w:rPr>
                  </w:pPr>
                  <w:r>
                    <w:rPr>
                      <w:rFonts w:hint="eastAsia"/>
                      <w:color w:val="000000" w:themeColor="text1"/>
                      <w:sz w:val="24"/>
                      <w:szCs w:val="21"/>
                      <w:shd w:val="clear" w:color="auto" w:fill="FFFFFF"/>
                    </w:rPr>
                    <w:t>具体</w:t>
                  </w:r>
                  <w:r>
                    <w:rPr>
                      <w:rFonts w:hint="eastAsia"/>
                      <w:color w:val="000000" w:themeColor="text1"/>
                      <w:sz w:val="24"/>
                      <w:szCs w:val="21"/>
                      <w:shd w:val="clear" w:color="auto" w:fill="FFFFFF"/>
                      <w:lang w:val="en-US" w:eastAsia="zh-CN"/>
                    </w:rPr>
                    <w:t>指标</w:t>
                  </w:r>
                  <w:r>
                    <w:rPr>
                      <w:rFonts w:hint="eastAsia"/>
                      <w:color w:val="000000" w:themeColor="text1"/>
                      <w:sz w:val="24"/>
                      <w:szCs w:val="21"/>
                      <w:shd w:val="clear" w:color="auto" w:fill="FFFFFF"/>
                    </w:rPr>
                    <w:t>见附件</w:t>
                  </w:r>
                  <w:r>
                    <w:rPr>
                      <w:rFonts w:hint="eastAsia"/>
                      <w:color w:val="000000" w:themeColor="text1"/>
                      <w:sz w:val="24"/>
                      <w:szCs w:val="21"/>
                      <w:shd w:val="clear" w:color="auto" w:fill="FFFFFF"/>
                      <w:lang w:val="en-US" w:eastAsia="zh-CN"/>
                    </w:rPr>
                    <w:t>2《发包说明》</w:t>
                  </w:r>
                </w:p>
              </w:tc>
              <w:tc>
                <w:tcPr>
                  <w:tcW w:w="1030" w:type="dxa"/>
                </w:tcPr>
                <w:p w14:paraId="3F80A972">
                  <w:pPr>
                    <w:pStyle w:val="4"/>
                    <w:jc w:val="center"/>
                    <w:rPr>
                      <w:rFonts w:hint="default"/>
                      <w:sz w:val="24"/>
                      <w:szCs w:val="24"/>
                      <w:lang w:val="en-US"/>
                    </w:rPr>
                  </w:pPr>
                  <w:r>
                    <w:rPr>
                      <w:rFonts w:hint="eastAsia"/>
                      <w:color w:val="000000" w:themeColor="text1"/>
                      <w:sz w:val="24"/>
                      <w:szCs w:val="21"/>
                      <w:lang w:val="en-US" w:eastAsia="zh-CN"/>
                    </w:rPr>
                    <w:t>30吨</w:t>
                  </w:r>
                </w:p>
              </w:tc>
              <w:tc>
                <w:tcPr>
                  <w:tcW w:w="1418" w:type="dxa"/>
                </w:tcPr>
                <w:p w14:paraId="163721F0">
                  <w:pPr>
                    <w:pStyle w:val="4"/>
                    <w:jc w:val="center"/>
                    <w:rPr>
                      <w:sz w:val="24"/>
                      <w:szCs w:val="24"/>
                    </w:rPr>
                  </w:pPr>
                </w:p>
              </w:tc>
              <w:tc>
                <w:tcPr>
                  <w:tcW w:w="1701" w:type="dxa"/>
                </w:tcPr>
                <w:p w14:paraId="51D162DD">
                  <w:pPr>
                    <w:pStyle w:val="4"/>
                    <w:jc w:val="center"/>
                    <w:rPr>
                      <w:sz w:val="24"/>
                      <w:szCs w:val="24"/>
                    </w:rPr>
                  </w:pPr>
                </w:p>
              </w:tc>
              <w:tc>
                <w:tcPr>
                  <w:tcW w:w="1199" w:type="dxa"/>
                </w:tcPr>
                <w:p w14:paraId="02EB1479">
                  <w:pPr>
                    <w:pStyle w:val="4"/>
                    <w:jc w:val="center"/>
                    <w:rPr>
                      <w:sz w:val="24"/>
                      <w:szCs w:val="24"/>
                    </w:rPr>
                  </w:pPr>
                </w:p>
              </w:tc>
            </w:tr>
            <w:tr w14:paraId="195C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2" w:type="dxa"/>
                </w:tcPr>
                <w:p w14:paraId="3865C7CF">
                  <w:pPr>
                    <w:pStyle w:val="4"/>
                    <w:jc w:val="center"/>
                    <w:rPr>
                      <w:sz w:val="24"/>
                      <w:szCs w:val="24"/>
                    </w:rPr>
                  </w:pPr>
                  <w:r>
                    <w:rPr>
                      <w:rFonts w:hint="eastAsia"/>
                      <w:sz w:val="24"/>
                      <w:szCs w:val="24"/>
                    </w:rPr>
                    <w:t>2</w:t>
                  </w:r>
                </w:p>
              </w:tc>
              <w:tc>
                <w:tcPr>
                  <w:tcW w:w="1842" w:type="dxa"/>
                </w:tcPr>
                <w:p w14:paraId="1923C3A7">
                  <w:pPr>
                    <w:pStyle w:val="4"/>
                    <w:jc w:val="center"/>
                    <w:rPr>
                      <w:sz w:val="24"/>
                      <w:szCs w:val="24"/>
                    </w:rPr>
                  </w:pPr>
                  <w:r>
                    <w:rPr>
                      <w:rFonts w:hint="eastAsia"/>
                      <w:color w:val="000000" w:themeColor="text1"/>
                      <w:sz w:val="24"/>
                      <w:szCs w:val="21"/>
                      <w:shd w:val="clear" w:color="auto" w:fill="FFFFFF"/>
                    </w:rPr>
                    <w:t>φ6</w:t>
                  </w:r>
                  <w:r>
                    <w:rPr>
                      <w:rStyle w:val="212"/>
                      <w:rFonts w:hint="eastAsia" w:ascii="宋体" w:eastAsia="宋体"/>
                      <w:i w:val="0"/>
                      <w:iCs w:val="0"/>
                      <w:sz w:val="24"/>
                      <w:szCs w:val="24"/>
                      <w:lang w:val="en-US" w:eastAsia="zh-CN" w:bidi="ar"/>
                    </w:rPr>
                    <w:t>惰性瓷球</w:t>
                  </w:r>
                </w:p>
              </w:tc>
              <w:tc>
                <w:tcPr>
                  <w:tcW w:w="1380" w:type="dxa"/>
                  <w:vMerge w:val="continue"/>
                </w:tcPr>
                <w:p w14:paraId="69ED811A">
                  <w:pPr>
                    <w:pStyle w:val="4"/>
                    <w:jc w:val="center"/>
                    <w:rPr>
                      <w:sz w:val="24"/>
                      <w:szCs w:val="24"/>
                    </w:rPr>
                  </w:pPr>
                </w:p>
              </w:tc>
              <w:tc>
                <w:tcPr>
                  <w:tcW w:w="1030" w:type="dxa"/>
                </w:tcPr>
                <w:p w14:paraId="0FF749C4">
                  <w:pPr>
                    <w:pStyle w:val="4"/>
                    <w:jc w:val="center"/>
                    <w:rPr>
                      <w:rFonts w:hint="default"/>
                      <w:sz w:val="24"/>
                      <w:szCs w:val="24"/>
                      <w:lang w:val="en-US"/>
                    </w:rPr>
                  </w:pPr>
                  <w:r>
                    <w:rPr>
                      <w:rFonts w:hint="eastAsia"/>
                      <w:color w:val="000000" w:themeColor="text1"/>
                      <w:sz w:val="24"/>
                      <w:szCs w:val="21"/>
                      <w:lang w:val="en-US" w:eastAsia="zh-CN"/>
                    </w:rPr>
                    <w:t>28吨</w:t>
                  </w:r>
                </w:p>
              </w:tc>
              <w:tc>
                <w:tcPr>
                  <w:tcW w:w="1418" w:type="dxa"/>
                </w:tcPr>
                <w:p w14:paraId="5CF40380">
                  <w:pPr>
                    <w:pStyle w:val="4"/>
                    <w:jc w:val="center"/>
                    <w:rPr>
                      <w:sz w:val="24"/>
                      <w:szCs w:val="24"/>
                    </w:rPr>
                  </w:pPr>
                </w:p>
              </w:tc>
              <w:tc>
                <w:tcPr>
                  <w:tcW w:w="1701" w:type="dxa"/>
                </w:tcPr>
                <w:p w14:paraId="204AC739">
                  <w:pPr>
                    <w:pStyle w:val="4"/>
                    <w:jc w:val="center"/>
                    <w:rPr>
                      <w:sz w:val="24"/>
                      <w:szCs w:val="24"/>
                    </w:rPr>
                  </w:pPr>
                </w:p>
              </w:tc>
              <w:tc>
                <w:tcPr>
                  <w:tcW w:w="1199" w:type="dxa"/>
                </w:tcPr>
                <w:p w14:paraId="7023A3EA">
                  <w:pPr>
                    <w:pStyle w:val="4"/>
                    <w:jc w:val="center"/>
                    <w:rPr>
                      <w:sz w:val="24"/>
                      <w:szCs w:val="24"/>
                    </w:rPr>
                  </w:pPr>
                </w:p>
              </w:tc>
            </w:tr>
            <w:tr w14:paraId="7269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dxa"/>
                </w:tcPr>
                <w:p w14:paraId="3BC02D1A">
                  <w:pPr>
                    <w:pStyle w:val="4"/>
                    <w:jc w:val="center"/>
                    <w:rPr>
                      <w:sz w:val="24"/>
                      <w:szCs w:val="24"/>
                    </w:rPr>
                  </w:pPr>
                  <w:r>
                    <w:rPr>
                      <w:rFonts w:hint="eastAsia"/>
                      <w:sz w:val="24"/>
                      <w:szCs w:val="24"/>
                    </w:rPr>
                    <w:t>3</w:t>
                  </w:r>
                </w:p>
              </w:tc>
              <w:tc>
                <w:tcPr>
                  <w:tcW w:w="1842" w:type="dxa"/>
                </w:tcPr>
                <w:p w14:paraId="332C778E">
                  <w:pPr>
                    <w:pStyle w:val="4"/>
                    <w:jc w:val="center"/>
                    <w:rPr>
                      <w:sz w:val="24"/>
                      <w:szCs w:val="24"/>
                    </w:rPr>
                  </w:pPr>
                  <w:r>
                    <w:rPr>
                      <w:rFonts w:hint="eastAsia"/>
                      <w:color w:val="000000" w:themeColor="text1"/>
                      <w:sz w:val="24"/>
                      <w:szCs w:val="21"/>
                      <w:shd w:val="clear" w:color="auto" w:fill="FFFFFF"/>
                    </w:rPr>
                    <w:t>φ19</w:t>
                  </w:r>
                  <w:r>
                    <w:rPr>
                      <w:rStyle w:val="212"/>
                      <w:rFonts w:hint="eastAsia" w:ascii="宋体" w:eastAsia="宋体"/>
                      <w:i w:val="0"/>
                      <w:iCs w:val="0"/>
                      <w:sz w:val="24"/>
                      <w:szCs w:val="24"/>
                      <w:lang w:val="en-US" w:eastAsia="zh-CN" w:bidi="ar"/>
                    </w:rPr>
                    <w:t>惰性瓷球</w:t>
                  </w:r>
                </w:p>
              </w:tc>
              <w:tc>
                <w:tcPr>
                  <w:tcW w:w="1380" w:type="dxa"/>
                  <w:vMerge w:val="continue"/>
                </w:tcPr>
                <w:p w14:paraId="2E2AB21B">
                  <w:pPr>
                    <w:pStyle w:val="4"/>
                    <w:jc w:val="center"/>
                    <w:rPr>
                      <w:sz w:val="24"/>
                      <w:szCs w:val="24"/>
                    </w:rPr>
                  </w:pPr>
                </w:p>
              </w:tc>
              <w:tc>
                <w:tcPr>
                  <w:tcW w:w="1030" w:type="dxa"/>
                </w:tcPr>
                <w:p w14:paraId="5E7395EC">
                  <w:pPr>
                    <w:pStyle w:val="4"/>
                    <w:jc w:val="center"/>
                    <w:rPr>
                      <w:rFonts w:hint="default"/>
                      <w:sz w:val="24"/>
                      <w:szCs w:val="24"/>
                      <w:lang w:val="en-US"/>
                    </w:rPr>
                  </w:pPr>
                  <w:r>
                    <w:rPr>
                      <w:rFonts w:hint="eastAsia"/>
                      <w:color w:val="000000" w:themeColor="text1"/>
                      <w:sz w:val="24"/>
                      <w:szCs w:val="21"/>
                      <w:lang w:val="en-US" w:eastAsia="zh-CN"/>
                    </w:rPr>
                    <w:t>18吨</w:t>
                  </w:r>
                </w:p>
              </w:tc>
              <w:tc>
                <w:tcPr>
                  <w:tcW w:w="1418" w:type="dxa"/>
                </w:tcPr>
                <w:p w14:paraId="3A07146B">
                  <w:pPr>
                    <w:pStyle w:val="4"/>
                    <w:jc w:val="center"/>
                    <w:rPr>
                      <w:sz w:val="24"/>
                      <w:szCs w:val="24"/>
                    </w:rPr>
                  </w:pPr>
                </w:p>
              </w:tc>
              <w:tc>
                <w:tcPr>
                  <w:tcW w:w="1701" w:type="dxa"/>
                </w:tcPr>
                <w:p w14:paraId="31D87B51">
                  <w:pPr>
                    <w:pStyle w:val="4"/>
                    <w:jc w:val="center"/>
                    <w:rPr>
                      <w:sz w:val="24"/>
                      <w:szCs w:val="24"/>
                    </w:rPr>
                  </w:pPr>
                </w:p>
              </w:tc>
              <w:tc>
                <w:tcPr>
                  <w:tcW w:w="1199" w:type="dxa"/>
                </w:tcPr>
                <w:p w14:paraId="53112B0D">
                  <w:pPr>
                    <w:pStyle w:val="4"/>
                    <w:jc w:val="center"/>
                    <w:rPr>
                      <w:sz w:val="24"/>
                      <w:szCs w:val="24"/>
                    </w:rPr>
                  </w:pPr>
                </w:p>
              </w:tc>
            </w:tr>
            <w:tr w14:paraId="021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2" w:type="dxa"/>
                </w:tcPr>
                <w:p w14:paraId="27E637B7">
                  <w:pPr>
                    <w:pStyle w:val="4"/>
                    <w:jc w:val="center"/>
                    <w:rPr>
                      <w:rFonts w:hint="eastAsia" w:eastAsia="宋体"/>
                      <w:sz w:val="24"/>
                      <w:szCs w:val="24"/>
                      <w:lang w:eastAsia="zh-CN"/>
                    </w:rPr>
                  </w:pPr>
                  <w:r>
                    <w:rPr>
                      <w:rFonts w:hint="eastAsia"/>
                      <w:sz w:val="24"/>
                      <w:szCs w:val="24"/>
                      <w:lang w:val="en-US" w:eastAsia="zh-CN"/>
                    </w:rPr>
                    <w:t>4</w:t>
                  </w:r>
                </w:p>
              </w:tc>
              <w:tc>
                <w:tcPr>
                  <w:tcW w:w="5670" w:type="dxa"/>
                  <w:gridSpan w:val="4"/>
                </w:tcPr>
                <w:p w14:paraId="1B39EFD3">
                  <w:pPr>
                    <w:pStyle w:val="4"/>
                    <w:jc w:val="center"/>
                    <w:rPr>
                      <w:sz w:val="24"/>
                      <w:szCs w:val="24"/>
                    </w:rPr>
                  </w:pPr>
                  <w:r>
                    <w:rPr>
                      <w:rFonts w:hint="eastAsia"/>
                      <w:sz w:val="24"/>
                      <w:szCs w:val="24"/>
                    </w:rPr>
                    <w:t>合计</w:t>
                  </w:r>
                </w:p>
              </w:tc>
              <w:tc>
                <w:tcPr>
                  <w:tcW w:w="1701" w:type="dxa"/>
                </w:tcPr>
                <w:p w14:paraId="5F213BE5">
                  <w:pPr>
                    <w:pStyle w:val="4"/>
                    <w:jc w:val="center"/>
                    <w:rPr>
                      <w:sz w:val="24"/>
                      <w:szCs w:val="24"/>
                    </w:rPr>
                  </w:pPr>
                </w:p>
              </w:tc>
              <w:tc>
                <w:tcPr>
                  <w:tcW w:w="1199" w:type="dxa"/>
                </w:tcPr>
                <w:p w14:paraId="38455095">
                  <w:pPr>
                    <w:pStyle w:val="4"/>
                    <w:jc w:val="center"/>
                    <w:rPr>
                      <w:sz w:val="24"/>
                      <w:szCs w:val="24"/>
                    </w:rPr>
                  </w:pPr>
                </w:p>
              </w:tc>
            </w:tr>
          </w:tbl>
          <w:p w14:paraId="4679C02D">
            <w:pPr>
              <w:spacing w:line="360" w:lineRule="auto"/>
              <w:ind w:firstLine="980" w:firstLineChars="350"/>
              <w:rPr>
                <w:rFonts w:ascii="Times New Roman" w:hAnsi="Times New Roman"/>
                <w:sz w:val="28"/>
                <w:szCs w:val="28"/>
                <w:lang w:eastAsia="zh-CN"/>
              </w:rPr>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4DAA6F87">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 w:name="*KSHEAOIRMZ0_17_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4204A71"/>
    <w:rsid w:val="061139E5"/>
    <w:rsid w:val="06F50B00"/>
    <w:rsid w:val="071208DE"/>
    <w:rsid w:val="076E1278"/>
    <w:rsid w:val="08D1141D"/>
    <w:rsid w:val="0B296DE2"/>
    <w:rsid w:val="10294AA3"/>
    <w:rsid w:val="10E40CA0"/>
    <w:rsid w:val="114E0702"/>
    <w:rsid w:val="136130D9"/>
    <w:rsid w:val="144E062A"/>
    <w:rsid w:val="16933BA9"/>
    <w:rsid w:val="18DD4F7E"/>
    <w:rsid w:val="195B58A2"/>
    <w:rsid w:val="1C5139C1"/>
    <w:rsid w:val="1E085A14"/>
    <w:rsid w:val="1E5764F9"/>
    <w:rsid w:val="1EBB29E4"/>
    <w:rsid w:val="1FE30229"/>
    <w:rsid w:val="1FF43DDB"/>
    <w:rsid w:val="1FFF643B"/>
    <w:rsid w:val="2085387C"/>
    <w:rsid w:val="20F326ED"/>
    <w:rsid w:val="21933AA2"/>
    <w:rsid w:val="22C543E9"/>
    <w:rsid w:val="25BF356F"/>
    <w:rsid w:val="25DB0C2D"/>
    <w:rsid w:val="269469E7"/>
    <w:rsid w:val="29375E29"/>
    <w:rsid w:val="29FC3B14"/>
    <w:rsid w:val="2A810EFA"/>
    <w:rsid w:val="2B11792E"/>
    <w:rsid w:val="2B186806"/>
    <w:rsid w:val="31C54755"/>
    <w:rsid w:val="3216608C"/>
    <w:rsid w:val="322A3C7D"/>
    <w:rsid w:val="344622E0"/>
    <w:rsid w:val="34CE14C6"/>
    <w:rsid w:val="34D84CEC"/>
    <w:rsid w:val="35386DE0"/>
    <w:rsid w:val="36065CBA"/>
    <w:rsid w:val="37AF5AB7"/>
    <w:rsid w:val="39916B30"/>
    <w:rsid w:val="3B1C3371"/>
    <w:rsid w:val="3CC23198"/>
    <w:rsid w:val="3DDF4815"/>
    <w:rsid w:val="3FE669E5"/>
    <w:rsid w:val="43C46838"/>
    <w:rsid w:val="4AAD035C"/>
    <w:rsid w:val="4BC3600A"/>
    <w:rsid w:val="50060D27"/>
    <w:rsid w:val="507A7F65"/>
    <w:rsid w:val="50F63E28"/>
    <w:rsid w:val="51AE1E68"/>
    <w:rsid w:val="5221007F"/>
    <w:rsid w:val="52926B5A"/>
    <w:rsid w:val="545C5E51"/>
    <w:rsid w:val="5486175B"/>
    <w:rsid w:val="55E72F2E"/>
    <w:rsid w:val="57667D24"/>
    <w:rsid w:val="57CE5BC3"/>
    <w:rsid w:val="59B51AED"/>
    <w:rsid w:val="5AE1516A"/>
    <w:rsid w:val="5B6A3A79"/>
    <w:rsid w:val="5BAF4E87"/>
    <w:rsid w:val="5C1A5F7B"/>
    <w:rsid w:val="5E3E7B35"/>
    <w:rsid w:val="5E836CBA"/>
    <w:rsid w:val="645771F8"/>
    <w:rsid w:val="686C3513"/>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uiPriority w:val="0"/>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4747</Words>
  <Characters>5146</Characters>
  <Lines>127</Lines>
  <Paragraphs>35</Paragraphs>
  <TotalTime>24</TotalTime>
  <ScaleCrop>false</ScaleCrop>
  <LinksUpToDate>false</LinksUpToDate>
  <CharactersWithSpaces>5611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2026-07-24T07:33:29Z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