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09B69A9D">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384AF2E1">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原料适应性技改项目公用及辅助系统装置电气专业开车备件采购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FAP1-CGSQ-202606-007</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4EB0305">
      <w:pPr>
        <w:jc w:val="center"/>
        <w:rPr>
          <w:rFonts w:hint="eastAsia"/>
          <w:b/>
          <w:bCs/>
          <w:sz w:val="32"/>
          <w:lang w:eastAsia="zh-CN"/>
        </w:rPr>
      </w:pPr>
      <w:r>
        <w:rPr>
          <w:rFonts w:hint="eastAsia"/>
          <w:b/>
          <w:bCs/>
          <w:sz w:val="32"/>
          <w:lang w:eastAsia="zh-CN"/>
        </w:rPr>
        <w:t>福建福海创石油化工有限公司</w:t>
      </w:r>
    </w:p>
    <w:p w14:paraId="32B4CDD6">
      <w:pPr>
        <w:jc w:val="center"/>
        <w:rPr>
          <w:rFonts w:hint="eastAsia"/>
          <w:b/>
          <w:bCs/>
          <w:sz w:val="32"/>
          <w:lang w:eastAsia="zh-CN"/>
        </w:rPr>
      </w:pPr>
      <w:r>
        <w:rPr>
          <w:rFonts w:hint="eastAsia"/>
          <w:b/>
          <w:bCs/>
          <w:sz w:val="32"/>
          <w:lang w:eastAsia="zh-CN"/>
        </w:rPr>
        <w:t>原料适应性技改项目公用及辅助系统装置电气专业开车备件采购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福建福海创石油化工有限公司原料适应性技改项目公用及辅助系统装置电气专业开车备件采购（项目编号：FAP1-CGSQ-202606-007）</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93EBACE">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1.项目名称：福建福海创石油化工有限公司原料适应性技改项目公用及辅助系统装置电气专业开车备件采购</w:t>
      </w:r>
    </w:p>
    <w:p w14:paraId="6E932031">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ascii="Times New Roman" w:hAnsi="Times New Roman" w:eastAsia="宋体" w:cs="Times New Roman"/>
          <w:sz w:val="24"/>
          <w:szCs w:val="24"/>
        </w:rPr>
        <w:t>福建福海创石油化工有限公司原料适应性技改项目公用及辅助系统装置电气专业开车备件采购</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具体详见采购清单</w:t>
      </w:r>
      <w:r>
        <w:rPr>
          <w:rFonts w:hint="eastAsia"/>
          <w:lang w:val="en-US" w:eastAsia="zh-CN"/>
        </w:rPr>
        <w:t>。</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3.采购控制价：1</w:t>
      </w:r>
      <w:r>
        <w:rPr>
          <w:rFonts w:hint="eastAsia"/>
          <w:lang w:val="en-US" w:eastAsia="zh-CN"/>
        </w:rPr>
        <w:t>,</w:t>
      </w:r>
      <w:r>
        <w:rPr>
          <w:rFonts w:hint="eastAsia"/>
          <w:lang w:eastAsia="zh-CN"/>
        </w:rPr>
        <w:t>9</w:t>
      </w:r>
      <w:r>
        <w:rPr>
          <w:rFonts w:hint="eastAsia"/>
          <w:lang w:val="en-US" w:eastAsia="zh-CN"/>
        </w:rPr>
        <w:t>5</w:t>
      </w:r>
      <w:r>
        <w:rPr>
          <w:rFonts w:hint="eastAsia"/>
          <w:lang w:eastAsia="zh-CN"/>
        </w:rPr>
        <w:t>0</w:t>
      </w:r>
      <w:r>
        <w:rPr>
          <w:rFonts w:hint="eastAsia"/>
          <w:lang w:val="en-US" w:eastAsia="zh-CN"/>
        </w:rPr>
        <w:t>,</w:t>
      </w:r>
      <w:r>
        <w:rPr>
          <w:rFonts w:hint="eastAsia"/>
          <w:lang w:eastAsia="zh-CN"/>
        </w:rPr>
        <w:t>000</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 xml:space="preserve">合同签订后45天内到货。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4</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val="en-US" w:eastAsia="zh-CN"/>
        </w:rPr>
        <w:t xml:space="preserve"> </w:t>
      </w:r>
      <w:r>
        <w:rPr>
          <w:rFonts w:hint="eastAsia"/>
          <w:color w:val="000000" w:themeColor="text1"/>
          <w:sz w:val="24"/>
          <w:szCs w:val="24"/>
          <w:lang w:eastAsia="zh-CN"/>
        </w:rPr>
        <w:t>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06006472">
      <w:pPr>
        <w:pStyle w:val="4"/>
      </w:pPr>
    </w:p>
    <w:p w14:paraId="51521CC2">
      <w:pPr>
        <w:pStyle w:val="4"/>
      </w:pPr>
    </w:p>
    <w:p w14:paraId="0FA20F4D">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福建福海创石油化工有限公司原料适应性技改项目公用及辅助系统装置电气专业开车备件采购（项目编号：FAP1-CGSQ-202606-007）的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55A8C4">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福建福海创石油化工有限公司原料适应性技改项目公用及辅助系统装置电气专业开车备件采购</w:t>
      </w:r>
    </w:p>
    <w:p w14:paraId="48298414">
      <w:pPr>
        <w:pStyle w:val="21"/>
        <w:spacing w:line="360" w:lineRule="auto"/>
        <w:ind w:right="121" w:firstLine="480"/>
        <w:jc w:val="both"/>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报价清单</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刘爱斌</w:t>
      </w:r>
      <w:r>
        <w:rPr>
          <w:rFonts w:hint="eastAsia"/>
          <w:lang w:eastAsia="zh-CN"/>
        </w:rPr>
        <w:t>15260065646，abliu@fhcpec.com.cn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39000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公用及辅助系统装置电气专业开车备件采购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6</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 xml:space="preserve"> 。</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价1</w:t>
      </w:r>
      <w:r>
        <w:rPr>
          <w:rFonts w:hint="eastAsia" w:cs="宋体"/>
          <w:b/>
          <w:color w:val="000000" w:themeColor="text1"/>
          <w:lang w:eastAsia="zh-CN"/>
        </w:rPr>
        <w:t>，</w:t>
      </w:r>
      <w:r>
        <w:rPr>
          <w:rFonts w:hint="eastAsia" w:ascii="宋体" w:hAnsi="宋体" w:eastAsia="宋体" w:cs="宋体"/>
          <w:b/>
          <w:color w:val="000000" w:themeColor="text1"/>
          <w:lang w:eastAsia="zh-CN"/>
        </w:rPr>
        <w:t>9</w:t>
      </w:r>
      <w:r>
        <w:rPr>
          <w:rFonts w:hint="eastAsia" w:cs="宋体"/>
          <w:b/>
          <w:color w:val="000000" w:themeColor="text1"/>
          <w:lang w:val="en-US" w:eastAsia="zh-CN"/>
        </w:rPr>
        <w:t>5</w:t>
      </w:r>
      <w:r>
        <w:rPr>
          <w:rFonts w:hint="eastAsia" w:ascii="宋体" w:hAnsi="宋体" w:eastAsia="宋体" w:cs="宋体"/>
          <w:b/>
          <w:color w:val="000000" w:themeColor="text1"/>
          <w:lang w:eastAsia="zh-CN"/>
        </w:rPr>
        <w:t>0</w:t>
      </w:r>
      <w:r>
        <w:rPr>
          <w:rFonts w:hint="eastAsia" w:cs="宋体"/>
          <w:b/>
          <w:color w:val="000000" w:themeColor="text1"/>
          <w:lang w:eastAsia="zh-CN"/>
        </w:rPr>
        <w:t>，</w:t>
      </w:r>
      <w:r>
        <w:rPr>
          <w:rFonts w:hint="eastAsia" w:ascii="宋体" w:hAnsi="宋体" w:eastAsia="宋体" w:cs="宋体"/>
          <w:b/>
          <w:color w:val="000000" w:themeColor="text1"/>
          <w:lang w:eastAsia="zh-CN"/>
        </w:rPr>
        <w:t>000</w:t>
      </w:r>
      <w:r>
        <w:rPr>
          <w:rFonts w:hint="eastAsia" w:cs="宋体"/>
          <w:b/>
          <w:color w:val="000000" w:themeColor="text1"/>
          <w:lang w:val="en-US" w:eastAsia="zh-CN"/>
        </w:rPr>
        <w:t>.00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1A2DF847">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原料适应性技改项目公用及辅助系统装置电气专业开车备件采购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p w14:paraId="6538EEB9">
      <w:pPr>
        <w:spacing w:line="120" w:lineRule="auto"/>
        <w:ind w:firstLine="360" w:firstLineChars="150"/>
        <w:rPr>
          <w:rFonts w:hint="default"/>
          <w:sz w:val="24"/>
          <w:lang w:val="en-US" w:eastAsia="zh-CN"/>
        </w:rPr>
      </w:pPr>
      <w:r>
        <w:rPr>
          <w:rFonts w:hint="eastAsia"/>
          <w:sz w:val="24"/>
          <w:lang w:val="en-US" w:eastAsia="zh-CN"/>
        </w:rPr>
        <w:t>合同总价款为：人民币   元（含13%增值税），具体详见附件报价清单。</w:t>
      </w:r>
    </w:p>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rFonts w:hint="eastAsia"/>
          <w:b w:val="0"/>
          <w:bCs/>
          <w:sz w:val="24"/>
          <w:u w:val="single"/>
          <w:lang w:val="en-US" w:eastAsia="zh-CN"/>
        </w:rPr>
        <w:t xml:space="preserve"> 合同签订后45天内到货。（如甲方要求推迟交货，则乙方应无条件同意并保管好货物）</w:t>
      </w:r>
      <w:r>
        <w:rPr>
          <w:rFonts w:hint="eastAsia"/>
          <w:b/>
          <w:sz w:val="24"/>
          <w:u w:val="single"/>
          <w:lang w:eastAsia="zh-CN"/>
        </w:rPr>
        <w:t>，</w:t>
      </w:r>
      <w:r>
        <w:rPr>
          <w:rFonts w:hint="eastAsia"/>
          <w:b w:val="0"/>
          <w:bCs/>
          <w:sz w:val="24"/>
          <w:u w:val="single"/>
          <w:lang w:val="en-US" w:eastAsia="zh-CN"/>
        </w:rPr>
        <w:t>收货及付款联系人：刘爱斌15260065646，abliu@fhcpec.com.cn  。</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sz w:val="24"/>
          <w:u w:val="single"/>
          <w:lang w:eastAsia="zh-CN"/>
        </w:rPr>
        <w:t xml:space="preserve"> 0.1 </w:t>
      </w:r>
      <w:r>
        <w:rPr>
          <w:rFonts w:hint="eastAsia"/>
          <w:sz w:val="24"/>
          <w:u w:val="single"/>
          <w:lang w:eastAsia="zh-CN"/>
        </w:rPr>
        <w:t>%</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w:t>
      </w:r>
      <w:r>
        <w:rPr>
          <w:rFonts w:hint="eastAsia"/>
          <w:sz w:val="24"/>
          <w:lang w:val="en-US" w:eastAsia="zh-CN"/>
        </w:rPr>
        <w:t xml:space="preserve"> </w:t>
      </w:r>
      <w:r>
        <w:rPr>
          <w:rFonts w:hint="eastAsia"/>
          <w:sz w:val="24"/>
          <w:lang w:eastAsia="zh-CN"/>
        </w:rPr>
        <w:t>甲方无故逾期付款的，按照全国银行间同业拆借中心公布的</w:t>
      </w:r>
      <w:r>
        <w:rPr>
          <w:rFonts w:hint="eastAsia"/>
          <w:sz w:val="24"/>
          <w:lang w:val="en-US" w:eastAsia="zh-CN"/>
        </w:rPr>
        <w:t>一年期</w:t>
      </w:r>
      <w:r>
        <w:rPr>
          <w:rFonts w:hint="eastAsia"/>
          <w:sz w:val="24"/>
          <w:lang w:eastAsia="zh-CN"/>
        </w:rPr>
        <w:t>贷款市场报价利率支付利息。。</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5C3182B3">
      <w:pPr>
        <w:spacing w:line="360" w:lineRule="auto"/>
        <w:ind w:firstLine="480" w:firstLineChars="200"/>
        <w:rPr>
          <w:rFonts w:hint="eastAsia"/>
          <w:sz w:val="24"/>
          <w:lang w:val="en-US" w:eastAsia="zh-CN"/>
        </w:rPr>
      </w:pPr>
      <w:r>
        <w:rPr>
          <w:rFonts w:hint="eastAsia"/>
          <w:sz w:val="24"/>
          <w:lang w:val="en-US" w:eastAsia="zh-CN"/>
        </w:rPr>
        <w:t>附件2、报价清单</w:t>
      </w:r>
    </w:p>
    <w:p w14:paraId="71DFE30D">
      <w:pPr>
        <w:spacing w:line="360" w:lineRule="auto"/>
        <w:ind w:firstLine="480" w:firstLineChars="200"/>
        <w:rPr>
          <w:rFonts w:hint="eastAsia"/>
          <w:sz w:val="24"/>
          <w:lang w:val="en-US" w:eastAsia="zh-CN"/>
        </w:rPr>
      </w:pPr>
    </w:p>
    <w:p w14:paraId="5720A6CD">
      <w:pPr>
        <w:spacing w:line="360" w:lineRule="auto"/>
        <w:ind w:firstLine="480" w:firstLineChars="200"/>
        <w:rPr>
          <w:rFonts w:hint="eastAsia"/>
          <w:sz w:val="24"/>
          <w:lang w:val="en-US" w:eastAsia="zh-CN"/>
        </w:rPr>
      </w:pPr>
    </w:p>
    <w:p w14:paraId="2174B5FD">
      <w:pPr>
        <w:spacing w:line="360" w:lineRule="auto"/>
        <w:ind w:firstLine="480" w:firstLineChars="200"/>
        <w:rPr>
          <w:rFonts w:hint="eastAsia"/>
          <w:sz w:val="24"/>
          <w:lang w:val="en-US" w:eastAsia="zh-CN"/>
        </w:rPr>
      </w:pPr>
    </w:p>
    <w:p w14:paraId="2E2DB02C">
      <w:pPr>
        <w:spacing w:line="360" w:lineRule="auto"/>
        <w:ind w:firstLine="480" w:firstLineChars="200"/>
        <w:rPr>
          <w:rFonts w:hint="eastAsia"/>
          <w:sz w:val="24"/>
          <w:lang w:val="en-US" w:eastAsia="zh-CN"/>
        </w:rPr>
      </w:pPr>
    </w:p>
    <w:p w14:paraId="2F6480CC">
      <w:pPr>
        <w:spacing w:line="360" w:lineRule="auto"/>
        <w:ind w:firstLine="480" w:firstLineChars="200"/>
        <w:rPr>
          <w:rFonts w:hint="eastAsia"/>
          <w:sz w:val="24"/>
          <w:lang w:val="en-US" w:eastAsia="zh-CN"/>
        </w:rPr>
      </w:pPr>
    </w:p>
    <w:p w14:paraId="49C29C68">
      <w:pPr>
        <w:spacing w:line="360" w:lineRule="auto"/>
        <w:ind w:firstLine="480" w:firstLineChars="200"/>
        <w:rPr>
          <w:rFonts w:hint="eastAsia"/>
          <w:sz w:val="24"/>
          <w:lang w:val="en-US" w:eastAsia="zh-CN"/>
        </w:rPr>
      </w:pPr>
    </w:p>
    <w:p w14:paraId="1A749821">
      <w:pPr>
        <w:spacing w:line="360" w:lineRule="auto"/>
        <w:ind w:firstLine="480" w:firstLineChars="200"/>
        <w:rPr>
          <w:rFonts w:hint="default"/>
          <w:sz w:val="24"/>
          <w:lang w:val="en-US" w:eastAsia="zh-CN"/>
        </w:rPr>
      </w:pPr>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2547DA2">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原料适应性技改项目公用及辅助系统装置电气专业开车备件采购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公用及辅助系统装置电气专业开车备件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研究福建福海创石油化工有限公司原料适应性技改项目公用及辅助系统装置电气专业开车备件采购文件的全部内容后，我方愿以以下报价，严格按照采购文件的要求，交付本项目并维修其中的任何缺陷。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见附表</w:t>
            </w:r>
            <w:r>
              <w:rPr>
                <w:rFonts w:ascii="Times New Roman" w:hAnsi="Times New Roman"/>
                <w:sz w:val="28"/>
                <w:szCs w:val="28"/>
                <w:lang w:eastAsia="zh-CN"/>
              </w:rPr>
              <w:t>：</w:t>
            </w: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1C28459B">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514FB511">
      <w:pPr>
        <w:ind w:firstLine="560" w:firstLineChars="200"/>
        <w:rPr>
          <w:rFonts w:hint="eastAsia"/>
          <w:sz w:val="28"/>
          <w:u w:val="single"/>
          <w:lang w:eastAsia="zh-CN"/>
        </w:rPr>
      </w:pPr>
    </w:p>
    <w:p w14:paraId="16AA9672">
      <w:pPr>
        <w:ind w:firstLine="560" w:firstLineChars="200"/>
        <w:rPr>
          <w:rFonts w:hint="eastAsia"/>
          <w:sz w:val="28"/>
          <w:u w:val="single"/>
          <w:lang w:eastAsia="zh-CN"/>
        </w:rPr>
      </w:pPr>
    </w:p>
    <w:p w14:paraId="7F3ADD3E">
      <w:pPr>
        <w:ind w:firstLine="560" w:firstLineChars="200"/>
        <w:rPr>
          <w:rFonts w:hint="eastAsia"/>
          <w:sz w:val="28"/>
          <w:u w:val="single"/>
          <w:lang w:eastAsia="zh-CN"/>
        </w:rPr>
      </w:pPr>
    </w:p>
    <w:p w14:paraId="4A61737C">
      <w:pPr>
        <w:ind w:firstLine="560" w:firstLineChars="200"/>
        <w:rPr>
          <w:rFonts w:hint="eastAsia"/>
          <w:sz w:val="28"/>
          <w:u w:val="single"/>
          <w:lang w:eastAsia="zh-CN"/>
        </w:rPr>
      </w:pPr>
    </w:p>
    <w:p w14:paraId="40828950">
      <w:pPr>
        <w:ind w:firstLine="560" w:firstLineChars="200"/>
        <w:rPr>
          <w:rFonts w:hint="eastAsia"/>
          <w:sz w:val="28"/>
          <w:u w:val="single"/>
          <w:lang w:eastAsia="zh-CN"/>
        </w:rPr>
      </w:pPr>
    </w:p>
    <w:p w14:paraId="1DB02A4C">
      <w:pPr>
        <w:ind w:firstLine="560" w:firstLineChars="200"/>
        <w:rPr>
          <w:rFonts w:hint="eastAsia"/>
          <w:sz w:val="28"/>
          <w:u w:val="single"/>
          <w:lang w:eastAsia="zh-CN"/>
        </w:rPr>
      </w:pPr>
    </w:p>
    <w:p w14:paraId="528A111B">
      <w:pPr>
        <w:ind w:firstLine="560" w:firstLineChars="200"/>
        <w:rPr>
          <w:rFonts w:hint="eastAsia"/>
          <w:sz w:val="28"/>
          <w:u w:val="single"/>
          <w:lang w:eastAsia="zh-CN"/>
        </w:rPr>
        <w:sectPr>
          <w:footerReference r:id="rId6" w:type="default"/>
          <w:pgSz w:w="11910" w:h="16840"/>
          <w:pgMar w:top="1500" w:right="1680" w:bottom="740" w:left="1680" w:header="0" w:footer="551" w:gutter="0"/>
          <w:cols w:space="720" w:num="1"/>
          <w:docGrid w:type="lines" w:linePitch="312" w:charSpace="0"/>
        </w:sectPr>
      </w:pPr>
    </w:p>
    <w:tbl>
      <w:tblPr>
        <w:tblStyle w:val="51"/>
        <w:tblW w:w="154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2083"/>
        <w:gridCol w:w="3891"/>
        <w:gridCol w:w="2633"/>
        <w:gridCol w:w="717"/>
        <w:gridCol w:w="767"/>
        <w:gridCol w:w="750"/>
        <w:gridCol w:w="883"/>
        <w:gridCol w:w="1250"/>
        <w:gridCol w:w="1833"/>
      </w:tblGrid>
      <w:tr w14:paraId="72B3C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470" w:type="dxa"/>
            <w:gridSpan w:val="10"/>
            <w:tcBorders>
              <w:top w:val="nil"/>
              <w:left w:val="nil"/>
              <w:bottom w:val="nil"/>
              <w:right w:val="nil"/>
            </w:tcBorders>
            <w:shd w:val="clear" w:color="auto" w:fill="auto"/>
            <w:vAlign w:val="center"/>
          </w:tcPr>
          <w:p w14:paraId="7C90AF4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公辅项目电气专业开车备件报价清单</w:t>
            </w:r>
          </w:p>
        </w:tc>
      </w:tr>
      <w:tr w14:paraId="52B5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3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9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D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8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1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B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7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9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7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交货期</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4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18F1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D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0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5B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200cm（高）*160cm（宽） （环保、隔热、防紫外线）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80D3">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B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8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281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0D5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30A4">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D096">
            <w:pPr>
              <w:jc w:val="center"/>
              <w:rPr>
                <w:rFonts w:hint="eastAsia" w:ascii="宋体" w:hAnsi="宋体" w:eastAsia="宋体" w:cs="宋体"/>
                <w:i w:val="0"/>
                <w:iCs w:val="0"/>
                <w:color w:val="000000"/>
                <w:sz w:val="22"/>
                <w:szCs w:val="22"/>
                <w:u w:val="none"/>
              </w:rPr>
            </w:pPr>
          </w:p>
        </w:tc>
      </w:tr>
      <w:tr w14:paraId="3578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8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C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F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160cm（高）*200cm（宽） （环保、隔热、防紫外线）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F17F">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0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4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010E">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EB4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FC5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52CD">
            <w:pPr>
              <w:jc w:val="center"/>
              <w:rPr>
                <w:rFonts w:hint="eastAsia" w:ascii="宋体" w:hAnsi="宋体" w:eastAsia="宋体" w:cs="宋体"/>
                <w:i w:val="0"/>
                <w:iCs w:val="0"/>
                <w:color w:val="000000"/>
                <w:sz w:val="22"/>
                <w:szCs w:val="22"/>
                <w:u w:val="none"/>
              </w:rPr>
            </w:pPr>
          </w:p>
        </w:tc>
      </w:tr>
      <w:tr w14:paraId="743E0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D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D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0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140cm（高）*320cm（宽）（环保、隔热、防紫外线）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5B34A">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C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F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A8F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FDEC">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F07D">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E44D">
            <w:pPr>
              <w:jc w:val="center"/>
              <w:rPr>
                <w:rFonts w:hint="eastAsia" w:ascii="宋体" w:hAnsi="宋体" w:eastAsia="宋体" w:cs="宋体"/>
                <w:i w:val="0"/>
                <w:iCs w:val="0"/>
                <w:color w:val="000000"/>
                <w:sz w:val="22"/>
                <w:szCs w:val="22"/>
                <w:u w:val="none"/>
              </w:rPr>
            </w:pPr>
          </w:p>
        </w:tc>
      </w:tr>
      <w:tr w14:paraId="4138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E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8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B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200cm（高）*320cm（宽）（环保、隔热、防紫外线）</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8113">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C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D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D5D5">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17D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45E3">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CDA3">
            <w:pPr>
              <w:jc w:val="center"/>
              <w:rPr>
                <w:rFonts w:hint="eastAsia" w:ascii="宋体" w:hAnsi="宋体" w:eastAsia="宋体" w:cs="宋体"/>
                <w:i w:val="0"/>
                <w:iCs w:val="0"/>
                <w:color w:val="000000"/>
                <w:sz w:val="22"/>
                <w:szCs w:val="22"/>
                <w:u w:val="none"/>
              </w:rPr>
            </w:pPr>
          </w:p>
        </w:tc>
      </w:tr>
      <w:tr w14:paraId="551E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C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4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温湿度表</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D9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Anymetre TH602F</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BCBC9">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C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2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2B9E">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1D9E">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2FE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362F">
            <w:pPr>
              <w:jc w:val="center"/>
              <w:rPr>
                <w:rFonts w:hint="eastAsia" w:ascii="宋体" w:hAnsi="宋体" w:eastAsia="宋体" w:cs="宋体"/>
                <w:i w:val="0"/>
                <w:iCs w:val="0"/>
                <w:color w:val="000000"/>
                <w:sz w:val="22"/>
                <w:szCs w:val="22"/>
                <w:u w:val="none"/>
              </w:rPr>
            </w:pPr>
          </w:p>
        </w:tc>
      </w:tr>
      <w:tr w14:paraId="4A515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D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3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塑柄手动黄油枪</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0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SATA</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04E2">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6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A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24C4">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2A1B">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F1DE">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F8BE7">
            <w:pPr>
              <w:jc w:val="center"/>
              <w:rPr>
                <w:rFonts w:hint="eastAsia" w:ascii="宋体" w:hAnsi="宋体" w:eastAsia="宋体" w:cs="宋体"/>
                <w:i w:val="0"/>
                <w:iCs w:val="0"/>
                <w:color w:val="000000"/>
                <w:sz w:val="22"/>
                <w:szCs w:val="22"/>
                <w:u w:val="none"/>
              </w:rPr>
            </w:pPr>
          </w:p>
        </w:tc>
      </w:tr>
      <w:tr w14:paraId="76B02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C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B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高压电机绝缘监测</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A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10KV</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F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杭州沃伦森电气有限公司、东莞市乾博电子科技有限公司、 南京世球电子有限公司</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0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D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4AB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798E">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99F1">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8556">
            <w:pPr>
              <w:jc w:val="center"/>
              <w:rPr>
                <w:rFonts w:hint="eastAsia" w:ascii="宋体" w:hAnsi="宋体" w:eastAsia="宋体" w:cs="宋体"/>
                <w:i w:val="0"/>
                <w:iCs w:val="0"/>
                <w:color w:val="000000"/>
                <w:sz w:val="22"/>
                <w:szCs w:val="22"/>
                <w:u w:val="none"/>
              </w:rPr>
            </w:pPr>
          </w:p>
        </w:tc>
      </w:tr>
      <w:tr w14:paraId="1434E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5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34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低压电机接线盒温湿度在线监测</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E5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0.4KV</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5C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武汉恩德斯、百斯特、成都工百利、上海贤业</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89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A3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B670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66B1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B55AF">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C7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如需配置配套防爆接线盒（每3套配置1个，ExdIICT4 Gb）</w:t>
            </w:r>
          </w:p>
        </w:tc>
      </w:tr>
      <w:tr w14:paraId="4614D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B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5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应急潜水泵</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C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AC220V 1.1kW,泵体不锈钢材质,防护等级IP66</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1B10">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9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F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BF5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A156">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14E8">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3AFF">
            <w:pPr>
              <w:jc w:val="center"/>
              <w:rPr>
                <w:rFonts w:hint="eastAsia" w:ascii="宋体" w:hAnsi="宋体" w:eastAsia="宋体" w:cs="宋体"/>
                <w:i w:val="0"/>
                <w:iCs w:val="0"/>
                <w:color w:val="000000"/>
                <w:sz w:val="22"/>
                <w:szCs w:val="22"/>
                <w:u w:val="none"/>
              </w:rPr>
            </w:pPr>
          </w:p>
        </w:tc>
      </w:tr>
      <w:tr w14:paraId="6A17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B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7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电流表</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A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SQ97-A-双指针-250/1A</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ED4E">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F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C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613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1E10">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56DE">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C4ED">
            <w:pPr>
              <w:jc w:val="center"/>
              <w:rPr>
                <w:rFonts w:hint="eastAsia" w:ascii="宋体" w:hAnsi="宋体" w:eastAsia="宋体" w:cs="宋体"/>
                <w:i w:val="0"/>
                <w:iCs w:val="0"/>
                <w:color w:val="000000"/>
                <w:sz w:val="22"/>
                <w:szCs w:val="22"/>
                <w:u w:val="none"/>
              </w:rPr>
            </w:pPr>
          </w:p>
        </w:tc>
      </w:tr>
      <w:tr w14:paraId="1E14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3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7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电压表</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0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SQ96-V-10/0.1kV-量程0-12kV</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B110A">
            <w:pPr>
              <w:jc w:val="center"/>
              <w:rPr>
                <w:rFonts w:hint="eastAsia" w:ascii="宋体" w:hAnsi="宋体" w:eastAsia="宋体" w:cs="宋体"/>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2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6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1E0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AEB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E982">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1A61">
            <w:pPr>
              <w:jc w:val="center"/>
              <w:rPr>
                <w:rFonts w:hint="eastAsia" w:ascii="宋体" w:hAnsi="宋体" w:eastAsia="宋体" w:cs="宋体"/>
                <w:i w:val="0"/>
                <w:iCs w:val="0"/>
                <w:color w:val="000000"/>
                <w:sz w:val="22"/>
                <w:szCs w:val="22"/>
                <w:u w:val="none"/>
              </w:rPr>
            </w:pPr>
          </w:p>
        </w:tc>
      </w:tr>
      <w:tr w14:paraId="27C06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A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6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低压变频器</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3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FC-302N200T5E20H2XGCXXXSXXXXAXBKCXXXXDX</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8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丹佛斯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2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2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1CCC">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3FEF">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1AE9">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8D77">
            <w:pPr>
              <w:jc w:val="center"/>
              <w:rPr>
                <w:rFonts w:hint="eastAsia" w:ascii="宋体" w:hAnsi="宋体" w:eastAsia="宋体" w:cs="宋体"/>
                <w:i w:val="0"/>
                <w:iCs w:val="0"/>
                <w:color w:val="000000"/>
                <w:sz w:val="22"/>
                <w:szCs w:val="22"/>
                <w:u w:val="none"/>
              </w:rPr>
            </w:pPr>
          </w:p>
        </w:tc>
      </w:tr>
      <w:tr w14:paraId="6B27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E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B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配套正弦滤波器</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E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Sine-wave Filter 410A - IP00</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4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丹佛斯</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8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C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AF4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42F3">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648A">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F64F">
            <w:pPr>
              <w:jc w:val="center"/>
              <w:rPr>
                <w:rFonts w:hint="eastAsia" w:ascii="宋体" w:hAnsi="宋体" w:eastAsia="宋体" w:cs="宋体"/>
                <w:i w:val="0"/>
                <w:iCs w:val="0"/>
                <w:color w:val="000000"/>
                <w:sz w:val="22"/>
                <w:szCs w:val="22"/>
                <w:u w:val="none"/>
              </w:rPr>
            </w:pPr>
          </w:p>
        </w:tc>
      </w:tr>
      <w:tr w14:paraId="65C3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5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1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信号隔离器</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45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输入信号：4-20mA,输出信号：4-20mA，精度0.1%FS,供电电源：220V（AC）</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DB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斯菲尔</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7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D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4D1D">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B05B">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B25A">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FD90">
            <w:pPr>
              <w:jc w:val="center"/>
              <w:rPr>
                <w:rFonts w:hint="eastAsia" w:ascii="宋体" w:hAnsi="宋体" w:eastAsia="宋体" w:cs="宋体"/>
                <w:i w:val="0"/>
                <w:iCs w:val="0"/>
                <w:color w:val="000000"/>
                <w:sz w:val="22"/>
                <w:szCs w:val="22"/>
                <w:u w:val="none"/>
              </w:rPr>
            </w:pPr>
          </w:p>
        </w:tc>
      </w:tr>
      <w:tr w14:paraId="5718F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8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5</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6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操作柱指示灯</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3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M0202-601-LG AC220/380 绿灯</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C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8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0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27D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4AAA">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123C">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8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指示灯交直流通用</w:t>
            </w:r>
          </w:p>
        </w:tc>
      </w:tr>
      <w:tr w14:paraId="14C7C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C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6</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8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操作柱指示灯</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7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M0202-601-LR AC220/380 红灯</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F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9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1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14E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1AA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9836">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F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指示灯交直流通用</w:t>
            </w:r>
          </w:p>
        </w:tc>
      </w:tr>
      <w:tr w14:paraId="79AFF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976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17</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7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操作柱双按钮</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9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M0201-60S-P2 </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B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B6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B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C5E7">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424A">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47B5">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368E">
            <w:pPr>
              <w:jc w:val="center"/>
              <w:rPr>
                <w:rFonts w:hint="eastAsia" w:ascii="宋体" w:hAnsi="宋体" w:eastAsia="宋体" w:cs="宋体"/>
                <w:i w:val="0"/>
                <w:iCs w:val="0"/>
                <w:color w:val="000000"/>
                <w:sz w:val="22"/>
                <w:szCs w:val="22"/>
                <w:u w:val="none"/>
              </w:rPr>
            </w:pPr>
          </w:p>
        </w:tc>
      </w:tr>
      <w:tr w14:paraId="62B8F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321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18</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6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操作柱防爆指示灯</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5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CZ0202-601L-LG AC/DC220/380 绿灯</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8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7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C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C82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0758">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DFE8">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E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指示灯交直流通用</w:t>
            </w:r>
          </w:p>
        </w:tc>
      </w:tr>
      <w:tr w14:paraId="6EEB8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13C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19</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A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操作柱防爆指示灯</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2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CZ0202-601L-LR AC/DC220/380 红灯</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C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F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4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ECE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DE53">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6194">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3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指示灯交直流通用</w:t>
            </w:r>
          </w:p>
        </w:tc>
      </w:tr>
      <w:tr w14:paraId="2F001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9CE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20</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D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操作柱防爆双按钮</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F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CZ0201-60SL-P2</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0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创正</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8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D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030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EE25">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23F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1271">
            <w:pPr>
              <w:jc w:val="center"/>
              <w:rPr>
                <w:rFonts w:hint="eastAsia" w:ascii="宋体" w:hAnsi="宋体" w:eastAsia="宋体" w:cs="宋体"/>
                <w:i w:val="0"/>
                <w:iCs w:val="0"/>
                <w:color w:val="000000"/>
                <w:sz w:val="22"/>
                <w:szCs w:val="22"/>
                <w:u w:val="none"/>
              </w:rPr>
            </w:pPr>
          </w:p>
        </w:tc>
      </w:tr>
      <w:tr w14:paraId="30B3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F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1</w:t>
            </w:r>
          </w:p>
        </w:tc>
        <w:tc>
          <w:tcPr>
            <w:tcW w:w="2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E2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多功能表</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A5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AVM200-DIA-AC/DC220V</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CF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爱博精电</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C8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91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B55B2">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7166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2008E">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6911F">
            <w:pPr>
              <w:jc w:val="center"/>
              <w:rPr>
                <w:rFonts w:hint="eastAsia" w:ascii="宋体" w:hAnsi="宋体" w:eastAsia="宋体" w:cs="宋体"/>
                <w:i w:val="0"/>
                <w:iCs w:val="0"/>
                <w:color w:val="000000"/>
                <w:sz w:val="22"/>
                <w:szCs w:val="22"/>
                <w:u w:val="none"/>
              </w:rPr>
            </w:pPr>
          </w:p>
        </w:tc>
      </w:tr>
      <w:tr w14:paraId="23BE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C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2</w:t>
            </w:r>
          </w:p>
        </w:tc>
        <w:tc>
          <w:tcPr>
            <w:tcW w:w="2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3B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智能操控装置</w:t>
            </w:r>
          </w:p>
        </w:tc>
        <w:tc>
          <w:tcPr>
            <w:tcW w:w="38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3C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ZC-8-AC/DC220V 附：DIO-HGBT&lt;2&gt;</w:t>
            </w:r>
          </w:p>
        </w:tc>
        <w:tc>
          <w:tcPr>
            <w:tcW w:w="2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42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珠海一多</w:t>
            </w: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09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B0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117C1">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2E54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C06BD">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70AF3">
            <w:pPr>
              <w:jc w:val="center"/>
              <w:rPr>
                <w:rFonts w:hint="eastAsia" w:ascii="宋体" w:hAnsi="宋体" w:eastAsia="宋体" w:cs="宋体"/>
                <w:i w:val="0"/>
                <w:iCs w:val="0"/>
                <w:color w:val="000000"/>
                <w:sz w:val="22"/>
                <w:szCs w:val="22"/>
                <w:u w:val="none"/>
              </w:rPr>
            </w:pPr>
          </w:p>
        </w:tc>
      </w:tr>
      <w:tr w14:paraId="05D6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C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3</w:t>
            </w:r>
          </w:p>
        </w:tc>
        <w:tc>
          <w:tcPr>
            <w:tcW w:w="2083" w:type="dxa"/>
            <w:tcBorders>
              <w:top w:val="single" w:color="000000" w:sz="4" w:space="0"/>
              <w:left w:val="single" w:color="000000" w:sz="4" w:space="0"/>
              <w:bottom w:val="nil"/>
              <w:right w:val="single" w:color="000000" w:sz="4" w:space="0"/>
            </w:tcBorders>
            <w:shd w:val="clear" w:color="auto" w:fill="FFFFFF"/>
            <w:vAlign w:val="center"/>
          </w:tcPr>
          <w:p w14:paraId="6AC92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带电显示器</w:t>
            </w:r>
          </w:p>
        </w:tc>
        <w:tc>
          <w:tcPr>
            <w:tcW w:w="3891" w:type="dxa"/>
            <w:tcBorders>
              <w:top w:val="single" w:color="000000" w:sz="4" w:space="0"/>
              <w:left w:val="single" w:color="000000" w:sz="4" w:space="0"/>
              <w:bottom w:val="nil"/>
              <w:right w:val="single" w:color="000000" w:sz="4" w:space="0"/>
            </w:tcBorders>
            <w:shd w:val="clear" w:color="auto" w:fill="FFFFFF"/>
            <w:vAlign w:val="center"/>
          </w:tcPr>
          <w:p w14:paraId="6AA22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GDXN8-Q15H-3Z-X-10kV-传感器  线长8米</w:t>
            </w:r>
          </w:p>
        </w:tc>
        <w:tc>
          <w:tcPr>
            <w:tcW w:w="2633" w:type="dxa"/>
            <w:tcBorders>
              <w:top w:val="single" w:color="000000" w:sz="4" w:space="0"/>
              <w:left w:val="single" w:color="000000" w:sz="4" w:space="0"/>
              <w:bottom w:val="nil"/>
              <w:right w:val="single" w:color="000000" w:sz="4" w:space="0"/>
            </w:tcBorders>
            <w:shd w:val="clear" w:color="auto" w:fill="FFFFFF"/>
            <w:vAlign w:val="center"/>
          </w:tcPr>
          <w:p w14:paraId="6195D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浙江国星电力</w:t>
            </w:r>
          </w:p>
        </w:tc>
        <w:tc>
          <w:tcPr>
            <w:tcW w:w="717" w:type="dxa"/>
            <w:tcBorders>
              <w:top w:val="single" w:color="000000" w:sz="4" w:space="0"/>
              <w:left w:val="single" w:color="000000" w:sz="4" w:space="0"/>
              <w:bottom w:val="nil"/>
              <w:right w:val="single" w:color="000000" w:sz="4" w:space="0"/>
            </w:tcBorders>
            <w:shd w:val="clear" w:color="auto" w:fill="FFFFFF"/>
            <w:vAlign w:val="center"/>
          </w:tcPr>
          <w:p w14:paraId="38510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67" w:type="dxa"/>
            <w:tcBorders>
              <w:top w:val="single" w:color="000000" w:sz="4" w:space="0"/>
              <w:left w:val="single" w:color="000000" w:sz="4" w:space="0"/>
              <w:bottom w:val="nil"/>
              <w:right w:val="single" w:color="000000" w:sz="4" w:space="0"/>
            </w:tcBorders>
            <w:shd w:val="clear" w:color="auto" w:fill="FFFFFF"/>
            <w:vAlign w:val="center"/>
          </w:tcPr>
          <w:p w14:paraId="5D46A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nil"/>
              <w:right w:val="single" w:color="000000" w:sz="4" w:space="0"/>
            </w:tcBorders>
            <w:shd w:val="clear" w:color="auto" w:fill="FFFFFF"/>
            <w:vAlign w:val="center"/>
          </w:tcPr>
          <w:p w14:paraId="773075C5">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nil"/>
              <w:right w:val="single" w:color="000000" w:sz="4" w:space="0"/>
            </w:tcBorders>
            <w:shd w:val="clear" w:color="auto" w:fill="FFFFFF"/>
            <w:vAlign w:val="center"/>
          </w:tcPr>
          <w:p w14:paraId="283CE409">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nil"/>
              <w:right w:val="single" w:color="000000" w:sz="4" w:space="0"/>
            </w:tcBorders>
            <w:shd w:val="clear" w:color="auto" w:fill="FFFFFF"/>
            <w:vAlign w:val="center"/>
          </w:tcPr>
          <w:p w14:paraId="643DC9DD">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nil"/>
              <w:right w:val="single" w:color="000000" w:sz="4" w:space="0"/>
            </w:tcBorders>
            <w:shd w:val="clear" w:color="auto" w:fill="FFFFFF"/>
            <w:vAlign w:val="center"/>
          </w:tcPr>
          <w:p w14:paraId="44FAA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9个</w:t>
            </w:r>
          </w:p>
        </w:tc>
      </w:tr>
      <w:tr w14:paraId="1A8CF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E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4</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7AFC2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400V低压电机综保（不含互感器）</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A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BDM100 M+  分体式</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A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9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1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9C0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28F7">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3EAB">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6C0A">
            <w:pPr>
              <w:jc w:val="center"/>
              <w:rPr>
                <w:rFonts w:hint="eastAsia" w:ascii="宋体" w:hAnsi="宋体" w:eastAsia="宋体" w:cs="宋体"/>
                <w:i w:val="0"/>
                <w:iCs w:val="0"/>
                <w:color w:val="000000"/>
                <w:sz w:val="22"/>
                <w:szCs w:val="22"/>
                <w:u w:val="none"/>
              </w:rPr>
            </w:pPr>
          </w:p>
        </w:tc>
      </w:tr>
      <w:tr w14:paraId="69903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4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5</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50233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400V低压综保</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F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PDF100 M+  分体式</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D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B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A2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C7F8">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E372">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20F8">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C155">
            <w:pPr>
              <w:jc w:val="center"/>
              <w:rPr>
                <w:rFonts w:hint="eastAsia" w:ascii="宋体" w:hAnsi="宋体" w:eastAsia="宋体" w:cs="宋体"/>
                <w:i w:val="0"/>
                <w:iCs w:val="0"/>
                <w:color w:val="000000"/>
                <w:sz w:val="22"/>
                <w:szCs w:val="22"/>
                <w:u w:val="none"/>
              </w:rPr>
            </w:pPr>
          </w:p>
        </w:tc>
      </w:tr>
      <w:tr w14:paraId="378D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8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r>
              <w:rPr>
                <w:rFonts w:hint="eastAsia" w:cs="宋体"/>
                <w:i w:val="0"/>
                <w:iCs w:val="0"/>
                <w:color w:val="000000"/>
                <w:kern w:val="0"/>
                <w:sz w:val="22"/>
                <w:szCs w:val="22"/>
                <w:u w:val="none"/>
                <w:lang w:val="en-US" w:eastAsia="zh-CN" w:bidi="ar"/>
              </w:rPr>
              <w:t>6</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34437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D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BDM100-C+\额定输入电压 300mV,配套</w:t>
            </w:r>
            <w:bookmarkStart w:id="1" w:name="_GoBack"/>
            <w:bookmarkEnd w:id="1"/>
            <w:r>
              <w:rPr>
                <w:rFonts w:hint="eastAsia" w:ascii="宋体" w:hAnsi="宋体" w:eastAsia="宋体" w:cs="宋体"/>
                <w:i w:val="0"/>
                <w:iCs w:val="0"/>
                <w:color w:val="000000"/>
                <w:kern w:val="0"/>
                <w:sz w:val="22"/>
                <w:szCs w:val="22"/>
                <w:u w:val="none"/>
                <w:lang w:val="en-US" w:eastAsia="zh-CN" w:bidi="ar"/>
              </w:rPr>
              <w:t>电流互感器BDCTAD-00-001,线长1200mm</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0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810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A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5FBE">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ADC2">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2103">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B8EC">
            <w:pPr>
              <w:jc w:val="center"/>
              <w:rPr>
                <w:rFonts w:hint="eastAsia" w:ascii="宋体" w:hAnsi="宋体" w:eastAsia="宋体" w:cs="宋体"/>
                <w:i w:val="0"/>
                <w:iCs w:val="0"/>
                <w:color w:val="000000"/>
                <w:sz w:val="22"/>
                <w:szCs w:val="22"/>
                <w:u w:val="none"/>
              </w:rPr>
            </w:pPr>
          </w:p>
        </w:tc>
      </w:tr>
      <w:tr w14:paraId="408EA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39B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27</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17FB6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05F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BDM100-C+\额定输入电压 300mV,配套电流互感器BDCTAD-00-005,线长1200mm</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5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552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0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B12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D33D">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45E1">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6602">
            <w:pPr>
              <w:jc w:val="center"/>
              <w:rPr>
                <w:rFonts w:hint="eastAsia" w:ascii="宋体" w:hAnsi="宋体" w:eastAsia="宋体" w:cs="宋体"/>
                <w:i w:val="0"/>
                <w:iCs w:val="0"/>
                <w:color w:val="000000"/>
                <w:sz w:val="22"/>
                <w:szCs w:val="22"/>
                <w:u w:val="none"/>
              </w:rPr>
            </w:pPr>
          </w:p>
        </w:tc>
      </w:tr>
      <w:tr w14:paraId="27F8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F8C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28</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1935C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5D4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BDM100-C+\额定输入电压 300mV,配套电流互感器BDCTAD-00-010,线长1200mm</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B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0E1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7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84B3">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6D8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D571">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5007">
            <w:pPr>
              <w:jc w:val="center"/>
              <w:rPr>
                <w:rFonts w:hint="eastAsia" w:ascii="宋体" w:hAnsi="宋体" w:eastAsia="宋体" w:cs="宋体"/>
                <w:i w:val="0"/>
                <w:iCs w:val="0"/>
                <w:color w:val="000000"/>
                <w:sz w:val="22"/>
                <w:szCs w:val="22"/>
                <w:u w:val="none"/>
              </w:rPr>
            </w:pPr>
          </w:p>
        </w:tc>
      </w:tr>
      <w:tr w14:paraId="39768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674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29</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2BABE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62B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BDM100-C+\额定输入电压 300mV,配套电流互感器BDCTAD-00-020,线长1200mm</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3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6F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8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8490">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3DC4">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84F7">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19FE">
            <w:pPr>
              <w:jc w:val="center"/>
              <w:rPr>
                <w:rFonts w:hint="eastAsia" w:ascii="宋体" w:hAnsi="宋体" w:eastAsia="宋体" w:cs="宋体"/>
                <w:i w:val="0"/>
                <w:iCs w:val="0"/>
                <w:color w:val="000000"/>
                <w:sz w:val="22"/>
                <w:szCs w:val="22"/>
                <w:u w:val="none"/>
              </w:rPr>
            </w:pPr>
          </w:p>
        </w:tc>
      </w:tr>
      <w:tr w14:paraId="13AD0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8AD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cs="宋体"/>
                <w:i w:val="0"/>
                <w:iCs w:val="0"/>
                <w:color w:val="000000"/>
                <w:kern w:val="0"/>
                <w:sz w:val="22"/>
                <w:szCs w:val="22"/>
                <w:u w:val="none"/>
                <w:lang w:val="en-US" w:eastAsia="zh-CN" w:bidi="ar"/>
              </w:rPr>
              <w:t>30</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49748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F83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BDM100-C+\额定输入电压 300mV,配套电流互感器BDCTAD-00-080,线长1200mm</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8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B81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C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E856">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A73F">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1D4B">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34E3">
            <w:pPr>
              <w:jc w:val="center"/>
              <w:rPr>
                <w:rFonts w:hint="eastAsia" w:ascii="宋体" w:hAnsi="宋体" w:eastAsia="宋体" w:cs="宋体"/>
                <w:i w:val="0"/>
                <w:iCs w:val="0"/>
                <w:color w:val="000000"/>
                <w:sz w:val="22"/>
                <w:szCs w:val="22"/>
                <w:u w:val="none"/>
              </w:rPr>
            </w:pPr>
          </w:p>
        </w:tc>
      </w:tr>
      <w:tr w14:paraId="23AD3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2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r>
              <w:rPr>
                <w:rFonts w:hint="eastAsia" w:cs="宋体"/>
                <w:i w:val="0"/>
                <w:iCs w:val="0"/>
                <w:color w:val="000000"/>
                <w:kern w:val="0"/>
                <w:sz w:val="22"/>
                <w:szCs w:val="22"/>
                <w:u w:val="none"/>
                <w:lang w:val="en-US" w:eastAsia="zh-CN" w:bidi="ar"/>
              </w:rPr>
              <w:t>1</w:t>
            </w: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2361E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w:t>
            </w:r>
          </w:p>
        </w:tc>
        <w:tc>
          <w:tcPr>
            <w:tcW w:w="3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388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BDM100-C+\额定输入电压 300mV,配套电流互感器BDCTAD-00-040,线长1200mm</w:t>
            </w:r>
          </w:p>
        </w:tc>
        <w:tc>
          <w:tcPr>
            <w:tcW w:w="2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1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771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D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8A7F">
            <w:pPr>
              <w:jc w:val="cente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1C61">
            <w:pPr>
              <w:jc w:val="center"/>
              <w:rPr>
                <w:rFonts w:hint="eastAsia" w:ascii="宋体" w:hAnsi="宋体" w:eastAsia="宋体" w:cs="宋体"/>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50BC">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E84D">
            <w:pPr>
              <w:jc w:val="center"/>
              <w:rPr>
                <w:rFonts w:hint="eastAsia" w:ascii="宋体" w:hAnsi="宋体" w:eastAsia="宋体" w:cs="宋体"/>
                <w:i w:val="0"/>
                <w:iCs w:val="0"/>
                <w:color w:val="000000"/>
                <w:sz w:val="22"/>
                <w:szCs w:val="22"/>
                <w:u w:val="none"/>
              </w:rPr>
            </w:pPr>
          </w:p>
        </w:tc>
      </w:tr>
      <w:tr w14:paraId="05391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238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1B4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合计（含13%增值税）</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8A2F">
            <w:pPr>
              <w:jc w:val="center"/>
              <w:rPr>
                <w:rFonts w:hint="eastAsia" w:ascii="宋体" w:hAnsi="宋体" w:eastAsia="宋体" w:cs="宋体"/>
                <w:i w:val="0"/>
                <w:iCs w:val="0"/>
                <w:color w:val="000000"/>
                <w:sz w:val="22"/>
                <w:szCs w:val="22"/>
                <w:u w:val="none"/>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EB02">
            <w:pPr>
              <w:jc w:val="center"/>
              <w:rPr>
                <w:rFonts w:hint="eastAsia" w:ascii="宋体" w:hAnsi="宋体" w:eastAsia="宋体" w:cs="宋体"/>
                <w:i w:val="0"/>
                <w:iCs w:val="0"/>
                <w:color w:val="000000"/>
                <w:sz w:val="22"/>
                <w:szCs w:val="22"/>
                <w:u w:val="none"/>
              </w:rPr>
            </w:pPr>
          </w:p>
        </w:tc>
      </w:tr>
    </w:tbl>
    <w:p w14:paraId="2F42E260">
      <w:pPr>
        <w:ind w:firstLine="560" w:firstLineChars="200"/>
        <w:rPr>
          <w:rFonts w:hint="eastAsia"/>
          <w:sz w:val="28"/>
          <w:u w:val="single"/>
          <w:lang w:eastAsia="zh-CN"/>
        </w:rPr>
      </w:pPr>
    </w:p>
    <w:sectPr>
      <w:pgSz w:w="16840" w:h="11910" w:orient="landscape"/>
      <w:pgMar w:top="1680" w:right="1500" w:bottom="1680" w:left="7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TT2Do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3FC60E1"/>
    <w:rsid w:val="061139E5"/>
    <w:rsid w:val="06F50B00"/>
    <w:rsid w:val="071208DE"/>
    <w:rsid w:val="076E1278"/>
    <w:rsid w:val="08D1141D"/>
    <w:rsid w:val="0B016677"/>
    <w:rsid w:val="0B296DE2"/>
    <w:rsid w:val="0B2C3D00"/>
    <w:rsid w:val="0D2A6E24"/>
    <w:rsid w:val="10294AA3"/>
    <w:rsid w:val="10E40CA0"/>
    <w:rsid w:val="114E0702"/>
    <w:rsid w:val="136130D9"/>
    <w:rsid w:val="144E062A"/>
    <w:rsid w:val="16933BA9"/>
    <w:rsid w:val="18DD4F7E"/>
    <w:rsid w:val="195B58A2"/>
    <w:rsid w:val="1E085A14"/>
    <w:rsid w:val="1EBB29E4"/>
    <w:rsid w:val="1FE30229"/>
    <w:rsid w:val="1FF43DDB"/>
    <w:rsid w:val="1FFF643B"/>
    <w:rsid w:val="2085387C"/>
    <w:rsid w:val="20F326ED"/>
    <w:rsid w:val="21933AA2"/>
    <w:rsid w:val="22C543E9"/>
    <w:rsid w:val="24141494"/>
    <w:rsid w:val="25BF356F"/>
    <w:rsid w:val="25DB0C2D"/>
    <w:rsid w:val="269469E7"/>
    <w:rsid w:val="29375E29"/>
    <w:rsid w:val="29FC3B14"/>
    <w:rsid w:val="2B11792E"/>
    <w:rsid w:val="31C54755"/>
    <w:rsid w:val="3216608C"/>
    <w:rsid w:val="344622E0"/>
    <w:rsid w:val="34CE14C6"/>
    <w:rsid w:val="34D84CEC"/>
    <w:rsid w:val="35386DE0"/>
    <w:rsid w:val="36065CBA"/>
    <w:rsid w:val="37AF5AB7"/>
    <w:rsid w:val="37CE1367"/>
    <w:rsid w:val="39916B30"/>
    <w:rsid w:val="3B1C3371"/>
    <w:rsid w:val="3CC23198"/>
    <w:rsid w:val="3DDF4815"/>
    <w:rsid w:val="3F3C46A1"/>
    <w:rsid w:val="3FE669E5"/>
    <w:rsid w:val="43C46838"/>
    <w:rsid w:val="455B7E67"/>
    <w:rsid w:val="4AAD035C"/>
    <w:rsid w:val="4B6C24F0"/>
    <w:rsid w:val="4BC3600A"/>
    <w:rsid w:val="50060D27"/>
    <w:rsid w:val="50F63E28"/>
    <w:rsid w:val="51AE1E68"/>
    <w:rsid w:val="5221007F"/>
    <w:rsid w:val="52926B5A"/>
    <w:rsid w:val="545C5E51"/>
    <w:rsid w:val="5486175B"/>
    <w:rsid w:val="55E72F2E"/>
    <w:rsid w:val="57667D24"/>
    <w:rsid w:val="57CE5BC3"/>
    <w:rsid w:val="59B51AED"/>
    <w:rsid w:val="5AE1516A"/>
    <w:rsid w:val="5B6A3A79"/>
    <w:rsid w:val="5BAF4E87"/>
    <w:rsid w:val="5C1A5F7B"/>
    <w:rsid w:val="5D317DD9"/>
    <w:rsid w:val="5E836CBA"/>
    <w:rsid w:val="645771F8"/>
    <w:rsid w:val="64D3721F"/>
    <w:rsid w:val="68446A79"/>
    <w:rsid w:val="686C3513"/>
    <w:rsid w:val="6A54112D"/>
    <w:rsid w:val="6AA035AE"/>
    <w:rsid w:val="6AB63565"/>
    <w:rsid w:val="6CFE3587"/>
    <w:rsid w:val="6D810F65"/>
    <w:rsid w:val="6E0F2E14"/>
    <w:rsid w:val="6E191737"/>
    <w:rsid w:val="6F1E141D"/>
    <w:rsid w:val="6F5354F8"/>
    <w:rsid w:val="740A2BDE"/>
    <w:rsid w:val="751839E0"/>
    <w:rsid w:val="76274F93"/>
    <w:rsid w:val="76C35971"/>
    <w:rsid w:val="799739E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qFormat/>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34</Pages>
  <Words>9482</Words>
  <Characters>10002</Characters>
  <Lines>127</Lines>
  <Paragraphs>35</Paragraphs>
  <TotalTime>7</TotalTime>
  <ScaleCrop>false</ScaleCrop>
  <LinksUpToDate>false</LinksUpToDate>
  <CharactersWithSpaces>10914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2026-06-24T09:14:39Z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