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670B">
      <w:pPr>
        <w:pStyle w:val="19"/>
        <w:rPr>
          <w:rFonts w:ascii="Times New Roman"/>
          <w:sz w:val="20"/>
          <w:lang w:eastAsia="zh-CN"/>
        </w:rPr>
      </w:pPr>
    </w:p>
    <w:p w14:paraId="459C04E6">
      <w:pPr>
        <w:pStyle w:val="19"/>
        <w:rPr>
          <w:rFonts w:ascii="Times New Roman"/>
          <w:sz w:val="20"/>
        </w:rPr>
      </w:pPr>
    </w:p>
    <w:p w14:paraId="765B37C0">
      <w:pPr>
        <w:pStyle w:val="19"/>
        <w:rPr>
          <w:rFonts w:ascii="Times New Roman"/>
          <w:sz w:val="20"/>
        </w:rPr>
      </w:pPr>
    </w:p>
    <w:p w14:paraId="06CBDCC4">
      <w:pPr>
        <w:pStyle w:val="19"/>
        <w:rPr>
          <w:rFonts w:ascii="Times New Roman"/>
          <w:sz w:val="20"/>
        </w:rPr>
      </w:pPr>
    </w:p>
    <w:p w14:paraId="3AF4FB86">
      <w:pPr>
        <w:pStyle w:val="19"/>
        <w:rPr>
          <w:rFonts w:ascii="Times New Roman"/>
          <w:sz w:val="20"/>
        </w:rPr>
      </w:pPr>
    </w:p>
    <w:p w14:paraId="731B76CE">
      <w:pPr>
        <w:pStyle w:val="19"/>
        <w:spacing w:before="5"/>
        <w:rPr>
          <w:rFonts w:ascii="Times New Roman"/>
          <w:sz w:val="20"/>
        </w:rPr>
      </w:pPr>
    </w:p>
    <w:p w14:paraId="52D7B970">
      <w:pPr>
        <w:pStyle w:val="19"/>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15DDCBBA">
      <w:pPr>
        <w:spacing w:line="720" w:lineRule="auto"/>
        <w:jc w:val="center"/>
        <w:rPr>
          <w:rFonts w:hint="eastAsia" w:ascii="微软雅黑" w:eastAsia="微软雅黑"/>
          <w:b/>
          <w:sz w:val="36"/>
          <w:szCs w:val="36"/>
          <w:u w:val="single"/>
        </w:rPr>
      </w:pPr>
      <w:r>
        <w:rPr>
          <w:rFonts w:hint="default" w:ascii="微软雅黑" w:eastAsia="微软雅黑"/>
          <w:b/>
          <w:sz w:val="36"/>
          <w:szCs w:val="36"/>
          <w:u w:val="single"/>
          <w:lang w:eastAsia="zh-CN"/>
        </w:rPr>
        <w:t>加氢裂化、制氢加热炉衬里维修项目</w:t>
      </w:r>
      <w:r>
        <w:rPr>
          <w:rFonts w:hint="eastAsia" w:ascii="微软雅黑" w:eastAsia="微软雅黑"/>
          <w:b/>
          <w:sz w:val="36"/>
          <w:szCs w:val="36"/>
          <w:u w:val="single"/>
        </w:rPr>
        <w:t xml:space="preserve"> </w:t>
      </w:r>
    </w:p>
    <w:p w14:paraId="214787D9">
      <w:pPr>
        <w:spacing w:line="720" w:lineRule="auto"/>
        <w:jc w:val="center"/>
        <w:rPr>
          <w:rFonts w:ascii="微软雅黑" w:eastAsia="微软雅黑"/>
          <w:b/>
          <w:sz w:val="36"/>
          <w:szCs w:val="36"/>
          <w:u w:val="single"/>
        </w:rPr>
      </w:pPr>
      <w:r>
        <w:rPr>
          <w:rFonts w:hint="eastAsia" w:ascii="微软雅黑" w:eastAsia="微软雅黑"/>
          <w:b/>
          <w:sz w:val="36"/>
          <w:szCs w:val="36"/>
          <w:u w:val="single"/>
        </w:rPr>
        <w:t>询比采购文件</w:t>
      </w:r>
    </w:p>
    <w:p w14:paraId="6A94C887">
      <w:pPr>
        <w:pStyle w:val="55"/>
        <w:jc w:val="center"/>
        <w:rPr>
          <w:sz w:val="28"/>
          <w:szCs w:val="28"/>
        </w:rPr>
      </w:pPr>
      <w:r>
        <w:rPr>
          <w:rFonts w:hint="eastAsia"/>
          <w:sz w:val="28"/>
          <w:szCs w:val="28"/>
        </w:rPr>
        <w:t>（文件编号：PB260515000007）</w:t>
      </w:r>
    </w:p>
    <w:p w14:paraId="72C234B2">
      <w:pPr>
        <w:pStyle w:val="19"/>
        <w:rPr>
          <w:rFonts w:ascii="微软雅黑"/>
          <w:b/>
          <w:sz w:val="94"/>
          <w:lang w:eastAsia="zh-CN"/>
        </w:rPr>
      </w:pPr>
    </w:p>
    <w:p w14:paraId="2AB0FF6F">
      <w:pPr>
        <w:pStyle w:val="19"/>
        <w:rPr>
          <w:rFonts w:ascii="微软雅黑"/>
          <w:b/>
          <w:sz w:val="32"/>
          <w:szCs w:val="32"/>
          <w:lang w:eastAsia="zh-CN"/>
        </w:rPr>
      </w:pPr>
    </w:p>
    <w:p w14:paraId="0D8DACE4">
      <w:pPr>
        <w:pStyle w:val="19"/>
        <w:rPr>
          <w:rFonts w:ascii="微软雅黑"/>
          <w:b/>
          <w:sz w:val="32"/>
          <w:szCs w:val="32"/>
          <w:lang w:eastAsia="zh-CN"/>
        </w:rPr>
      </w:pPr>
    </w:p>
    <w:p w14:paraId="256DE0A6">
      <w:pPr>
        <w:pStyle w:val="19"/>
        <w:rPr>
          <w:rFonts w:ascii="微软雅黑"/>
          <w:b/>
          <w:sz w:val="32"/>
          <w:szCs w:val="32"/>
          <w:lang w:eastAsia="zh-CN"/>
        </w:rPr>
      </w:pPr>
    </w:p>
    <w:p w14:paraId="48CA2185">
      <w:pPr>
        <w:pStyle w:val="19"/>
        <w:rPr>
          <w:rFonts w:ascii="微软雅黑"/>
          <w:b/>
          <w:sz w:val="32"/>
          <w:szCs w:val="32"/>
          <w:lang w:eastAsia="zh-CN"/>
        </w:rPr>
      </w:pPr>
    </w:p>
    <w:p w14:paraId="1168006C">
      <w:pPr>
        <w:pStyle w:val="19"/>
        <w:rPr>
          <w:rFonts w:ascii="微软雅黑"/>
          <w:b/>
          <w:sz w:val="32"/>
          <w:szCs w:val="32"/>
          <w:lang w:eastAsia="zh-CN"/>
        </w:rPr>
      </w:pPr>
    </w:p>
    <w:p w14:paraId="27FA9B89">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F1D839E">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20" w:gutter="0"/>
          <w:pgNumType w:fmt="decimal"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五</w:t>
      </w:r>
      <w:r>
        <w:rPr>
          <w:rFonts w:hint="eastAsia" w:ascii="微软雅黑" w:eastAsia="微软雅黑"/>
          <w:b/>
          <w:w w:val="95"/>
          <w:sz w:val="32"/>
        </w:rPr>
        <w:t>月</w:t>
      </w:r>
    </w:p>
    <w:p w14:paraId="598A2FB0">
      <w:pPr>
        <w:tabs>
          <w:tab w:val="left" w:pos="959"/>
        </w:tabs>
        <w:spacing w:line="395" w:lineRule="exact"/>
        <w:ind w:right="170"/>
        <w:jc w:val="center"/>
        <w:rPr>
          <w:rFonts w:ascii="黑体" w:eastAsia="黑体"/>
          <w:sz w:val="32"/>
        </w:rPr>
      </w:pPr>
    </w:p>
    <w:p w14:paraId="3E8C1876">
      <w:pPr>
        <w:tabs>
          <w:tab w:val="left" w:pos="959"/>
        </w:tabs>
        <w:spacing w:line="395" w:lineRule="exact"/>
        <w:ind w:right="170"/>
        <w:jc w:val="center"/>
        <w:rPr>
          <w:rFonts w:ascii="黑体" w:eastAsia="黑体"/>
          <w:sz w:val="32"/>
        </w:rPr>
      </w:pPr>
    </w:p>
    <w:p w14:paraId="4AE33EEF">
      <w:pPr>
        <w:pStyle w:val="55"/>
      </w:pPr>
    </w:p>
    <w:p w14:paraId="102FA2CF">
      <w:pPr>
        <w:tabs>
          <w:tab w:val="left" w:pos="959"/>
        </w:tabs>
        <w:spacing w:line="395" w:lineRule="exact"/>
        <w:ind w:right="170"/>
        <w:jc w:val="center"/>
        <w:rPr>
          <w:rFonts w:ascii="黑体" w:eastAsia="黑体"/>
          <w:sz w:val="32"/>
        </w:rPr>
      </w:pPr>
    </w:p>
    <w:p w14:paraId="4E80AF15">
      <w:pPr>
        <w:tabs>
          <w:tab w:val="left" w:pos="959"/>
        </w:tabs>
        <w:spacing w:line="395" w:lineRule="exact"/>
        <w:ind w:right="170"/>
        <w:jc w:val="center"/>
        <w:rPr>
          <w:rFonts w:ascii="黑体" w:eastAsia="黑体"/>
          <w:sz w:val="32"/>
        </w:rPr>
      </w:pPr>
    </w:p>
    <w:p w14:paraId="39ABDE9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CD77C56">
      <w:pPr>
        <w:pStyle w:val="19"/>
        <w:rPr>
          <w:rFonts w:ascii="黑体"/>
          <w:sz w:val="20"/>
          <w:lang w:eastAsia="zh-CN"/>
        </w:rPr>
      </w:pPr>
    </w:p>
    <w:p w14:paraId="6A8B1887">
      <w:pPr>
        <w:pStyle w:val="19"/>
        <w:rPr>
          <w:rFonts w:ascii="黑体"/>
          <w:sz w:val="20"/>
          <w:lang w:eastAsia="zh-CN"/>
        </w:rPr>
      </w:pPr>
    </w:p>
    <w:p w14:paraId="375FD64B">
      <w:pPr>
        <w:pStyle w:val="19"/>
        <w:spacing w:before="9"/>
        <w:rPr>
          <w:rFonts w:ascii="黑体"/>
          <w:lang w:eastAsia="zh-CN"/>
        </w:rPr>
      </w:pPr>
    </w:p>
    <w:p w14:paraId="1722BB4F">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3842A619">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447F638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ADBDAAA">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29FB36D1">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193079E5">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7088C3ED">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398B65D1">
      <w:pPr>
        <w:tabs>
          <w:tab w:val="left" w:pos="709"/>
        </w:tabs>
        <w:spacing w:line="360" w:lineRule="auto"/>
        <w:ind w:firstLine="480" w:firstLineChars="200"/>
        <w:rPr>
          <w:sz w:val="24"/>
          <w:szCs w:val="24"/>
        </w:rPr>
      </w:pPr>
    </w:p>
    <w:p w14:paraId="3CC1616F">
      <w:pPr>
        <w:tabs>
          <w:tab w:val="left" w:pos="709"/>
        </w:tabs>
        <w:spacing w:line="360" w:lineRule="auto"/>
        <w:ind w:firstLine="480" w:firstLineChars="200"/>
        <w:rPr>
          <w:sz w:val="24"/>
          <w:szCs w:val="24"/>
        </w:rPr>
      </w:pPr>
    </w:p>
    <w:p w14:paraId="774E5F7B">
      <w:pPr>
        <w:tabs>
          <w:tab w:val="left" w:pos="709"/>
        </w:tabs>
        <w:spacing w:line="360" w:lineRule="auto"/>
        <w:ind w:firstLine="480" w:firstLineChars="200"/>
        <w:rPr>
          <w:sz w:val="24"/>
          <w:szCs w:val="24"/>
        </w:rPr>
      </w:pPr>
    </w:p>
    <w:p w14:paraId="74D6B852">
      <w:pPr>
        <w:tabs>
          <w:tab w:val="left" w:pos="709"/>
        </w:tabs>
        <w:spacing w:line="360" w:lineRule="auto"/>
        <w:ind w:firstLine="480" w:firstLineChars="200"/>
        <w:rPr>
          <w:sz w:val="24"/>
          <w:szCs w:val="24"/>
        </w:rPr>
      </w:pPr>
    </w:p>
    <w:p w14:paraId="7B32393B">
      <w:pPr>
        <w:tabs>
          <w:tab w:val="left" w:pos="709"/>
        </w:tabs>
        <w:spacing w:line="360" w:lineRule="auto"/>
        <w:ind w:firstLine="480" w:firstLineChars="200"/>
        <w:rPr>
          <w:sz w:val="24"/>
          <w:szCs w:val="24"/>
        </w:rPr>
      </w:pPr>
    </w:p>
    <w:p w14:paraId="41FC76E9">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835F8AE">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08C3BA69">
      <w:pPr>
        <w:spacing w:line="408" w:lineRule="auto"/>
        <w:rPr>
          <w:sz w:val="28"/>
        </w:rPr>
      </w:pPr>
    </w:p>
    <w:p w14:paraId="49CE27EF">
      <w:pPr>
        <w:spacing w:line="408" w:lineRule="auto"/>
        <w:rPr>
          <w:sz w:val="28"/>
        </w:rPr>
      </w:pPr>
    </w:p>
    <w:p w14:paraId="273E1A9E">
      <w:pPr>
        <w:spacing w:line="408" w:lineRule="auto"/>
        <w:rPr>
          <w:sz w:val="28"/>
        </w:rPr>
      </w:pPr>
    </w:p>
    <w:p w14:paraId="109EB82A">
      <w:pPr>
        <w:spacing w:line="408" w:lineRule="auto"/>
        <w:rPr>
          <w:sz w:val="28"/>
        </w:rPr>
      </w:pPr>
    </w:p>
    <w:p w14:paraId="486830AB">
      <w:pPr>
        <w:spacing w:line="408" w:lineRule="auto"/>
        <w:rPr>
          <w:sz w:val="28"/>
        </w:rPr>
      </w:pPr>
    </w:p>
    <w:p w14:paraId="7BF4D1FC">
      <w:pPr>
        <w:spacing w:line="408" w:lineRule="auto"/>
        <w:rPr>
          <w:sz w:val="28"/>
        </w:rPr>
      </w:pPr>
    </w:p>
    <w:p w14:paraId="1D4CB6DB">
      <w:pPr>
        <w:spacing w:line="408" w:lineRule="auto"/>
        <w:rPr>
          <w:sz w:val="28"/>
        </w:rPr>
      </w:pPr>
    </w:p>
    <w:p w14:paraId="1BA3E9FE">
      <w:pPr>
        <w:spacing w:line="408" w:lineRule="auto"/>
        <w:rPr>
          <w:sz w:val="28"/>
        </w:rPr>
      </w:pPr>
    </w:p>
    <w:p w14:paraId="0386CEE2">
      <w:pPr>
        <w:spacing w:line="408" w:lineRule="auto"/>
        <w:rPr>
          <w:sz w:val="28"/>
        </w:rPr>
      </w:pPr>
    </w:p>
    <w:p w14:paraId="0EAECDF2">
      <w:pPr>
        <w:spacing w:line="408" w:lineRule="auto"/>
        <w:rPr>
          <w:sz w:val="28"/>
        </w:rPr>
      </w:pPr>
    </w:p>
    <w:p w14:paraId="57BB3425">
      <w:pPr>
        <w:spacing w:line="408" w:lineRule="auto"/>
        <w:rPr>
          <w:sz w:val="28"/>
        </w:rPr>
      </w:pPr>
    </w:p>
    <w:p w14:paraId="1A309181">
      <w:pPr>
        <w:spacing w:line="408" w:lineRule="auto"/>
        <w:rPr>
          <w:sz w:val="28"/>
        </w:rPr>
        <w:sectPr>
          <w:footerReference r:id="rId4" w:type="default"/>
          <w:type w:val="continuous"/>
          <w:pgSz w:w="11910" w:h="16840"/>
          <w:pgMar w:top="1480" w:right="1340" w:bottom="740" w:left="1680" w:header="0" w:footer="551" w:gutter="0"/>
          <w:pgNumType w:fmt="decimal" w:start="1"/>
          <w:cols w:space="720" w:num="1"/>
        </w:sectPr>
      </w:pPr>
    </w:p>
    <w:p w14:paraId="1F91BA4C">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4310F03">
      <w:pPr>
        <w:pStyle w:val="55"/>
      </w:pPr>
    </w:p>
    <w:p w14:paraId="2C9F1E26">
      <w:pPr>
        <w:spacing w:line="312" w:lineRule="auto"/>
        <w:jc w:val="center"/>
        <w:rPr>
          <w:b/>
          <w:bCs/>
          <w:sz w:val="30"/>
          <w:szCs w:val="30"/>
        </w:rPr>
      </w:pPr>
      <w:r>
        <w:rPr>
          <w:rFonts w:hint="eastAsia"/>
          <w:b/>
          <w:bCs/>
          <w:sz w:val="30"/>
          <w:szCs w:val="30"/>
        </w:rPr>
        <w:t>福建福海创石油化工有限公司</w:t>
      </w:r>
    </w:p>
    <w:p w14:paraId="5FF9D820">
      <w:pPr>
        <w:spacing w:line="312" w:lineRule="auto"/>
        <w:jc w:val="center"/>
        <w:rPr>
          <w:rFonts w:hint="eastAsia"/>
          <w:b/>
          <w:bCs/>
          <w:sz w:val="30"/>
          <w:szCs w:val="30"/>
        </w:rPr>
      </w:pPr>
      <w:r>
        <w:rPr>
          <w:rFonts w:hint="default"/>
          <w:b/>
          <w:bCs/>
          <w:sz w:val="30"/>
          <w:szCs w:val="30"/>
          <w:lang w:eastAsia="zh-CN"/>
        </w:rPr>
        <w:t>加氢裂化、制氢加热炉衬里维修项目</w:t>
      </w:r>
      <w:r>
        <w:rPr>
          <w:rFonts w:hint="eastAsia"/>
          <w:b/>
          <w:bCs/>
          <w:sz w:val="30"/>
          <w:szCs w:val="30"/>
        </w:rPr>
        <w:t xml:space="preserve"> </w:t>
      </w:r>
    </w:p>
    <w:p w14:paraId="0082AA5A">
      <w:pPr>
        <w:spacing w:line="312" w:lineRule="auto"/>
        <w:jc w:val="center"/>
        <w:rPr>
          <w:b/>
          <w:bCs/>
          <w:sz w:val="30"/>
          <w:szCs w:val="30"/>
        </w:rPr>
      </w:pPr>
      <w:r>
        <w:rPr>
          <w:rFonts w:hint="eastAsia"/>
          <w:b/>
          <w:bCs/>
          <w:sz w:val="30"/>
          <w:szCs w:val="30"/>
        </w:rPr>
        <w:t>询比公告</w:t>
      </w:r>
    </w:p>
    <w:p w14:paraId="200F9ACF">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sz w:val="24"/>
          <w:szCs w:val="24"/>
          <w:lang w:eastAsia="zh-CN"/>
        </w:rPr>
      </w:pPr>
      <w:r>
        <w:rPr>
          <w:rFonts w:hint="eastAsia"/>
          <w:sz w:val="24"/>
          <w:szCs w:val="24"/>
          <w:lang w:eastAsia="zh-CN"/>
        </w:rPr>
        <w:t>福建福海创石油化工有限公司就</w:t>
      </w:r>
      <w:r>
        <w:rPr>
          <w:rFonts w:hint="eastAsia"/>
          <w:sz w:val="24"/>
          <w:szCs w:val="24"/>
          <w:u w:val="single"/>
          <w:lang w:eastAsia="zh-CN"/>
        </w:rPr>
        <w:t>“</w:t>
      </w:r>
      <w:r>
        <w:rPr>
          <w:rFonts w:hint="default"/>
          <w:sz w:val="24"/>
          <w:szCs w:val="24"/>
          <w:u w:val="single"/>
          <w:lang w:eastAsia="zh-CN"/>
        </w:rPr>
        <w:t>加氢裂化、制氢加热炉衬里维修项目</w:t>
      </w:r>
      <w:r>
        <w:rPr>
          <w:rFonts w:hint="eastAsia"/>
          <w:sz w:val="24"/>
          <w:szCs w:val="24"/>
          <w:u w:val="single"/>
          <w:lang w:eastAsia="zh-CN"/>
        </w:rPr>
        <w:t>（项目编号：PB260515000007）</w:t>
      </w:r>
      <w:r>
        <w:rPr>
          <w:rFonts w:hint="eastAsia"/>
          <w:sz w:val="24"/>
          <w:szCs w:val="24"/>
          <w:lang w:eastAsia="zh-CN"/>
        </w:rPr>
        <w:t>”，该项目己具备采购执行条件，现对该项目进行采购，欢迎符合条件的供应商积极参加。</w:t>
      </w:r>
    </w:p>
    <w:p w14:paraId="69D65820">
      <w:pPr>
        <w:tabs>
          <w:tab w:val="left" w:pos="709"/>
        </w:tabs>
        <w:spacing w:line="360" w:lineRule="auto"/>
        <w:ind w:firstLine="480"/>
        <w:rPr>
          <w:b/>
          <w:snapToGrid w:val="0"/>
          <w:spacing w:val="8"/>
          <w:sz w:val="24"/>
          <w:szCs w:val="24"/>
        </w:rPr>
      </w:pPr>
      <w:r>
        <w:rPr>
          <w:b/>
          <w:snapToGrid w:val="0"/>
          <w:spacing w:val="8"/>
          <w:sz w:val="24"/>
          <w:szCs w:val="24"/>
        </w:rPr>
        <w:t>一</w:t>
      </w:r>
      <w:r>
        <w:rPr>
          <w:rFonts w:hint="eastAsia"/>
          <w:b/>
          <w:snapToGrid w:val="0"/>
          <w:spacing w:val="8"/>
          <w:sz w:val="24"/>
          <w:szCs w:val="24"/>
        </w:rPr>
        <w:t>、</w:t>
      </w:r>
      <w:r>
        <w:rPr>
          <w:b/>
          <w:snapToGrid w:val="0"/>
          <w:spacing w:val="8"/>
          <w:sz w:val="24"/>
          <w:szCs w:val="24"/>
        </w:rPr>
        <w:t>项目概况</w:t>
      </w:r>
    </w:p>
    <w:p w14:paraId="334EC2C3">
      <w:pPr>
        <w:keepNext w:val="0"/>
        <w:keepLines w:val="0"/>
        <w:pageBreakBefore w:val="0"/>
        <w:widowControl w:val="0"/>
        <w:kinsoku/>
        <w:wordWrap/>
        <w:overflowPunct/>
        <w:topLinePunct w:val="0"/>
        <w:autoSpaceDE/>
        <w:autoSpaceDN/>
        <w:bidi w:val="0"/>
        <w:adjustRightInd/>
        <w:snapToGrid/>
        <w:spacing w:line="312" w:lineRule="auto"/>
        <w:ind w:left="736" w:leftChars="209" w:hanging="297" w:hangingChars="124"/>
        <w:textAlignment w:val="auto"/>
        <w:rPr>
          <w:rFonts w:ascii="Times New Roman" w:hAnsi="Times New Roman" w:cs="Times New Roman"/>
          <w:sz w:val="24"/>
          <w:szCs w:val="24"/>
        </w:rPr>
      </w:pPr>
      <w:r>
        <w:rPr>
          <w:rFonts w:hint="eastAsia" w:ascii="Times New Roman" w:hAnsi="Times New Roman" w:cs="Times New Roman"/>
          <w:sz w:val="24"/>
          <w:szCs w:val="24"/>
        </w:rPr>
        <w:t>1. 项目名称：</w:t>
      </w:r>
      <w:r>
        <w:rPr>
          <w:rFonts w:hint="default"/>
          <w:sz w:val="24"/>
          <w:szCs w:val="24"/>
          <w:u w:val="single"/>
          <w:lang w:eastAsia="zh-CN"/>
        </w:rPr>
        <w:t>加氢裂化、制氢加热炉衬里维修项目</w:t>
      </w:r>
      <w:r>
        <w:rPr>
          <w:rFonts w:hint="eastAsia" w:ascii="Times New Roman" w:hAnsi="Times New Roman" w:cs="Times New Roman"/>
          <w:sz w:val="24"/>
          <w:szCs w:val="24"/>
        </w:rPr>
        <w:t xml:space="preserve"> </w:t>
      </w:r>
    </w:p>
    <w:p w14:paraId="226FAFC1">
      <w:pPr>
        <w:tabs>
          <w:tab w:val="left" w:pos="420"/>
        </w:tabs>
        <w:spacing w:line="336" w:lineRule="auto"/>
        <w:ind w:left="736" w:leftChars="209" w:hanging="297" w:hangingChars="124"/>
        <w:rPr>
          <w:rFonts w:hint="eastAsia"/>
          <w:sz w:val="24"/>
          <w:szCs w:val="24"/>
        </w:rPr>
      </w:pPr>
      <w:r>
        <w:rPr>
          <w:rFonts w:hint="eastAsia" w:ascii="Times New Roman" w:hAnsi="Times New Roman" w:cs="Times New Roman"/>
          <w:sz w:val="24"/>
          <w:szCs w:val="24"/>
        </w:rPr>
        <w:t xml:space="preserve">2. </w:t>
      </w:r>
      <w:r>
        <w:rPr>
          <w:rFonts w:hint="eastAsia" w:ascii="Times New Roman" w:hAnsi="Times New Roman" w:cs="Times New Roman"/>
          <w:sz w:val="24"/>
          <w:szCs w:val="24"/>
          <w:lang w:val="en-US" w:eastAsia="zh-CN"/>
        </w:rPr>
        <w:t>项目内容</w:t>
      </w:r>
      <w:r>
        <w:rPr>
          <w:rFonts w:hint="default" w:ascii="Times New Roman" w:hAnsi="Times New Roman" w:eastAsia="宋体" w:cs="Times New Roman"/>
          <w:sz w:val="24"/>
          <w:szCs w:val="24"/>
          <w:highlight w:val="none"/>
          <w:lang w:eastAsia="zh-CN"/>
        </w:rPr>
        <w:t>：</w:t>
      </w:r>
      <w:r>
        <w:rPr>
          <w:rFonts w:hint="default" w:ascii="Times New Roman" w:hAnsi="Times New Roman" w:cs="Times New Roman" w:eastAsiaTheme="minorEastAsia"/>
          <w:kern w:val="2"/>
          <w:sz w:val="24"/>
          <w:szCs w:val="24"/>
          <w:highlight w:val="none"/>
          <w:lang w:val="en-US" w:eastAsia="zh-CN" w:bidi="ar-SA"/>
        </w:rPr>
        <w:t>①</w:t>
      </w:r>
      <w:r>
        <w:rPr>
          <w:rFonts w:hint="default" w:ascii="Times New Roman" w:hAnsi="Times New Roman" w:eastAsia="宋体" w:cs="Times New Roman"/>
          <w:sz w:val="24"/>
          <w:szCs w:val="24"/>
          <w:highlight w:val="none"/>
          <w:lang w:eastAsia="zh-CN"/>
        </w:rPr>
        <w:t>加氢裂化21-H-101A/B、21-H-301、21-HH-201、21-H-202；</w:t>
      </w:r>
      <w:r>
        <w:rPr>
          <w:rFonts w:hint="default" w:ascii="Times New Roman" w:hAnsi="Times New Roman" w:cs="Times New Roman" w:eastAsiaTheme="minorEastAsia"/>
          <w:kern w:val="2"/>
          <w:sz w:val="24"/>
          <w:szCs w:val="24"/>
          <w:highlight w:val="none"/>
          <w:lang w:val="en-US" w:eastAsia="zh-CN" w:bidi="ar-SA"/>
        </w:rPr>
        <w:t>②</w:t>
      </w:r>
      <w:r>
        <w:rPr>
          <w:rFonts w:hint="default" w:ascii="Times New Roman" w:hAnsi="Times New Roman" w:eastAsia="宋体" w:cs="Times New Roman"/>
          <w:sz w:val="24"/>
          <w:szCs w:val="24"/>
          <w:highlight w:val="none"/>
          <w:lang w:eastAsia="zh-CN"/>
        </w:rPr>
        <w:t>制氢25-H-301。</w:t>
      </w:r>
      <w:r>
        <w:rPr>
          <w:rFonts w:hint="eastAsia" w:ascii="Times New Roman" w:hAnsi="Times New Roman" w:cs="Times New Roman"/>
          <w:sz w:val="24"/>
          <w:szCs w:val="24"/>
        </w:rPr>
        <w:t>详见附件《加氢裂化、制氢加热炉衬里和烟道检修发包方案》</w:t>
      </w:r>
    </w:p>
    <w:p w14:paraId="7A972E8A">
      <w:pPr>
        <w:keepNext w:val="0"/>
        <w:keepLines w:val="0"/>
        <w:pageBreakBefore w:val="0"/>
        <w:widowControl w:val="0"/>
        <w:kinsoku/>
        <w:wordWrap/>
        <w:overflowPunct/>
        <w:topLinePunct w:val="0"/>
        <w:autoSpaceDE/>
        <w:autoSpaceDN/>
        <w:bidi w:val="0"/>
        <w:adjustRightInd/>
        <w:snapToGrid/>
        <w:spacing w:line="312" w:lineRule="auto"/>
        <w:ind w:left="736" w:leftChars="209" w:hanging="297" w:hangingChars="124"/>
        <w:textAlignment w:val="auto"/>
        <w:rPr>
          <w:rFonts w:hint="eastAsia" w:ascii="Times New Roman" w:hAnsi="Times New Roman" w:cs="Times New Roman"/>
          <w:sz w:val="24"/>
          <w:szCs w:val="24"/>
          <w:highlight w:val="none"/>
          <w:lang w:eastAsia="zh-CN"/>
        </w:rPr>
      </w:pPr>
      <w:r>
        <w:rPr>
          <w:rFonts w:hint="eastAsia" w:ascii="Times New Roman" w:hAnsi="Times New Roman" w:cs="Times New Roman"/>
          <w:sz w:val="24"/>
          <w:szCs w:val="24"/>
          <w:highlight w:val="none"/>
        </w:rPr>
        <w:t xml:space="preserve">3. </w:t>
      </w:r>
      <w:r>
        <w:rPr>
          <w:rFonts w:hint="eastAsia" w:ascii="Times New Roman" w:hAnsi="Times New Roman" w:cs="Times New Roman"/>
          <w:sz w:val="24"/>
          <w:szCs w:val="24"/>
          <w:highlight w:val="none"/>
          <w:lang w:val="en-US" w:eastAsia="zh-CN"/>
        </w:rPr>
        <w:t>施工范围</w:t>
      </w:r>
      <w:r>
        <w:rPr>
          <w:rFonts w:hint="eastAsia" w:ascii="Times New Roman" w:hAnsi="Times New Roman" w:cs="Times New Roman"/>
          <w:sz w:val="24"/>
          <w:szCs w:val="24"/>
          <w:highlight w:val="none"/>
        </w:rPr>
        <w:t>：详见附件《</w:t>
      </w:r>
      <w:r>
        <w:rPr>
          <w:rFonts w:hint="eastAsia" w:ascii="Times New Roman" w:hAnsi="Times New Roman" w:cs="Times New Roman"/>
          <w:sz w:val="24"/>
          <w:szCs w:val="24"/>
        </w:rPr>
        <w:t>《加氢裂化、制氢加热炉衬里和烟道检修发包方案》</w:t>
      </w:r>
      <w:r>
        <w:rPr>
          <w:rFonts w:hint="eastAsia" w:ascii="Times New Roman" w:hAnsi="Times New Roman" w:cs="Times New Roman"/>
          <w:sz w:val="24"/>
          <w:szCs w:val="24"/>
          <w:highlight w:val="none"/>
          <w:lang w:eastAsia="zh-CN"/>
        </w:rPr>
        <w:t>。</w:t>
      </w:r>
    </w:p>
    <w:p w14:paraId="53FBA0B4">
      <w:pPr>
        <w:pStyle w:val="55"/>
        <w:ind w:left="0" w:leftChars="0" w:firstLine="420" w:firstLineChars="175"/>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4. 施工周期预计为：</w:t>
      </w:r>
    </w:p>
    <w:p w14:paraId="3AEEB3B0">
      <w:pPr>
        <w:pStyle w:val="55"/>
        <w:ind w:firstLine="480" w:firstLineChars="200"/>
        <w:rPr>
          <w:rFonts w:hint="default" w:ascii="Times New Roman" w:hAnsi="Times New Roman" w:cs="Times New Roman" w:eastAsiaTheme="minorEastAsia"/>
          <w:kern w:val="2"/>
          <w:sz w:val="24"/>
          <w:szCs w:val="24"/>
          <w:lang w:val="en-US" w:eastAsia="zh-CN" w:bidi="ar-SA"/>
        </w:rPr>
      </w:pPr>
      <w:r>
        <w:rPr>
          <w:rFonts w:hint="default" w:ascii="Times New Roman" w:hAnsi="Times New Roman" w:cs="Times New Roman" w:eastAsiaTheme="minorEastAsia"/>
          <w:kern w:val="2"/>
          <w:sz w:val="24"/>
          <w:szCs w:val="24"/>
          <w:lang w:val="en-US" w:eastAsia="zh-CN" w:bidi="ar-SA"/>
        </w:rPr>
        <w:t>①</w:t>
      </w:r>
      <w:r>
        <w:rPr>
          <w:rFonts w:hint="eastAsia" w:ascii="Times New Roman" w:hAnsi="Times New Roman" w:cs="Times New Roman" w:eastAsiaTheme="minorEastAsia"/>
          <w:kern w:val="2"/>
          <w:sz w:val="24"/>
          <w:szCs w:val="24"/>
          <w:lang w:val="en-US" w:eastAsia="zh-CN" w:bidi="ar-SA"/>
        </w:rPr>
        <w:t>加氢裂化2026年7月2日到2026年7月16日、工期15日；</w:t>
      </w:r>
      <w:r>
        <w:rPr>
          <w:rFonts w:hint="default" w:ascii="Times New Roman" w:hAnsi="Times New Roman" w:cs="Times New Roman" w:eastAsiaTheme="minorEastAsia"/>
          <w:kern w:val="2"/>
          <w:sz w:val="24"/>
          <w:szCs w:val="24"/>
          <w:lang w:val="en-US" w:eastAsia="zh-CN" w:bidi="ar-SA"/>
        </w:rPr>
        <w:t>②</w:t>
      </w:r>
      <w:r>
        <w:rPr>
          <w:rFonts w:hint="eastAsia" w:ascii="Times New Roman" w:hAnsi="Times New Roman" w:cs="Times New Roman" w:eastAsiaTheme="minorEastAsia"/>
          <w:kern w:val="2"/>
          <w:sz w:val="24"/>
          <w:szCs w:val="24"/>
          <w:lang w:val="en-US" w:eastAsia="zh-CN" w:bidi="ar-SA"/>
        </w:rPr>
        <w:t>制氢2026年6月27日至2026年7月16日，工期20日，需完成所有施工任务，具体以投标人通知为准。</w:t>
      </w:r>
    </w:p>
    <w:p w14:paraId="74E53E95">
      <w:pPr>
        <w:spacing w:line="336" w:lineRule="auto"/>
        <w:ind w:left="736" w:leftChars="209" w:hanging="297" w:hangingChars="124"/>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kern w:val="2"/>
          <w:sz w:val="24"/>
          <w:szCs w:val="24"/>
          <w:lang w:val="en-US" w:eastAsia="zh-CN" w:bidi="ar-SA"/>
        </w:rPr>
        <w:t>5</w:t>
      </w:r>
      <w:r>
        <w:rPr>
          <w:rFonts w:hint="eastAsia" w:ascii="Times New Roman" w:hAnsi="Times New Roman" w:cs="Times New Roman" w:eastAsiaTheme="minorEastAsia"/>
          <w:kern w:val="2"/>
          <w:sz w:val="24"/>
          <w:szCs w:val="24"/>
          <w:lang w:val="en-US" w:eastAsia="zh-CN" w:bidi="ar-SA"/>
        </w:rPr>
        <w:t>. 项目最高控制价格：人民币45万元（含税价）。</w:t>
      </w:r>
    </w:p>
    <w:p w14:paraId="6E85BEB1">
      <w:pPr>
        <w:pStyle w:val="3"/>
        <w:spacing w:line="336" w:lineRule="auto"/>
        <w:ind w:left="0"/>
        <w:rPr>
          <w:rFonts w:ascii="Times New Roman" w:hAnsi="Times New Roman" w:cs="Times New Roman"/>
          <w:b w:val="0"/>
          <w:bCs w:val="0"/>
          <w:color w:val="000000"/>
          <w:sz w:val="24"/>
          <w:szCs w:val="24"/>
          <w:highlight w:val="none"/>
          <w:lang w:eastAsia="zh-CN"/>
        </w:rPr>
      </w:pPr>
      <w:r>
        <w:rPr>
          <w:rFonts w:hint="eastAsia" w:ascii="Times New Roman" w:hAnsi="Times New Roman" w:cs="Times New Roman"/>
          <w:b w:val="0"/>
          <w:bCs w:val="0"/>
          <w:color w:val="000000"/>
          <w:sz w:val="24"/>
          <w:szCs w:val="24"/>
          <w:highlight w:val="none"/>
          <w:lang w:eastAsia="zh-CN"/>
        </w:rPr>
        <w:t>二、</w:t>
      </w:r>
      <w:r>
        <w:rPr>
          <w:rFonts w:ascii="Times New Roman" w:hAnsi="Times New Roman" w:cs="Times New Roman"/>
          <w:b w:val="0"/>
          <w:bCs w:val="0"/>
          <w:color w:val="000000"/>
          <w:sz w:val="24"/>
          <w:szCs w:val="24"/>
          <w:highlight w:val="none"/>
          <w:lang w:eastAsia="zh-CN"/>
        </w:rPr>
        <w:t>参</w:t>
      </w:r>
      <w:r>
        <w:rPr>
          <w:rFonts w:hint="eastAsia" w:ascii="Times New Roman" w:hAnsi="Times New Roman" w:cs="Times New Roman"/>
          <w:b w:val="0"/>
          <w:bCs w:val="0"/>
          <w:color w:val="000000"/>
          <w:sz w:val="24"/>
          <w:szCs w:val="24"/>
          <w:highlight w:val="none"/>
          <w:lang w:val="en-US" w:eastAsia="zh-CN"/>
        </w:rPr>
        <w:t>比</w:t>
      </w:r>
      <w:r>
        <w:rPr>
          <w:rFonts w:ascii="Times New Roman" w:hAnsi="Times New Roman" w:cs="Times New Roman"/>
          <w:b w:val="0"/>
          <w:bCs w:val="0"/>
          <w:color w:val="000000"/>
          <w:sz w:val="24"/>
          <w:szCs w:val="24"/>
          <w:highlight w:val="none"/>
          <w:lang w:eastAsia="zh-CN"/>
        </w:rPr>
        <w:t>人资格要求：</w:t>
      </w:r>
    </w:p>
    <w:p w14:paraId="1CAEEA34">
      <w:pPr>
        <w:spacing w:line="336" w:lineRule="auto"/>
        <w:ind w:left="756" w:leftChars="200" w:hanging="336" w:hangingChars="140"/>
        <w:rPr>
          <w:rFonts w:ascii="Times New Roman" w:hAnsi="Times New Roman" w:cs="Times New Roman"/>
          <w:sz w:val="24"/>
          <w:szCs w:val="24"/>
          <w:highlight w:val="none"/>
        </w:rPr>
      </w:pPr>
      <w:r>
        <w:rPr>
          <w:rFonts w:hint="eastAsia" w:ascii="Times New Roman" w:hAnsi="Times New Roman" w:cs="Times New Roman"/>
          <w:sz w:val="24"/>
          <w:szCs w:val="24"/>
          <w:highlight w:val="none"/>
        </w:rPr>
        <w:t>1</w:t>
      </w:r>
      <w:r>
        <w:rPr>
          <w:rFonts w:ascii="Times New Roman" w:hAnsi="Times New Roman" w:cs="Times New Roman"/>
          <w:sz w:val="24"/>
          <w:szCs w:val="24"/>
          <w:highlight w:val="none"/>
        </w:rPr>
        <w:t>.</w:t>
      </w:r>
      <w:r>
        <w:rPr>
          <w:rFonts w:hint="eastAsia" w:ascii="Times New Roman" w:hAnsi="Times New Roman" w:cs="Times New Roman"/>
          <w:sz w:val="24"/>
          <w:szCs w:val="24"/>
          <w:highlight w:val="none"/>
        </w:rPr>
        <w:t xml:space="preserve"> 参比人必须具备有效的企业法人营业执照。</w:t>
      </w:r>
    </w:p>
    <w:p w14:paraId="3BEF71D9">
      <w:pPr>
        <w:spacing w:line="336" w:lineRule="auto"/>
        <w:ind w:left="756" w:leftChars="200" w:hanging="336" w:hangingChars="140"/>
        <w:rPr>
          <w:rFonts w:hint="eastAsia" w:asciiTheme="minorEastAsia" w:hAnsiTheme="minorEastAsia" w:cstheme="minorEastAsia"/>
          <w:color w:val="auto"/>
          <w:kern w:val="2"/>
          <w:sz w:val="24"/>
          <w:szCs w:val="24"/>
          <w:highlight w:val="none"/>
          <w:lang w:val="en-US" w:eastAsia="zh-CN" w:bidi="ar-SA"/>
        </w:rPr>
      </w:pPr>
      <w:r>
        <w:rPr>
          <w:rFonts w:hint="eastAsia" w:ascii="Times New Roman" w:hAnsi="Times New Roman" w:cs="Times New Roman"/>
          <w:sz w:val="24"/>
          <w:szCs w:val="24"/>
          <w:highlight w:val="none"/>
        </w:rPr>
        <w:t xml:space="preserve">2. </w:t>
      </w:r>
      <w:r>
        <w:rPr>
          <w:rFonts w:hint="eastAsia" w:asciiTheme="minorEastAsia" w:hAnsiTheme="minorEastAsia" w:eastAsiaTheme="minorEastAsia" w:cstheme="minorEastAsia"/>
          <w:color w:val="auto"/>
          <w:kern w:val="2"/>
          <w:sz w:val="24"/>
          <w:szCs w:val="24"/>
          <w:highlight w:val="none"/>
          <w:lang w:val="en-US" w:eastAsia="zh-CN" w:bidi="ar-SA"/>
        </w:rPr>
        <w:t>具备</w:t>
      </w:r>
      <w:r>
        <w:rPr>
          <w:rFonts w:hint="eastAsia" w:asciiTheme="minorEastAsia" w:hAnsiTheme="minorEastAsia" w:cstheme="minorEastAsia"/>
          <w:color w:val="auto"/>
          <w:kern w:val="2"/>
          <w:sz w:val="24"/>
          <w:szCs w:val="24"/>
          <w:highlight w:val="none"/>
          <w:lang w:val="en-US" w:eastAsia="zh-CN" w:bidi="ar-SA"/>
        </w:rPr>
        <w:t>中华人民共和国住房和城乡建设部颁发的</w:t>
      </w:r>
      <w:r>
        <w:rPr>
          <w:rFonts w:hint="eastAsia" w:asciiTheme="minorEastAsia" w:hAnsiTheme="minorEastAsia" w:eastAsiaTheme="minorEastAsia" w:cstheme="minorEastAsia"/>
          <w:color w:val="auto"/>
          <w:kern w:val="2"/>
          <w:sz w:val="24"/>
          <w:szCs w:val="24"/>
          <w:highlight w:val="none"/>
          <w:lang w:val="en-US" w:eastAsia="zh-CN" w:bidi="ar-SA"/>
        </w:rPr>
        <w:t>石油化工工程施工总承包</w:t>
      </w:r>
      <w:r>
        <w:rPr>
          <w:rFonts w:hint="eastAsia" w:asciiTheme="minorEastAsia" w:hAnsiTheme="minorEastAsia" w:cstheme="minorEastAsia"/>
          <w:color w:val="auto"/>
          <w:kern w:val="2"/>
          <w:sz w:val="24"/>
          <w:szCs w:val="24"/>
          <w:highlight w:val="none"/>
          <w:lang w:val="en-US" w:eastAsia="zh-CN" w:bidi="ar-SA"/>
        </w:rPr>
        <w:t>二</w:t>
      </w:r>
      <w:r>
        <w:rPr>
          <w:rFonts w:hint="eastAsia" w:asciiTheme="minorEastAsia" w:hAnsiTheme="minorEastAsia" w:eastAsiaTheme="minorEastAsia" w:cstheme="minorEastAsia"/>
          <w:color w:val="auto"/>
          <w:kern w:val="2"/>
          <w:sz w:val="24"/>
          <w:szCs w:val="24"/>
          <w:highlight w:val="none"/>
          <w:lang w:val="en-US" w:eastAsia="zh-CN" w:bidi="ar-SA"/>
        </w:rPr>
        <w:t>级资质</w:t>
      </w:r>
      <w:r>
        <w:rPr>
          <w:rFonts w:hint="eastAsia" w:asciiTheme="minorEastAsia" w:hAnsiTheme="minorEastAsia" w:cstheme="minorEastAsia"/>
          <w:color w:val="auto"/>
          <w:kern w:val="2"/>
          <w:sz w:val="24"/>
          <w:szCs w:val="24"/>
          <w:highlight w:val="none"/>
          <w:lang w:val="en-US" w:eastAsia="zh-CN" w:bidi="ar-SA"/>
        </w:rPr>
        <w:t>。</w:t>
      </w:r>
    </w:p>
    <w:p w14:paraId="1980A360">
      <w:pPr>
        <w:spacing w:line="336" w:lineRule="auto"/>
        <w:ind w:left="756" w:leftChars="200" w:hanging="336" w:hangingChars="140"/>
        <w:rPr>
          <w:rFonts w:hint="eastAsia" w:asciiTheme="minorEastAsia" w:hAnsiTheme="minorEastAsia" w:cstheme="minorEastAsia"/>
          <w:color w:val="auto"/>
          <w:kern w:val="2"/>
          <w:sz w:val="24"/>
          <w:szCs w:val="24"/>
          <w:highlight w:val="none"/>
          <w:lang w:val="en-US" w:eastAsia="zh-CN" w:bidi="ar-SA"/>
        </w:rPr>
      </w:pPr>
      <w:r>
        <w:rPr>
          <w:rFonts w:hint="eastAsia" w:asciiTheme="minorEastAsia" w:hAnsiTheme="minorEastAsia" w:cstheme="minorEastAsia"/>
          <w:color w:val="auto"/>
          <w:kern w:val="2"/>
          <w:sz w:val="24"/>
          <w:szCs w:val="24"/>
          <w:highlight w:val="none"/>
          <w:lang w:val="en-US" w:eastAsia="zh-CN" w:bidi="ar-SA"/>
        </w:rPr>
        <w:t>3. 具备省级及以上部门颁发的安全生产许可证。</w:t>
      </w:r>
    </w:p>
    <w:p w14:paraId="544B5F3A">
      <w:pPr>
        <w:spacing w:line="336" w:lineRule="auto"/>
        <w:ind w:left="756" w:leftChars="200" w:hanging="336" w:hangingChars="140"/>
        <w:rPr>
          <w:rFonts w:hint="default" w:ascii="Times New Roman" w:hAnsi="Times New Roman" w:eastAsia="宋体" w:cs="Times New Roman"/>
          <w:sz w:val="24"/>
          <w:szCs w:val="24"/>
          <w:highlight w:val="none"/>
          <w:lang w:eastAsia="zh-CN"/>
        </w:rPr>
      </w:pPr>
      <w:r>
        <w:rPr>
          <w:rFonts w:hint="eastAsia" w:asciiTheme="minorEastAsia" w:hAnsiTheme="minorEastAsia" w:cstheme="minorEastAsia"/>
          <w:color w:val="auto"/>
          <w:kern w:val="2"/>
          <w:sz w:val="24"/>
          <w:szCs w:val="24"/>
          <w:highlight w:val="none"/>
          <w:lang w:val="en-US" w:eastAsia="zh-CN" w:bidi="ar-SA"/>
        </w:rPr>
        <w:t xml:space="preserve">4. </w:t>
      </w:r>
      <w:r>
        <w:rPr>
          <w:rFonts w:hint="eastAsia" w:asciiTheme="minorEastAsia" w:hAnsiTheme="minorEastAsia" w:cstheme="minorEastAsia"/>
          <w:sz w:val="24"/>
          <w:szCs w:val="24"/>
          <w:lang w:val="en-US" w:eastAsia="zh-CN"/>
        </w:rPr>
        <w:t>具有近5年（2021年至今）三项以上加热炉耐火衬里施工或修复业绩。</w:t>
      </w:r>
    </w:p>
    <w:p w14:paraId="43553369">
      <w:pPr>
        <w:spacing w:line="336" w:lineRule="auto"/>
        <w:ind w:left="756" w:leftChars="200" w:hanging="336" w:hangingChars="140"/>
        <w:rPr>
          <w:rFonts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t xml:space="preserve">. </w:t>
      </w:r>
      <w:r>
        <w:rPr>
          <w:rFonts w:ascii="Times New Roman" w:hAnsi="Times New Roman" w:cs="Times New Roman"/>
          <w:sz w:val="24"/>
          <w:szCs w:val="24"/>
        </w:rPr>
        <w:t>没有失信黑名单记录（以最高院失信被执行人系统发布信息为准）</w:t>
      </w:r>
      <w:r>
        <w:rPr>
          <w:rFonts w:hint="eastAsia" w:ascii="Times New Roman" w:hAnsi="Times New Roman" w:cs="Times New Roman"/>
          <w:sz w:val="24"/>
          <w:szCs w:val="24"/>
        </w:rPr>
        <w:t>。</w:t>
      </w:r>
    </w:p>
    <w:p w14:paraId="4AAB58A4">
      <w:pPr>
        <w:spacing w:line="336" w:lineRule="auto"/>
        <w:ind w:left="756" w:leftChars="200" w:hanging="336" w:hangingChars="140"/>
        <w:rPr>
          <w:rFonts w:ascii="Times New Roman" w:hAnsi="Times New Roman" w:cs="Times New Roman"/>
          <w:sz w:val="24"/>
          <w:szCs w:val="24"/>
        </w:rPr>
      </w:pP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rPr>
        <w:t xml:space="preserve">. </w:t>
      </w:r>
      <w:r>
        <w:rPr>
          <w:rFonts w:ascii="Times New Roman" w:hAnsi="Times New Roman" w:cs="Times New Roman"/>
          <w:sz w:val="24"/>
          <w:szCs w:val="24"/>
        </w:rPr>
        <w:t>与</w:t>
      </w:r>
      <w:r>
        <w:rPr>
          <w:rFonts w:hint="eastAsia" w:ascii="Times New Roman" w:hAnsi="Times New Roman" w:cs="Times New Roman"/>
          <w:sz w:val="24"/>
          <w:szCs w:val="24"/>
        </w:rPr>
        <w:t>采购人</w:t>
      </w:r>
      <w:r>
        <w:rPr>
          <w:rFonts w:ascii="Times New Roman" w:hAnsi="Times New Roman" w:cs="Times New Roman"/>
          <w:sz w:val="24"/>
          <w:szCs w:val="24"/>
        </w:rPr>
        <w:t>无诉讼纠纷</w:t>
      </w:r>
      <w:r>
        <w:rPr>
          <w:rFonts w:hint="eastAsia" w:ascii="Times New Roman" w:hAnsi="Times New Roman" w:cs="Times New Roman"/>
          <w:sz w:val="24"/>
          <w:szCs w:val="24"/>
        </w:rPr>
        <w:t>。</w:t>
      </w:r>
    </w:p>
    <w:p w14:paraId="5AC2DE2F">
      <w:pPr>
        <w:spacing w:line="336" w:lineRule="auto"/>
        <w:ind w:left="756" w:leftChars="200" w:hanging="336" w:hangingChars="140"/>
        <w:rPr>
          <w:rFonts w:ascii="Times New Roman" w:hAnsi="Times New Roman" w:cs="Times New Roman"/>
          <w:sz w:val="24"/>
          <w:szCs w:val="24"/>
        </w:rPr>
      </w:pPr>
      <w:r>
        <w:rPr>
          <w:rFonts w:hint="eastAsia" w:ascii="Times New Roman" w:hAnsi="Times New Roman" w:cs="Times New Roman"/>
          <w:sz w:val="24"/>
          <w:szCs w:val="24"/>
          <w:lang w:val="en-US" w:eastAsia="zh-CN"/>
        </w:rPr>
        <w:t>7</w:t>
      </w:r>
      <w:r>
        <w:rPr>
          <w:rFonts w:hint="eastAsia" w:ascii="Times New Roman" w:hAnsi="Times New Roman" w:cs="Times New Roman"/>
          <w:sz w:val="24"/>
          <w:szCs w:val="24"/>
        </w:rPr>
        <w:t>. 本项目不接受联合体</w:t>
      </w:r>
      <w:r>
        <w:rPr>
          <w:rFonts w:hint="eastAsia" w:ascii="Times New Roman" w:hAnsi="Times New Roman" w:cs="Times New Roman"/>
          <w:sz w:val="24"/>
          <w:szCs w:val="24"/>
          <w:lang w:val="en-US" w:eastAsia="zh-CN"/>
        </w:rPr>
        <w:t>参比</w:t>
      </w:r>
      <w:r>
        <w:rPr>
          <w:rFonts w:hint="eastAsia" w:ascii="Times New Roman" w:hAnsi="Times New Roman" w:cs="Times New Roman"/>
          <w:sz w:val="24"/>
          <w:szCs w:val="24"/>
        </w:rPr>
        <w:t>，</w:t>
      </w:r>
      <w:r>
        <w:rPr>
          <w:rFonts w:ascii="Times New Roman" w:hAnsi="Times New Roman" w:cs="Times New Roman"/>
          <w:sz w:val="24"/>
          <w:szCs w:val="24"/>
        </w:rPr>
        <w:t>不允许转包或分包。</w:t>
      </w:r>
    </w:p>
    <w:p w14:paraId="5E42598E">
      <w:pPr>
        <w:snapToGrid w:val="0"/>
        <w:spacing w:line="360" w:lineRule="auto"/>
        <w:ind w:firstLine="480" w:firstLineChars="200"/>
        <w:rPr>
          <w:sz w:val="24"/>
          <w:szCs w:val="24"/>
        </w:rPr>
      </w:pPr>
      <w:r>
        <w:rPr>
          <w:rFonts w:hint="eastAsia"/>
          <w:sz w:val="24"/>
          <w:szCs w:val="24"/>
        </w:rPr>
        <w:t>三、采购文件的获取</w:t>
      </w:r>
    </w:p>
    <w:p w14:paraId="55BB7753">
      <w:pPr>
        <w:tabs>
          <w:tab w:val="left" w:pos="709"/>
        </w:tabs>
        <w:spacing w:line="360" w:lineRule="auto"/>
        <w:ind w:firstLine="480" w:firstLineChars="200"/>
        <w:rPr>
          <w:sz w:val="24"/>
          <w:szCs w:val="24"/>
        </w:rPr>
      </w:pPr>
      <w:r>
        <w:rPr>
          <w:sz w:val="24"/>
          <w:szCs w:val="24"/>
        </w:rPr>
        <w:t xml:space="preserve">1. </w:t>
      </w:r>
      <w:r>
        <w:rPr>
          <w:rFonts w:hint="eastAsia"/>
          <w:sz w:val="24"/>
          <w:szCs w:val="24"/>
        </w:rPr>
        <w:t>凡有意愿参加的单位，请</w:t>
      </w:r>
      <w:r>
        <w:rPr>
          <w:rFonts w:hint="eastAsia"/>
          <w:b/>
          <w:bCs/>
          <w:sz w:val="24"/>
          <w:szCs w:val="24"/>
          <w:highlight w:val="yellow"/>
          <w:lang w:val="en-US" w:eastAsia="zh-CN"/>
        </w:rPr>
        <w:t>务必</w:t>
      </w:r>
      <w:r>
        <w:rPr>
          <w:rFonts w:hint="eastAsia"/>
          <w:sz w:val="24"/>
          <w:szCs w:val="24"/>
        </w:rPr>
        <w:t>在 http://nhygcg.fjshgx.com/(福建能化阳光采购平台)上免费注册，下载电子采购文件；</w:t>
      </w:r>
      <w:r>
        <w:rPr>
          <w:rFonts w:hint="eastAsia"/>
          <w:sz w:val="24"/>
          <w:szCs w:val="24"/>
          <w:lang w:val="en-US" w:eastAsia="zh-CN"/>
        </w:rPr>
        <w:t>并请</w:t>
      </w:r>
      <w:r>
        <w:rPr>
          <w:rFonts w:hint="eastAsia"/>
          <w:sz w:val="24"/>
          <w:szCs w:val="24"/>
        </w:rPr>
        <w:t>在</w:t>
      </w:r>
      <w:r>
        <w:rPr>
          <w:sz w:val="24"/>
          <w:szCs w:val="24"/>
        </w:rPr>
        <w:fldChar w:fldCharType="begin"/>
      </w:r>
      <w:r>
        <w:rPr>
          <w:sz w:val="24"/>
          <w:szCs w:val="24"/>
        </w:rPr>
        <w:instrText xml:space="preserve"> HYPERLINK "http://www.fhcpec.com.cn/" </w:instrText>
      </w:r>
      <w:r>
        <w:rPr>
          <w:sz w:val="24"/>
          <w:szCs w:val="24"/>
        </w:rPr>
        <w:fldChar w:fldCharType="separate"/>
      </w:r>
      <w:r>
        <w:rPr>
          <w:rStyle w:val="53"/>
          <w:sz w:val="24"/>
          <w:szCs w:val="24"/>
        </w:rPr>
        <w:t>http://www.fhcpec.com.cn/</w:t>
      </w:r>
      <w:r>
        <w:rPr>
          <w:rStyle w:val="53"/>
          <w:sz w:val="24"/>
          <w:szCs w:val="24"/>
        </w:rPr>
        <w:fldChar w:fldCharType="end"/>
      </w:r>
      <w:r>
        <w:rPr>
          <w:rStyle w:val="53"/>
          <w:sz w:val="24"/>
          <w:szCs w:val="24"/>
        </w:rPr>
        <w:t>自行下载</w:t>
      </w:r>
      <w:r>
        <w:rPr>
          <w:rStyle w:val="53"/>
          <w:rFonts w:hint="eastAsia"/>
          <w:sz w:val="24"/>
          <w:szCs w:val="24"/>
          <w:lang w:val="en-US" w:eastAsia="zh-CN"/>
        </w:rPr>
        <w:t>采购询比文件</w:t>
      </w:r>
      <w:r>
        <w:rPr>
          <w:rStyle w:val="53"/>
          <w:sz w:val="24"/>
          <w:szCs w:val="24"/>
        </w:rPr>
        <w:t>。</w:t>
      </w:r>
    </w:p>
    <w:p w14:paraId="7FFB6B87">
      <w:pPr>
        <w:tabs>
          <w:tab w:val="left" w:pos="709"/>
        </w:tabs>
        <w:spacing w:line="360" w:lineRule="auto"/>
        <w:ind w:firstLine="480" w:firstLineChars="200"/>
        <w:rPr>
          <w:sz w:val="24"/>
          <w:szCs w:val="24"/>
        </w:rPr>
      </w:pPr>
      <w:r>
        <w:rPr>
          <w:rFonts w:hint="eastAsia"/>
          <w:sz w:val="24"/>
          <w:szCs w:val="24"/>
        </w:rPr>
        <w:t>2</w:t>
      </w:r>
      <w:r>
        <w:rPr>
          <w:sz w:val="24"/>
          <w:szCs w:val="24"/>
        </w:rPr>
        <w:t xml:space="preserve">. </w:t>
      </w:r>
      <w:r>
        <w:rPr>
          <w:rFonts w:hint="eastAsia"/>
          <w:sz w:val="24"/>
          <w:szCs w:val="24"/>
        </w:rPr>
        <w:t>本项目不收取文件下载费用</w:t>
      </w:r>
    </w:p>
    <w:p w14:paraId="39BCBB7C">
      <w:pPr>
        <w:tabs>
          <w:tab w:val="left" w:pos="709"/>
        </w:tabs>
        <w:spacing w:line="360" w:lineRule="auto"/>
        <w:ind w:firstLine="480"/>
        <w:rPr>
          <w:b/>
          <w:snapToGrid w:val="0"/>
          <w:spacing w:val="8"/>
          <w:sz w:val="24"/>
          <w:szCs w:val="24"/>
        </w:rPr>
      </w:pPr>
      <w:r>
        <w:rPr>
          <w:rFonts w:hint="eastAsia"/>
          <w:b/>
          <w:snapToGrid w:val="0"/>
          <w:spacing w:val="8"/>
          <w:sz w:val="24"/>
          <w:szCs w:val="24"/>
        </w:rPr>
        <w:t>四、报名及报价方式</w:t>
      </w:r>
    </w:p>
    <w:p w14:paraId="1E2658C2">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1</w:t>
      </w:r>
      <w:r>
        <w:rPr>
          <w:color w:val="000000" w:themeColor="text1"/>
          <w:sz w:val="24"/>
          <w:szCs w:val="24"/>
        </w:rPr>
        <w:t xml:space="preserve">. </w:t>
      </w:r>
      <w:r>
        <w:rPr>
          <w:rFonts w:hint="eastAsia"/>
          <w:color w:val="000000" w:themeColor="text1"/>
          <w:sz w:val="24"/>
          <w:szCs w:val="24"/>
        </w:rPr>
        <w:t>报名时间：</w:t>
      </w:r>
      <w:r>
        <w:rPr>
          <w:rFonts w:hint="eastAsia"/>
          <w:color w:val="000000" w:themeColor="text1"/>
          <w:sz w:val="24"/>
          <w:szCs w:val="24"/>
          <w:lang w:eastAsia="zh-CN"/>
        </w:rPr>
        <w:t>自公告之日起</w:t>
      </w:r>
      <w:r>
        <w:rPr>
          <w:rFonts w:hint="eastAsia"/>
          <w:color w:val="000000" w:themeColor="text1"/>
          <w:sz w:val="24"/>
          <w:szCs w:val="24"/>
          <w:lang w:val="en-US" w:eastAsia="zh-CN"/>
        </w:rPr>
        <w:t>至2026年6月5日17：00截止，</w:t>
      </w:r>
      <w:r>
        <w:rPr>
          <w:color w:val="000000" w:themeColor="text1"/>
          <w:sz w:val="24"/>
          <w:szCs w:val="24"/>
        </w:rPr>
        <w:t>公示期间请有意向参</w:t>
      </w:r>
      <w:r>
        <w:rPr>
          <w:rFonts w:hint="eastAsia"/>
          <w:color w:val="000000" w:themeColor="text1"/>
          <w:sz w:val="24"/>
          <w:szCs w:val="24"/>
          <w:lang w:val="en-US" w:eastAsia="zh-CN"/>
        </w:rPr>
        <w:t>比</w:t>
      </w:r>
      <w:r>
        <w:rPr>
          <w:color w:val="000000" w:themeColor="text1"/>
          <w:sz w:val="24"/>
          <w:szCs w:val="24"/>
        </w:rPr>
        <w:t>人联系采购人进行</w:t>
      </w:r>
      <w:r>
        <w:rPr>
          <w:rFonts w:hint="eastAsia"/>
          <w:color w:val="000000" w:themeColor="text1"/>
          <w:sz w:val="24"/>
          <w:szCs w:val="24"/>
        </w:rPr>
        <w:t>实地勘察及技术</w:t>
      </w:r>
      <w:r>
        <w:rPr>
          <w:color w:val="000000" w:themeColor="text1"/>
          <w:sz w:val="24"/>
          <w:szCs w:val="24"/>
        </w:rPr>
        <w:t>交流澄清。</w:t>
      </w:r>
    </w:p>
    <w:p w14:paraId="4C71B87A">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2</w:t>
      </w:r>
      <w:r>
        <w:rPr>
          <w:color w:val="000000" w:themeColor="text1"/>
          <w:sz w:val="24"/>
          <w:szCs w:val="24"/>
        </w:rPr>
        <w:t xml:space="preserve">. </w:t>
      </w:r>
      <w:r>
        <w:rPr>
          <w:rFonts w:hint="eastAsia"/>
          <w:color w:val="000000" w:themeColor="text1"/>
          <w:sz w:val="24"/>
          <w:szCs w:val="24"/>
        </w:rPr>
        <w:t>报名方式：参比人在报名时间内将报名文件发送至邮箱huangmq@f</w:t>
      </w:r>
      <w:r>
        <w:rPr>
          <w:color w:val="000000" w:themeColor="text1"/>
          <w:sz w:val="24"/>
          <w:szCs w:val="24"/>
        </w:rPr>
        <w:t>j</w:t>
      </w:r>
      <w:r>
        <w:rPr>
          <w:rFonts w:hint="eastAsia"/>
          <w:color w:val="000000" w:themeColor="text1"/>
          <w:sz w:val="24"/>
          <w:szCs w:val="24"/>
        </w:rPr>
        <w:t>pec.com.cn，报名文件包含：</w:t>
      </w:r>
    </w:p>
    <w:p w14:paraId="4E8BA7FF">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（1）法定代表人身份证复印件（正反面）（加盖单位公章的扫描件）；</w:t>
      </w:r>
    </w:p>
    <w:p w14:paraId="57B1AFA1">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（2）营业执照（加盖单位公章的扫描件）。</w:t>
      </w:r>
    </w:p>
    <w:p w14:paraId="4178A65E">
      <w:pPr>
        <w:tabs>
          <w:tab w:val="left" w:pos="709"/>
        </w:tabs>
        <w:spacing w:line="360" w:lineRule="auto"/>
        <w:ind w:firstLine="720" w:firstLineChars="300"/>
        <w:rPr>
          <w:color w:val="000000" w:themeColor="text1"/>
          <w:sz w:val="24"/>
          <w:szCs w:val="24"/>
        </w:rPr>
      </w:pPr>
      <w:r>
        <w:rPr>
          <w:rFonts w:hint="eastAsia"/>
          <w:color w:val="000000" w:themeColor="text1"/>
          <w:sz w:val="24"/>
          <w:szCs w:val="24"/>
        </w:rPr>
        <w:t>报名成功后，参比人可与现场技术人员进行技术交流。如有异议需在询比前提出，参比人参加询比即视为已充分了解现场情况、技术要求、安全要求等。</w:t>
      </w:r>
    </w:p>
    <w:p w14:paraId="2B88721F">
      <w:pPr>
        <w:tabs>
          <w:tab w:val="left" w:pos="709"/>
        </w:tabs>
        <w:spacing w:line="360" w:lineRule="auto"/>
        <w:ind w:firstLine="480" w:firstLineChars="200"/>
        <w:jc w:val="left"/>
        <w:rPr>
          <w:color w:val="000000" w:themeColor="text1"/>
          <w:sz w:val="24"/>
          <w:szCs w:val="24"/>
        </w:rPr>
      </w:pPr>
      <w:r>
        <w:rPr>
          <w:rFonts w:hint="eastAsia"/>
          <w:color w:val="000000" w:themeColor="text1"/>
          <w:sz w:val="24"/>
          <w:szCs w:val="24"/>
        </w:rPr>
        <w:t>3.</w:t>
      </w:r>
      <w:r>
        <w:rPr>
          <w:color w:val="000000" w:themeColor="text1"/>
          <w:sz w:val="24"/>
          <w:szCs w:val="24"/>
        </w:rPr>
        <w:t xml:space="preserve"> </w:t>
      </w:r>
      <w:r>
        <w:rPr>
          <w:rFonts w:hint="eastAsia"/>
          <w:color w:val="000000" w:themeColor="text1"/>
          <w:sz w:val="24"/>
          <w:szCs w:val="24"/>
        </w:rPr>
        <w:t>获取采购文件：本项目采购文件请有意向参比人</w:t>
      </w:r>
      <w:r>
        <w:rPr>
          <w:rFonts w:hint="eastAsia"/>
          <w:b/>
          <w:bCs/>
          <w:color w:val="000000" w:themeColor="text1"/>
          <w:sz w:val="24"/>
          <w:szCs w:val="24"/>
          <w:highlight w:val="yellow"/>
          <w:lang w:val="en-US" w:eastAsia="zh-CN"/>
        </w:rPr>
        <w:t>务必</w:t>
      </w:r>
      <w:r>
        <w:rPr>
          <w:rFonts w:hint="eastAsia"/>
          <w:sz w:val="24"/>
          <w:szCs w:val="24"/>
        </w:rPr>
        <w:t>在 http://nhygcg.fjshgx.com/(福建能化阳光采购平台)上免费注册；</w:t>
      </w:r>
      <w:r>
        <w:rPr>
          <w:rFonts w:hint="eastAsia"/>
          <w:sz w:val="24"/>
          <w:szCs w:val="24"/>
          <w:lang w:val="en-US" w:eastAsia="zh-CN"/>
        </w:rPr>
        <w:t>并</w:t>
      </w:r>
      <w:r>
        <w:rPr>
          <w:rFonts w:hint="eastAsia"/>
          <w:sz w:val="24"/>
          <w:szCs w:val="24"/>
        </w:rPr>
        <w:t>在</w:t>
      </w:r>
      <w:r>
        <w:rPr>
          <w:sz w:val="24"/>
          <w:szCs w:val="24"/>
        </w:rPr>
        <w:fldChar w:fldCharType="begin"/>
      </w:r>
      <w:r>
        <w:rPr>
          <w:sz w:val="24"/>
          <w:szCs w:val="24"/>
        </w:rPr>
        <w:instrText xml:space="preserve"> HYPERLINK "http://www.fhcpec.com.cn/" </w:instrText>
      </w:r>
      <w:r>
        <w:rPr>
          <w:sz w:val="24"/>
          <w:szCs w:val="24"/>
        </w:rPr>
        <w:fldChar w:fldCharType="separate"/>
      </w:r>
      <w:r>
        <w:rPr>
          <w:rStyle w:val="53"/>
          <w:sz w:val="24"/>
          <w:szCs w:val="24"/>
        </w:rPr>
        <w:t>http://www.fhcpec.com.cn/</w:t>
      </w:r>
      <w:r>
        <w:rPr>
          <w:rStyle w:val="53"/>
          <w:sz w:val="24"/>
          <w:szCs w:val="24"/>
        </w:rPr>
        <w:fldChar w:fldCharType="end"/>
      </w:r>
      <w:r>
        <w:rPr>
          <w:rStyle w:val="53"/>
          <w:sz w:val="24"/>
          <w:szCs w:val="24"/>
        </w:rPr>
        <w:t>自行下载</w:t>
      </w:r>
      <w:r>
        <w:rPr>
          <w:rStyle w:val="53"/>
          <w:rFonts w:hint="eastAsia"/>
          <w:sz w:val="24"/>
          <w:szCs w:val="24"/>
          <w:lang w:val="en-US" w:eastAsia="zh-CN"/>
        </w:rPr>
        <w:t>采购询比文件</w:t>
      </w:r>
      <w:r>
        <w:rPr>
          <w:rStyle w:val="53"/>
          <w:sz w:val="24"/>
          <w:szCs w:val="24"/>
        </w:rPr>
        <w:t>；</w:t>
      </w:r>
      <w:r>
        <w:rPr>
          <w:rFonts w:hint="eastAsia"/>
          <w:color w:val="000000" w:themeColor="text1"/>
          <w:sz w:val="24"/>
          <w:szCs w:val="24"/>
        </w:rPr>
        <w:t>不收取费用。（特别声明：未进行登记报名的参比人，其递交的参比文件将被拒收。）</w:t>
      </w:r>
    </w:p>
    <w:p w14:paraId="6ED7C091">
      <w:pPr>
        <w:tabs>
          <w:tab w:val="left" w:pos="709"/>
        </w:tabs>
        <w:spacing w:line="360" w:lineRule="auto"/>
        <w:ind w:firstLine="480"/>
        <w:rPr>
          <w:b/>
          <w:snapToGrid w:val="0"/>
          <w:color w:val="000000" w:themeColor="text1"/>
          <w:spacing w:val="8"/>
          <w:sz w:val="24"/>
          <w:szCs w:val="24"/>
        </w:rPr>
      </w:pPr>
      <w:r>
        <w:rPr>
          <w:rFonts w:hint="eastAsia"/>
          <w:b/>
          <w:snapToGrid w:val="0"/>
          <w:color w:val="000000" w:themeColor="text1"/>
          <w:spacing w:val="8"/>
          <w:sz w:val="24"/>
          <w:szCs w:val="24"/>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80" w:firstLineChars="200"/>
        <w:textAlignment w:val="auto"/>
        <w:rPr>
          <w:rFonts w:hint="default" w:ascii="Times New Roman" w:hAnsi="Times New Roman" w:eastAsia="宋体" w:cs="Times New Roman"/>
          <w:color w:val="auto"/>
          <w:sz w:val="24"/>
          <w:szCs w:val="24"/>
          <w:highlight w:val="none"/>
        </w:rPr>
      </w:pPr>
      <w:r>
        <w:rPr>
          <w:rFonts w:hint="eastAsia"/>
          <w:color w:val="000000" w:themeColor="text1"/>
          <w:sz w:val="24"/>
          <w:szCs w:val="24"/>
        </w:rPr>
        <w:t>1</w:t>
      </w:r>
      <w:r>
        <w:rPr>
          <w:color w:val="000000" w:themeColor="text1"/>
          <w:sz w:val="24"/>
          <w:szCs w:val="24"/>
        </w:rPr>
        <w:t>.</w:t>
      </w:r>
      <w:r>
        <w:rPr>
          <w:rFonts w:hint="eastAsia"/>
          <w:color w:val="000000" w:themeColor="text1"/>
          <w:sz w:val="24"/>
          <w:szCs w:val="24"/>
        </w:rPr>
        <w:t xml:space="preserve"> 参比文件递交地点：</w:t>
      </w:r>
      <w:r>
        <w:rPr>
          <w:rFonts w:hint="default" w:ascii="Times New Roman" w:hAnsi="Times New Roman" w:eastAsia="宋体" w:cs="Times New Roman"/>
          <w:color w:val="auto"/>
          <w:sz w:val="24"/>
          <w:szCs w:val="24"/>
          <w:highlight w:val="none"/>
        </w:rPr>
        <w:t>福建省漳州市古雷开发区纵四路西侧福化古雷运营中心17楼 福海创综合采购团队，黄梅钦</w:t>
      </w:r>
      <w:r>
        <w:rPr>
          <w:rFonts w:hint="eastAsia" w:ascii="Times New Roman" w:hAnsi="Times New Roman" w:eastAsia="宋体" w:cs="Times New Roman"/>
          <w:color w:val="auto"/>
          <w:sz w:val="24"/>
          <w:szCs w:val="24"/>
          <w:highlight w:val="none"/>
          <w:lang w:val="en-US" w:eastAsia="zh-CN"/>
        </w:rPr>
        <w:t>13806001925</w:t>
      </w:r>
      <w:r>
        <w:rPr>
          <w:rFonts w:hint="default" w:ascii="Times New Roman" w:hAnsi="Times New Roman" w:eastAsia="宋体" w:cs="Times New Roman"/>
          <w:color w:val="auto"/>
          <w:sz w:val="24"/>
          <w:szCs w:val="24"/>
          <w:highlight w:val="none"/>
        </w:rPr>
        <w:t>。</w:t>
      </w:r>
    </w:p>
    <w:p w14:paraId="2AC62F19">
      <w:pPr>
        <w:tabs>
          <w:tab w:val="left" w:pos="709"/>
        </w:tabs>
        <w:spacing w:line="360" w:lineRule="auto"/>
        <w:ind w:firstLine="480" w:firstLineChars="200"/>
        <w:rPr>
          <w:color w:val="000000" w:themeColor="text1"/>
          <w:sz w:val="24"/>
          <w:szCs w:val="24"/>
        </w:rPr>
      </w:pPr>
      <w:r>
        <w:rPr>
          <w:rFonts w:hint="eastAsia"/>
          <w:color w:val="000000" w:themeColor="text1"/>
          <w:sz w:val="24"/>
          <w:szCs w:val="24"/>
        </w:rPr>
        <w:t>2</w:t>
      </w:r>
      <w:r>
        <w:rPr>
          <w:color w:val="000000" w:themeColor="text1"/>
          <w:sz w:val="24"/>
          <w:szCs w:val="24"/>
        </w:rPr>
        <w:t>.</w:t>
      </w:r>
      <w:r>
        <w:rPr>
          <w:rFonts w:hint="eastAsia"/>
          <w:color w:val="000000" w:themeColor="text1"/>
          <w:sz w:val="24"/>
          <w:szCs w:val="24"/>
        </w:rPr>
        <w:t xml:space="preserve"> 参比文件递交截止时间（以送达时间为准）：</w:t>
      </w:r>
      <w:r>
        <w:rPr>
          <w:rFonts w:hint="eastAsia"/>
          <w:color w:val="000000" w:themeColor="text1"/>
          <w:sz w:val="24"/>
          <w:szCs w:val="24"/>
          <w:lang w:val="en-US" w:eastAsia="zh-CN"/>
        </w:rPr>
        <w:t>请参比人于</w:t>
      </w:r>
      <w:r>
        <w:rPr>
          <w:rFonts w:hint="eastAsia"/>
          <w:color w:val="000000" w:themeColor="text1"/>
          <w:sz w:val="24"/>
          <w:szCs w:val="24"/>
        </w:rPr>
        <w:t>202</w:t>
      </w:r>
      <w:r>
        <w:rPr>
          <w:rFonts w:hint="eastAsia"/>
          <w:color w:val="000000" w:themeColor="text1"/>
          <w:sz w:val="24"/>
          <w:szCs w:val="24"/>
          <w:lang w:val="en-US" w:eastAsia="zh-CN"/>
        </w:rPr>
        <w:t>6</w:t>
      </w:r>
      <w:r>
        <w:rPr>
          <w:rFonts w:hint="eastAsia"/>
          <w:color w:val="000000" w:themeColor="text1"/>
          <w:sz w:val="24"/>
          <w:szCs w:val="24"/>
        </w:rPr>
        <w:t>年</w:t>
      </w:r>
      <w:r>
        <w:rPr>
          <w:rFonts w:hint="eastAsia"/>
          <w:color w:val="000000" w:themeColor="text1"/>
          <w:sz w:val="24"/>
          <w:szCs w:val="24"/>
          <w:lang w:val="en-US" w:eastAsia="zh-CN"/>
        </w:rPr>
        <w:t>6</w:t>
      </w:r>
      <w:r>
        <w:rPr>
          <w:rFonts w:hint="eastAsia"/>
          <w:color w:val="000000" w:themeColor="text1"/>
          <w:sz w:val="24"/>
          <w:szCs w:val="24"/>
        </w:rPr>
        <w:t>月</w:t>
      </w:r>
      <w:r>
        <w:rPr>
          <w:rFonts w:hint="eastAsia"/>
          <w:color w:val="000000" w:themeColor="text1"/>
          <w:sz w:val="24"/>
          <w:szCs w:val="24"/>
          <w:lang w:val="en-US" w:eastAsia="zh-CN"/>
        </w:rPr>
        <w:t>7</w:t>
      </w:r>
      <w:r>
        <w:rPr>
          <w:rFonts w:hint="eastAsia"/>
          <w:color w:val="000000" w:themeColor="text1"/>
          <w:sz w:val="24"/>
          <w:szCs w:val="24"/>
        </w:rPr>
        <w:t>日</w:t>
      </w:r>
      <w:r>
        <w:rPr>
          <w:rFonts w:hint="eastAsia"/>
          <w:color w:val="000000" w:themeColor="text1"/>
          <w:sz w:val="24"/>
          <w:szCs w:val="24"/>
          <w:lang w:val="en-US" w:eastAsia="zh-CN"/>
        </w:rPr>
        <w:t>17：00前将参比文件送达采购人指定地点（</w:t>
      </w:r>
      <w:r>
        <w:rPr>
          <w:rFonts w:hint="default" w:ascii="Times New Roman" w:hAnsi="Times New Roman" w:eastAsia="宋体" w:cs="Times New Roman"/>
          <w:sz w:val="24"/>
          <w:szCs w:val="24"/>
        </w:rPr>
        <w:t>以收到参</w:t>
      </w:r>
      <w:r>
        <w:rPr>
          <w:rFonts w:hint="eastAsia" w:ascii="Times New Roman" w:hAnsi="Times New Roman" w:eastAsia="宋体" w:cs="Times New Roman"/>
          <w:sz w:val="24"/>
          <w:szCs w:val="24"/>
          <w:lang w:val="en-US" w:eastAsia="zh-CN"/>
        </w:rPr>
        <w:t>比人参比</w:t>
      </w:r>
      <w:r>
        <w:rPr>
          <w:rFonts w:hint="default" w:ascii="Times New Roman" w:hAnsi="Times New Roman" w:eastAsia="宋体" w:cs="Times New Roman"/>
          <w:sz w:val="24"/>
          <w:szCs w:val="24"/>
        </w:rPr>
        <w:t>文件为准）</w:t>
      </w:r>
      <w:r>
        <w:rPr>
          <w:rFonts w:hint="eastAsia"/>
          <w:color w:val="000000" w:themeColor="text1"/>
          <w:sz w:val="24"/>
          <w:szCs w:val="24"/>
        </w:rPr>
        <w:t>。</w:t>
      </w:r>
    </w:p>
    <w:p w14:paraId="5A5EAB95">
      <w:pPr>
        <w:tabs>
          <w:tab w:val="left" w:pos="709"/>
        </w:tabs>
        <w:spacing w:line="360" w:lineRule="auto"/>
        <w:ind w:firstLine="482" w:firstLineChars="200"/>
        <w:rPr>
          <w:rFonts w:hint="eastAsia" w:eastAsiaTheme="minorEastAsia"/>
          <w:sz w:val="24"/>
          <w:szCs w:val="24"/>
          <w:lang w:eastAsia="zh-CN"/>
        </w:rPr>
      </w:pPr>
      <w:r>
        <w:rPr>
          <w:rFonts w:hint="eastAsia"/>
          <w:b/>
          <w:sz w:val="24"/>
          <w:szCs w:val="24"/>
        </w:rPr>
        <w:t>六、发布公告的媒介：</w:t>
      </w:r>
      <w:r>
        <w:rPr>
          <w:rStyle w:val="53"/>
          <w:rFonts w:hint="eastAsia"/>
          <w:sz w:val="24"/>
          <w:szCs w:val="24"/>
        </w:rPr>
        <w:t>http://nhygcg.fjshgx.com/</w:t>
      </w:r>
      <w:r>
        <w:rPr>
          <w:rFonts w:hint="eastAsia"/>
          <w:sz w:val="24"/>
          <w:szCs w:val="24"/>
        </w:rPr>
        <w:t>(福建能化阳光采购平台)和</w:t>
      </w:r>
      <w:r>
        <w:rPr>
          <w:rStyle w:val="53"/>
          <w:sz w:val="24"/>
          <w:szCs w:val="24"/>
        </w:rPr>
        <w:t xml:space="preserve">http://www.fhcpec.com.cn/ </w:t>
      </w:r>
      <w:r>
        <w:rPr>
          <w:sz w:val="24"/>
          <w:szCs w:val="24"/>
        </w:rPr>
        <w:t>（</w:t>
      </w:r>
      <w:r>
        <w:rPr>
          <w:sz w:val="24"/>
          <w:szCs w:val="24"/>
        </w:rPr>
        <w:fldChar w:fldCharType="begin"/>
      </w:r>
      <w:r>
        <w:rPr>
          <w:sz w:val="24"/>
          <w:szCs w:val="24"/>
        </w:rPr>
        <w:instrText xml:space="preserve"> HYPERLINK "http://www.fhcpec.com.cn/" </w:instrText>
      </w:r>
      <w:r>
        <w:rPr>
          <w:sz w:val="24"/>
          <w:szCs w:val="24"/>
        </w:rPr>
        <w:fldChar w:fldCharType="separate"/>
      </w:r>
      <w:r>
        <w:rPr>
          <w:rStyle w:val="53"/>
          <w:sz w:val="24"/>
          <w:szCs w:val="24"/>
        </w:rPr>
        <w:t>福建福海创石油化工有限公司</w:t>
      </w:r>
      <w:r>
        <w:rPr>
          <w:rStyle w:val="53"/>
          <w:sz w:val="24"/>
          <w:szCs w:val="24"/>
        </w:rPr>
        <w:fldChar w:fldCharType="end"/>
      </w:r>
      <w:r>
        <w:rPr>
          <w:rFonts w:hint="eastAsia"/>
          <w:sz w:val="24"/>
          <w:szCs w:val="24"/>
        </w:rPr>
        <w:t>）</w:t>
      </w:r>
      <w:r>
        <w:rPr>
          <w:rFonts w:hint="eastAsia"/>
          <w:sz w:val="24"/>
          <w:szCs w:val="24"/>
          <w:lang w:eastAsia="zh-CN"/>
        </w:rPr>
        <w:t>。</w:t>
      </w:r>
    </w:p>
    <w:p w14:paraId="57892997">
      <w:pPr>
        <w:tabs>
          <w:tab w:val="left" w:pos="709"/>
        </w:tabs>
        <w:spacing w:line="360" w:lineRule="auto"/>
        <w:ind w:firstLine="482" w:firstLineChars="200"/>
        <w:rPr>
          <w:b/>
          <w:sz w:val="24"/>
          <w:szCs w:val="24"/>
        </w:rPr>
      </w:pPr>
      <w:r>
        <w:rPr>
          <w:b/>
          <w:sz w:val="24"/>
          <w:szCs w:val="24"/>
        </w:rPr>
        <w:t>七、本项目参比保证金：</w:t>
      </w:r>
      <w:r>
        <w:rPr>
          <w:rFonts w:hint="eastAsia"/>
          <w:b/>
          <w:sz w:val="24"/>
          <w:szCs w:val="24"/>
        </w:rPr>
        <w:t>人民币</w:t>
      </w:r>
      <w:r>
        <w:rPr>
          <w:rFonts w:hint="eastAsia"/>
          <w:b/>
          <w:sz w:val="24"/>
          <w:szCs w:val="24"/>
          <w:lang w:val="en-US" w:eastAsia="zh-CN"/>
        </w:rPr>
        <w:t>9000</w:t>
      </w:r>
      <w:r>
        <w:rPr>
          <w:b/>
          <w:sz w:val="24"/>
          <w:szCs w:val="24"/>
        </w:rPr>
        <w:t>元</w:t>
      </w:r>
    </w:p>
    <w:p w14:paraId="6F39B5D1">
      <w:pPr>
        <w:pStyle w:val="19"/>
        <w:keepNext w:val="0"/>
        <w:keepLines w:val="0"/>
        <w:pageBreakBefore w:val="0"/>
        <w:widowControl w:val="0"/>
        <w:kinsoku/>
        <w:wordWrap/>
        <w:overflowPunct/>
        <w:topLinePunct w:val="0"/>
        <w:autoSpaceDE w:val="0"/>
        <w:autoSpaceDN w:val="0"/>
        <w:bidi w:val="0"/>
        <w:adjustRightInd/>
        <w:snapToGrid w:val="0"/>
        <w:spacing w:beforeLines="0" w:afterLines="0" w:line="336" w:lineRule="auto"/>
        <w:ind w:left="113" w:leftChars="54" w:right="221" w:firstLine="319" w:firstLineChars="133"/>
        <w:textAlignment w:val="auto"/>
        <w:outlineLvl w:val="9"/>
        <w:rPr>
          <w:rFonts w:hint="default" w:ascii="Times New Roman" w:hAnsi="Times New Roman" w:eastAsia="宋体" w:cs="Times New Roman"/>
          <w:color w:val="auto"/>
          <w:sz w:val="24"/>
          <w:szCs w:val="24"/>
          <w:highlight w:val="none"/>
          <w:lang w:eastAsia="zh-CN"/>
        </w:rPr>
      </w:pPr>
      <w:r>
        <w:rPr>
          <w:color w:val="000000" w:themeColor="text1"/>
          <w:sz w:val="24"/>
          <w:szCs w:val="24"/>
        </w:rPr>
        <w:t>八、</w:t>
      </w:r>
      <w:r>
        <w:rPr>
          <w:rFonts w:hint="default" w:ascii="Times New Roman" w:hAnsi="Times New Roman" w:eastAsia="宋体" w:cs="Times New Roman"/>
          <w:b/>
          <w:bCs/>
          <w:snapToGrid w:val="0"/>
          <w:spacing w:val="8"/>
          <w:sz w:val="24"/>
          <w:szCs w:val="24"/>
          <w:lang w:eastAsia="zh-CN"/>
        </w:rPr>
        <w:t>本公开</w:t>
      </w:r>
      <w:r>
        <w:rPr>
          <w:rFonts w:hint="default" w:ascii="Times New Roman" w:hAnsi="Times New Roman" w:eastAsia="宋体" w:cs="Times New Roman"/>
          <w:b/>
          <w:bCs/>
          <w:snapToGrid w:val="0"/>
          <w:spacing w:val="8"/>
          <w:sz w:val="24"/>
          <w:szCs w:val="24"/>
          <w:lang w:val="en-US" w:eastAsia="zh-CN"/>
        </w:rPr>
        <w:t>询</w:t>
      </w:r>
      <w:r>
        <w:rPr>
          <w:rFonts w:hint="default" w:ascii="Times New Roman" w:hAnsi="Times New Roman" w:eastAsia="宋体" w:cs="Times New Roman"/>
          <w:b/>
          <w:bCs/>
          <w:snapToGrid w:val="0"/>
          <w:spacing w:val="8"/>
          <w:sz w:val="24"/>
          <w:szCs w:val="24"/>
          <w:lang w:eastAsia="zh-CN"/>
        </w:rPr>
        <w:t>比采用</w:t>
      </w:r>
      <w:r>
        <w:rPr>
          <w:rFonts w:hint="default" w:ascii="Times New Roman" w:hAnsi="Times New Roman" w:eastAsia="宋体" w:cs="Times New Roman"/>
          <w:b/>
          <w:bCs/>
          <w:snapToGrid w:val="0"/>
          <w:spacing w:val="8"/>
          <w:sz w:val="24"/>
          <w:szCs w:val="24"/>
          <w:lang w:val="en-US" w:eastAsia="zh-CN"/>
        </w:rPr>
        <w:t>最低价法，</w:t>
      </w:r>
      <w:r>
        <w:rPr>
          <w:rFonts w:hint="default" w:ascii="Times New Roman" w:hAnsi="Times New Roman" w:eastAsia="宋体" w:cs="Times New Roman"/>
          <w:spacing w:val="-11"/>
          <w:sz w:val="24"/>
          <w:szCs w:val="24"/>
          <w:lang w:eastAsia="zh-CN"/>
        </w:rPr>
        <w:t>经</w:t>
      </w:r>
      <w:r>
        <w:rPr>
          <w:rFonts w:hint="default" w:ascii="Times New Roman" w:hAnsi="Times New Roman" w:eastAsia="宋体" w:cs="Times New Roman"/>
          <w:spacing w:val="-11"/>
          <w:sz w:val="24"/>
          <w:szCs w:val="24"/>
          <w:lang w:val="en-US" w:eastAsia="zh-CN"/>
        </w:rPr>
        <w:t>技术</w:t>
      </w:r>
      <w:r>
        <w:rPr>
          <w:rFonts w:hint="default" w:ascii="Times New Roman" w:hAnsi="Times New Roman" w:eastAsia="宋体" w:cs="Times New Roman"/>
          <w:spacing w:val="-11"/>
          <w:sz w:val="24"/>
          <w:szCs w:val="24"/>
          <w:lang w:eastAsia="zh-CN"/>
        </w:rPr>
        <w:t>资格审查合格的参</w:t>
      </w:r>
      <w:r>
        <w:rPr>
          <w:rFonts w:hint="eastAsia" w:ascii="Times New Roman" w:hAnsi="Times New Roman" w:cs="Times New Roman"/>
          <w:spacing w:val="-11"/>
          <w:sz w:val="24"/>
          <w:szCs w:val="24"/>
          <w:lang w:val="en-US" w:eastAsia="zh-CN"/>
        </w:rPr>
        <w:t>比</w:t>
      </w:r>
      <w:r>
        <w:rPr>
          <w:rFonts w:hint="default" w:ascii="Times New Roman" w:hAnsi="Times New Roman" w:eastAsia="宋体" w:cs="Times New Roman"/>
          <w:spacing w:val="-11"/>
          <w:sz w:val="24"/>
          <w:szCs w:val="24"/>
          <w:lang w:eastAsia="zh-CN"/>
        </w:rPr>
        <w:t>人的商务报价以未税总价最低者作为中选单位。</w:t>
      </w:r>
    </w:p>
    <w:p w14:paraId="673B4FDB">
      <w:pPr>
        <w:tabs>
          <w:tab w:val="left" w:pos="709"/>
        </w:tabs>
        <w:spacing w:line="360" w:lineRule="auto"/>
        <w:ind w:firstLine="514" w:firstLineChars="200"/>
        <w:rPr>
          <w:sz w:val="24"/>
          <w:szCs w:val="24"/>
        </w:rPr>
      </w:pPr>
      <w:r>
        <w:rPr>
          <w:rFonts w:hint="eastAsia"/>
          <w:b/>
          <w:bCs/>
          <w:snapToGrid w:val="0"/>
          <w:spacing w:val="8"/>
          <w:sz w:val="24"/>
          <w:szCs w:val="24"/>
        </w:rPr>
        <w:t>九、联系方式</w:t>
      </w:r>
      <w:r>
        <w:rPr>
          <w:rFonts w:hint="eastAsia"/>
          <w:sz w:val="24"/>
          <w:szCs w:val="24"/>
        </w:rPr>
        <w:t xml:space="preserve"> </w:t>
      </w:r>
    </w:p>
    <w:p w14:paraId="0E527553">
      <w:pPr>
        <w:tabs>
          <w:tab w:val="left" w:pos="709"/>
        </w:tabs>
        <w:spacing w:line="360" w:lineRule="auto"/>
        <w:ind w:firstLine="480" w:firstLineChars="200"/>
        <w:rPr>
          <w:sz w:val="24"/>
          <w:szCs w:val="24"/>
        </w:rPr>
      </w:pPr>
      <w:r>
        <w:rPr>
          <w:rFonts w:hint="eastAsia"/>
          <w:sz w:val="24"/>
          <w:szCs w:val="24"/>
        </w:rPr>
        <w:t>商务联系人：黄梅钦 电话：</w:t>
      </w:r>
      <w:r>
        <w:rPr>
          <w:rFonts w:hint="eastAsia"/>
          <w:sz w:val="24"/>
          <w:szCs w:val="24"/>
          <w:lang w:val="en-US" w:eastAsia="zh-CN"/>
        </w:rPr>
        <w:t>13806001925</w:t>
      </w:r>
      <w:r>
        <w:rPr>
          <w:rFonts w:hint="eastAsia"/>
          <w:sz w:val="24"/>
          <w:szCs w:val="24"/>
        </w:rPr>
        <w:t xml:space="preserve"> 邮箱：</w:t>
      </w:r>
      <w:r>
        <w:rPr>
          <w:sz w:val="24"/>
          <w:szCs w:val="24"/>
        </w:rPr>
        <w:fldChar w:fldCharType="begin"/>
      </w:r>
      <w:r>
        <w:rPr>
          <w:sz w:val="24"/>
          <w:szCs w:val="24"/>
        </w:rPr>
        <w:instrText xml:space="preserve"> HYPERLINK "mailto:huangmq@fjpec.com.cn" </w:instrText>
      </w:r>
      <w:r>
        <w:rPr>
          <w:sz w:val="24"/>
          <w:szCs w:val="24"/>
        </w:rPr>
        <w:fldChar w:fldCharType="separate"/>
      </w:r>
      <w:r>
        <w:rPr>
          <w:rStyle w:val="53"/>
          <w:rFonts w:hint="eastAsia"/>
          <w:color w:val="auto"/>
          <w:sz w:val="24"/>
          <w:szCs w:val="24"/>
        </w:rPr>
        <w:t>hu</w:t>
      </w:r>
      <w:r>
        <w:rPr>
          <w:rStyle w:val="53"/>
          <w:color w:val="auto"/>
          <w:sz w:val="24"/>
          <w:szCs w:val="24"/>
        </w:rPr>
        <w:t>angmq</w:t>
      </w:r>
      <w:r>
        <w:rPr>
          <w:rStyle w:val="53"/>
          <w:rFonts w:hint="eastAsia"/>
          <w:color w:val="auto"/>
          <w:sz w:val="24"/>
          <w:szCs w:val="24"/>
        </w:rPr>
        <w:t>@f</w:t>
      </w:r>
      <w:r>
        <w:rPr>
          <w:rStyle w:val="53"/>
          <w:color w:val="auto"/>
          <w:sz w:val="24"/>
          <w:szCs w:val="24"/>
        </w:rPr>
        <w:t>j</w:t>
      </w:r>
      <w:r>
        <w:rPr>
          <w:rStyle w:val="53"/>
          <w:rFonts w:hint="eastAsia"/>
          <w:color w:val="auto"/>
          <w:sz w:val="24"/>
          <w:szCs w:val="24"/>
        </w:rPr>
        <w:t>pec.com.cn</w:t>
      </w:r>
      <w:r>
        <w:rPr>
          <w:rStyle w:val="53"/>
          <w:rFonts w:hint="eastAsia"/>
          <w:color w:val="auto"/>
          <w:sz w:val="24"/>
          <w:szCs w:val="24"/>
        </w:rPr>
        <w:fldChar w:fldCharType="end"/>
      </w:r>
    </w:p>
    <w:p w14:paraId="30C70DFD">
      <w:pPr>
        <w:tabs>
          <w:tab w:val="left" w:pos="709"/>
        </w:tabs>
        <w:spacing w:line="360" w:lineRule="auto"/>
        <w:ind w:firstLine="480" w:firstLineChars="200"/>
        <w:rPr>
          <w:sz w:val="24"/>
          <w:szCs w:val="24"/>
        </w:rPr>
      </w:pPr>
      <w:r>
        <w:rPr>
          <w:sz w:val="24"/>
          <w:szCs w:val="24"/>
        </w:rPr>
        <w:t>现场技术联系人：</w:t>
      </w:r>
      <w:r>
        <w:rPr>
          <w:rFonts w:hint="eastAsia"/>
          <w:sz w:val="24"/>
          <w:szCs w:val="24"/>
          <w:lang w:val="en-US" w:eastAsia="zh-CN"/>
        </w:rPr>
        <w:t>郑玉传</w:t>
      </w:r>
      <w:r>
        <w:rPr>
          <w:rFonts w:hint="eastAsia"/>
          <w:sz w:val="24"/>
          <w:szCs w:val="24"/>
        </w:rPr>
        <w:t xml:space="preserve"> </w:t>
      </w:r>
      <w:r>
        <w:rPr>
          <w:sz w:val="24"/>
          <w:szCs w:val="24"/>
        </w:rPr>
        <w:t>电话：</w:t>
      </w:r>
      <w:r>
        <w:rPr>
          <w:rFonts w:hint="eastAsia"/>
          <w:sz w:val="24"/>
          <w:szCs w:val="24"/>
          <w:lang w:val="en-US" w:eastAsia="zh-CN"/>
        </w:rPr>
        <w:t xml:space="preserve">18750110587  邮箱：zhengyc1@fhcpec.com.cn </w:t>
      </w:r>
    </w:p>
    <w:p w14:paraId="2CC92D81">
      <w:pPr>
        <w:tabs>
          <w:tab w:val="left" w:pos="709"/>
        </w:tabs>
        <w:spacing w:line="360" w:lineRule="auto"/>
        <w:ind w:firstLine="480" w:firstLineChars="200"/>
        <w:rPr>
          <w:sz w:val="24"/>
          <w:szCs w:val="24"/>
        </w:rPr>
      </w:pPr>
      <w:r>
        <w:rPr>
          <w:rFonts w:hint="eastAsia"/>
          <w:sz w:val="24"/>
          <w:szCs w:val="24"/>
        </w:rPr>
        <w:t xml:space="preserve">纪检监察室电话：0596-6311774  </w:t>
      </w:r>
    </w:p>
    <w:p w14:paraId="5F3366DC">
      <w:pPr>
        <w:tabs>
          <w:tab w:val="left" w:pos="709"/>
        </w:tabs>
        <w:spacing w:line="360" w:lineRule="auto"/>
        <w:ind w:left="420" w:leftChars="200" w:firstLine="0" w:firstLineChars="0"/>
        <w:rPr>
          <w:sz w:val="24"/>
          <w:szCs w:val="24"/>
        </w:rPr>
      </w:pPr>
      <w:r>
        <w:rPr>
          <w:rFonts w:hint="eastAsia"/>
          <w:sz w:val="24"/>
          <w:szCs w:val="24"/>
        </w:rPr>
        <w:t>联系地址：</w:t>
      </w:r>
      <w:r>
        <w:rPr>
          <w:rFonts w:hint="default" w:ascii="Times New Roman" w:hAnsi="Times New Roman" w:eastAsia="宋体" w:cs="Times New Roman"/>
          <w:color w:val="auto"/>
          <w:sz w:val="24"/>
          <w:szCs w:val="24"/>
          <w:highlight w:val="none"/>
        </w:rPr>
        <w:t xml:space="preserve">福建省漳州市古雷开发区纵四路西侧福化古雷运营中心17楼 </w:t>
      </w:r>
      <w:r>
        <w:rPr>
          <w:rFonts w:hint="eastAsia" w:ascii="Times New Roman" w:hAnsi="Times New Roman" w:eastAsia="宋体" w:cs="Times New Roman"/>
          <w:color w:val="auto"/>
          <w:sz w:val="24"/>
          <w:szCs w:val="24"/>
          <w:highlight w:val="none"/>
          <w:lang w:val="en-US" w:eastAsia="zh-CN"/>
        </w:rPr>
        <w:t>福海创</w:t>
      </w:r>
      <w:r>
        <w:rPr>
          <w:rFonts w:hint="default" w:ascii="Times New Roman" w:hAnsi="Times New Roman" w:eastAsia="宋体" w:cs="Times New Roman"/>
          <w:color w:val="auto"/>
          <w:sz w:val="24"/>
          <w:szCs w:val="24"/>
          <w:highlight w:val="none"/>
        </w:rPr>
        <w:t>综合采购团队</w:t>
      </w:r>
    </w:p>
    <w:p w14:paraId="71820CF5">
      <w:pPr>
        <w:tabs>
          <w:tab w:val="left" w:pos="709"/>
        </w:tabs>
        <w:spacing w:line="360" w:lineRule="auto"/>
        <w:ind w:left="420" w:leftChars="200" w:firstLine="0" w:firstLineChars="0"/>
        <w:rPr>
          <w:sz w:val="24"/>
          <w:szCs w:val="24"/>
        </w:rPr>
      </w:pPr>
      <w:r>
        <w:rPr>
          <w:rFonts w:hint="eastAsia"/>
          <w:sz w:val="24"/>
          <w:szCs w:val="24"/>
        </w:rPr>
        <w:t>邮  编：363216</w:t>
      </w:r>
    </w:p>
    <w:p w14:paraId="713A0F61">
      <w:pPr>
        <w:spacing w:line="360" w:lineRule="auto"/>
        <w:ind w:firstLine="480" w:firstLineChars="200"/>
        <w:rPr>
          <w:sz w:val="24"/>
          <w:szCs w:val="24"/>
        </w:rPr>
      </w:pPr>
      <w:r>
        <w:rPr>
          <w:rFonts w:hint="eastAsia"/>
          <w:sz w:val="24"/>
          <w:szCs w:val="24"/>
        </w:rPr>
        <w:t xml:space="preserve">                                          </w:t>
      </w:r>
      <w:r>
        <w:rPr>
          <w:sz w:val="24"/>
          <w:szCs w:val="24"/>
        </w:rPr>
        <w:t xml:space="preserve">  </w:t>
      </w:r>
      <w:r>
        <w:rPr>
          <w:rFonts w:hint="eastAsia"/>
          <w:sz w:val="24"/>
          <w:szCs w:val="24"/>
        </w:rPr>
        <w:t xml:space="preserve"> 福建福海创石油化工有限公司 </w:t>
      </w:r>
    </w:p>
    <w:p w14:paraId="62F9AEB5">
      <w:pPr>
        <w:spacing w:line="360" w:lineRule="auto"/>
        <w:ind w:firstLine="480" w:firstLineChars="200"/>
        <w:rPr>
          <w:sz w:val="24"/>
          <w:szCs w:val="24"/>
        </w:rPr>
      </w:pPr>
      <w:r>
        <w:rPr>
          <w:rFonts w:hint="eastAsia"/>
          <w:sz w:val="24"/>
          <w:szCs w:val="24"/>
        </w:rPr>
        <w:t xml:space="preserve">                                                  </w:t>
      </w:r>
      <w:r>
        <w:rPr>
          <w:sz w:val="24"/>
          <w:szCs w:val="24"/>
        </w:rPr>
        <w:t>202</w:t>
      </w:r>
      <w:r>
        <w:rPr>
          <w:rFonts w:hint="eastAsia"/>
          <w:sz w:val="24"/>
          <w:szCs w:val="24"/>
          <w:lang w:val="en-US" w:eastAsia="zh-CN"/>
        </w:rPr>
        <w:t>6</w:t>
      </w:r>
      <w:r>
        <w:rPr>
          <w:rFonts w:hint="eastAsia"/>
          <w:sz w:val="24"/>
          <w:szCs w:val="24"/>
        </w:rPr>
        <w:t>年</w:t>
      </w:r>
      <w:r>
        <w:rPr>
          <w:sz w:val="24"/>
          <w:szCs w:val="24"/>
        </w:rPr>
        <w:t>0</w:t>
      </w:r>
      <w:r>
        <w:rPr>
          <w:rFonts w:hint="eastAsia"/>
          <w:sz w:val="24"/>
          <w:szCs w:val="24"/>
          <w:lang w:val="en-US" w:eastAsia="zh-CN"/>
        </w:rPr>
        <w:t>5</w:t>
      </w:r>
      <w:r>
        <w:rPr>
          <w:rFonts w:hint="eastAsia"/>
          <w:sz w:val="24"/>
          <w:szCs w:val="24"/>
        </w:rPr>
        <w:t>月</w:t>
      </w:r>
      <w:r>
        <w:rPr>
          <w:rFonts w:hint="eastAsia"/>
          <w:sz w:val="24"/>
          <w:szCs w:val="24"/>
          <w:lang w:val="en-US" w:eastAsia="zh-CN"/>
        </w:rPr>
        <w:t>29</w:t>
      </w:r>
      <w:r>
        <w:rPr>
          <w:rFonts w:hint="eastAsia"/>
          <w:sz w:val="24"/>
          <w:szCs w:val="24"/>
        </w:rPr>
        <w:t>日</w:t>
      </w:r>
    </w:p>
    <w:p w14:paraId="6F1094FF">
      <w:pPr>
        <w:pStyle w:val="2"/>
        <w:tabs>
          <w:tab w:val="left" w:pos="1262"/>
        </w:tabs>
        <w:spacing w:line="360" w:lineRule="auto"/>
        <w:ind w:left="0" w:right="108"/>
        <w:jc w:val="center"/>
        <w:rPr>
          <w:sz w:val="21"/>
          <w:szCs w:val="21"/>
          <w:lang w:eastAsia="zh-CN"/>
        </w:rPr>
      </w:pPr>
    </w:p>
    <w:p w14:paraId="7089402B">
      <w:pPr>
        <w:jc w:val="center"/>
        <w:outlineLvl w:val="0"/>
        <w:rPr>
          <w:rFonts w:ascii="黑体" w:hAnsi="黑体" w:eastAsia="黑体"/>
          <w:sz w:val="32"/>
          <w:szCs w:val="32"/>
        </w:rPr>
      </w:pPr>
    </w:p>
    <w:p w14:paraId="42FDC4FC">
      <w:pPr>
        <w:jc w:val="center"/>
        <w:outlineLvl w:val="0"/>
        <w:rPr>
          <w:rFonts w:ascii="黑体" w:hAnsi="黑体" w:eastAsia="黑体"/>
          <w:sz w:val="32"/>
          <w:szCs w:val="32"/>
        </w:rPr>
      </w:pPr>
    </w:p>
    <w:p w14:paraId="557FDEB2">
      <w:pPr>
        <w:jc w:val="center"/>
        <w:outlineLvl w:val="0"/>
        <w:rPr>
          <w:rFonts w:ascii="黑体" w:hAnsi="黑体" w:eastAsia="黑体"/>
          <w:sz w:val="32"/>
          <w:szCs w:val="32"/>
        </w:rPr>
      </w:pPr>
    </w:p>
    <w:p w14:paraId="29475E58">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6FE2D86">
      <w:pPr>
        <w:jc w:val="center"/>
        <w:outlineLvl w:val="0"/>
        <w:rPr>
          <w:rFonts w:ascii="黑体" w:hAnsi="黑体" w:eastAsia="黑体"/>
        </w:rPr>
      </w:pPr>
    </w:p>
    <w:p w14:paraId="4F575E68">
      <w:pPr>
        <w:spacing w:line="360" w:lineRule="auto"/>
        <w:ind w:firstLine="480" w:firstLineChars="20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default" w:hAnsi="Calibri" w:cs="黑体"/>
          <w:b/>
          <w:bCs/>
          <w:sz w:val="24"/>
          <w:szCs w:val="24"/>
          <w:u w:val="single"/>
          <w:lang w:eastAsia="zh-CN"/>
        </w:rPr>
        <w:t>加氢裂化、制氢加热炉衬里维修项目（项目编号：PB260515000007）</w:t>
      </w:r>
      <w:r>
        <w:rPr>
          <w:rFonts w:hint="eastAsia" w:hAnsi="Calibri" w:cs="黑体"/>
          <w:sz w:val="24"/>
          <w:szCs w:val="24"/>
        </w:rPr>
        <w:t>的询比活动，并代表我方全权处理一切与之有关的具体事务和签署相关文件，我均予以承认。</w:t>
      </w:r>
    </w:p>
    <w:p w14:paraId="0E9624C6">
      <w:pPr>
        <w:spacing w:line="360" w:lineRule="auto"/>
        <w:ind w:firstLine="480" w:firstLineChars="200"/>
        <w:rPr>
          <w:rFonts w:hAnsi="Calibri" w:cs="黑体"/>
          <w:sz w:val="24"/>
          <w:szCs w:val="24"/>
        </w:rPr>
      </w:pPr>
      <w:r>
        <w:rPr>
          <w:rFonts w:hint="eastAsia" w:hAnsi="Calibri" w:cs="黑体"/>
          <w:sz w:val="24"/>
          <w:szCs w:val="24"/>
        </w:rPr>
        <w:t>代理人无权转让委托权。</w:t>
      </w:r>
    </w:p>
    <w:p w14:paraId="52B2AA4D">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1F708FA4">
      <w:pPr>
        <w:spacing w:line="360" w:lineRule="auto"/>
        <w:ind w:firstLine="480" w:firstLineChars="200"/>
        <w:rPr>
          <w:rFonts w:hAnsi="Calibri" w:cs="黑体"/>
          <w:sz w:val="24"/>
          <w:szCs w:val="24"/>
        </w:rPr>
      </w:pPr>
      <w:r>
        <w:rPr>
          <w:rFonts w:hint="eastAsia" w:hAnsi="Calibri" w:cs="黑体"/>
          <w:sz w:val="24"/>
          <w:szCs w:val="24"/>
        </w:rPr>
        <w:t>特此声明。</w:t>
      </w:r>
    </w:p>
    <w:p w14:paraId="505AC701">
      <w:pPr>
        <w:rPr>
          <w:rFonts w:hAnsi="Calibri" w:cs="黑体"/>
          <w:sz w:val="24"/>
          <w:szCs w:val="24"/>
        </w:rPr>
      </w:pPr>
    </w:p>
    <w:p w14:paraId="67A18E5D">
      <w:pPr>
        <w:spacing w:line="360" w:lineRule="auto"/>
        <w:rPr>
          <w:rFonts w:hAnsi="Calibri" w:cs="黑体"/>
          <w:sz w:val="24"/>
          <w:szCs w:val="24"/>
        </w:rPr>
      </w:pPr>
      <w:r>
        <w:rPr>
          <w:rFonts w:hint="eastAsia" w:hAnsi="Calibri" w:cs="黑体"/>
          <w:sz w:val="24"/>
          <w:szCs w:val="24"/>
        </w:rPr>
        <w:t>参比人（公章）：</w:t>
      </w:r>
    </w:p>
    <w:p w14:paraId="18DCA5A2">
      <w:pPr>
        <w:spacing w:line="360" w:lineRule="auto"/>
        <w:rPr>
          <w:rFonts w:hAnsi="Calibri" w:cs="黑体"/>
          <w:sz w:val="24"/>
          <w:szCs w:val="24"/>
        </w:rPr>
      </w:pPr>
      <w:r>
        <w:rPr>
          <w:rFonts w:hint="eastAsia" w:hAnsi="Calibri" w:cs="黑体"/>
          <w:sz w:val="24"/>
          <w:szCs w:val="24"/>
        </w:rPr>
        <w:t>法定代表人（授权人）签字或盖章：</w:t>
      </w:r>
    </w:p>
    <w:p w14:paraId="15453AEF">
      <w:pPr>
        <w:spacing w:line="360" w:lineRule="auto"/>
        <w:rPr>
          <w:rFonts w:hAnsi="Calibri" w:cs="黑体"/>
          <w:sz w:val="24"/>
          <w:szCs w:val="24"/>
        </w:rPr>
      </w:pPr>
      <w:r>
        <w:rPr>
          <w:rFonts w:hint="eastAsia" w:hAnsi="Calibri" w:cs="黑体"/>
          <w:sz w:val="24"/>
          <w:szCs w:val="24"/>
        </w:rPr>
        <w:t>参比人代表（被授权人）签字或盖章：</w:t>
      </w:r>
    </w:p>
    <w:p w14:paraId="772A1B8C">
      <w:pPr>
        <w:spacing w:line="360" w:lineRule="auto"/>
        <w:rPr>
          <w:rFonts w:hAnsi="Calibri" w:cs="黑体"/>
          <w:sz w:val="24"/>
          <w:szCs w:val="24"/>
        </w:rPr>
      </w:pPr>
      <w:r>
        <w:rPr>
          <w:rFonts w:hint="eastAsia" w:hAnsi="Calibri" w:cs="黑体"/>
          <w:sz w:val="24"/>
          <w:szCs w:val="24"/>
        </w:rPr>
        <w:t>日期：</w:t>
      </w:r>
    </w:p>
    <w:p w14:paraId="2BA82E72">
      <w:pPr>
        <w:rPr>
          <w:rFonts w:hAnsi="Calibri" w:cs="黑体"/>
          <w:sz w:val="24"/>
          <w:szCs w:val="24"/>
        </w:rPr>
      </w:pPr>
    </w:p>
    <w:p w14:paraId="3CBA4257">
      <w:pPr>
        <w:rPr>
          <w:rFonts w:hAnsi="Calibri" w:cs="黑体"/>
          <w:sz w:val="24"/>
          <w:szCs w:val="24"/>
        </w:rPr>
      </w:pPr>
      <w:r>
        <w:rPr>
          <w:rFonts w:hint="eastAsia" w:hAnsi="Calibri" w:cs="黑体"/>
          <w:sz w:val="24"/>
          <w:szCs w:val="24"/>
        </w:rPr>
        <w:t>参比人代表（被授权人）身份证正面和反面复印件</w:t>
      </w:r>
    </w:p>
    <w:p w14:paraId="61C12849">
      <w:pPr>
        <w:pStyle w:val="55"/>
        <w:sectPr>
          <w:type w:val="continuous"/>
          <w:pgSz w:w="11910" w:h="16840"/>
          <w:pgMar w:top="1500" w:right="1020" w:bottom="740" w:left="1134" w:header="0" w:footer="551" w:gutter="0"/>
          <w:pgNumType w:fmt="decimal"/>
          <w:cols w:space="720" w:num="1"/>
        </w:sectPr>
      </w:pPr>
    </w:p>
    <w:p w14:paraId="0E13B22E">
      <w:pPr>
        <w:pStyle w:val="2"/>
        <w:tabs>
          <w:tab w:val="left" w:pos="1262"/>
        </w:tabs>
        <w:spacing w:line="355" w:lineRule="exact"/>
        <w:ind w:left="0" w:right="108"/>
        <w:jc w:val="center"/>
        <w:rPr>
          <w:lang w:eastAsia="zh-CN"/>
        </w:rPr>
      </w:pPr>
    </w:p>
    <w:p w14:paraId="74BE00FC">
      <w:pPr>
        <w:pStyle w:val="2"/>
        <w:tabs>
          <w:tab w:val="left" w:pos="1262"/>
        </w:tabs>
        <w:spacing w:line="355" w:lineRule="exact"/>
        <w:ind w:left="0" w:right="108"/>
        <w:jc w:val="center"/>
        <w:rPr>
          <w:lang w:eastAsia="zh-CN"/>
        </w:rPr>
      </w:pPr>
    </w:p>
    <w:p w14:paraId="4EADE608">
      <w:pPr>
        <w:rPr>
          <w:lang w:eastAsia="zh-CN"/>
        </w:rPr>
      </w:pPr>
    </w:p>
    <w:p w14:paraId="2C35BD76">
      <w:pPr>
        <w:pStyle w:val="2"/>
        <w:tabs>
          <w:tab w:val="left" w:pos="1262"/>
        </w:tabs>
        <w:spacing w:line="355" w:lineRule="exact"/>
        <w:ind w:left="0" w:right="108"/>
        <w:jc w:val="center"/>
        <w:rPr>
          <w:lang w:eastAsia="zh-CN"/>
        </w:rPr>
      </w:pPr>
    </w:p>
    <w:p w14:paraId="073A8D73">
      <w:pPr>
        <w:pStyle w:val="2"/>
        <w:tabs>
          <w:tab w:val="left" w:pos="1262"/>
        </w:tabs>
        <w:spacing w:line="355" w:lineRule="exact"/>
        <w:ind w:left="0" w:right="108"/>
        <w:jc w:val="center"/>
        <w:rPr>
          <w:lang w:eastAsia="zh-CN"/>
        </w:rPr>
      </w:pPr>
    </w:p>
    <w:p w14:paraId="070A1BE2">
      <w:pPr>
        <w:pStyle w:val="2"/>
        <w:tabs>
          <w:tab w:val="left" w:pos="1262"/>
        </w:tabs>
        <w:spacing w:line="355" w:lineRule="exact"/>
        <w:ind w:left="0" w:right="108"/>
        <w:jc w:val="center"/>
        <w:rPr>
          <w:lang w:eastAsia="zh-CN"/>
        </w:rPr>
      </w:pPr>
    </w:p>
    <w:p w14:paraId="2044E25E">
      <w:pPr>
        <w:pStyle w:val="2"/>
        <w:tabs>
          <w:tab w:val="left" w:pos="1262"/>
        </w:tabs>
        <w:spacing w:line="355" w:lineRule="exact"/>
        <w:ind w:left="0" w:right="108"/>
        <w:jc w:val="center"/>
        <w:rPr>
          <w:lang w:eastAsia="zh-CN"/>
        </w:rPr>
      </w:pPr>
    </w:p>
    <w:p w14:paraId="2883E022">
      <w:pPr>
        <w:pStyle w:val="2"/>
        <w:tabs>
          <w:tab w:val="left" w:pos="1262"/>
        </w:tabs>
        <w:spacing w:line="355" w:lineRule="exact"/>
        <w:ind w:left="0" w:right="108"/>
        <w:jc w:val="center"/>
        <w:rPr>
          <w:lang w:eastAsia="zh-CN"/>
        </w:rPr>
      </w:pPr>
    </w:p>
    <w:p w14:paraId="36E478BB">
      <w:pPr>
        <w:pStyle w:val="2"/>
        <w:tabs>
          <w:tab w:val="left" w:pos="1262"/>
        </w:tabs>
        <w:spacing w:line="355" w:lineRule="exact"/>
        <w:ind w:left="0" w:right="108"/>
        <w:jc w:val="center"/>
        <w:rPr>
          <w:lang w:eastAsia="zh-CN"/>
        </w:rPr>
      </w:pPr>
    </w:p>
    <w:p w14:paraId="0E4A05BD">
      <w:pPr>
        <w:pStyle w:val="2"/>
        <w:tabs>
          <w:tab w:val="left" w:pos="1262"/>
        </w:tabs>
        <w:spacing w:line="355" w:lineRule="exact"/>
        <w:ind w:left="0" w:right="108"/>
        <w:jc w:val="center"/>
        <w:rPr>
          <w:lang w:eastAsia="zh-CN"/>
        </w:rPr>
      </w:pPr>
    </w:p>
    <w:p w14:paraId="024C7947">
      <w:pPr>
        <w:pStyle w:val="2"/>
        <w:tabs>
          <w:tab w:val="left" w:pos="1262"/>
        </w:tabs>
        <w:spacing w:line="355" w:lineRule="exact"/>
        <w:ind w:left="0" w:right="108"/>
        <w:jc w:val="center"/>
        <w:rPr>
          <w:lang w:eastAsia="zh-CN"/>
        </w:rPr>
      </w:pPr>
    </w:p>
    <w:p w14:paraId="47CA19D7">
      <w:pPr>
        <w:pStyle w:val="2"/>
        <w:tabs>
          <w:tab w:val="left" w:pos="1262"/>
        </w:tabs>
        <w:spacing w:line="355" w:lineRule="exact"/>
        <w:ind w:left="0" w:right="108"/>
        <w:jc w:val="center"/>
        <w:rPr>
          <w:lang w:eastAsia="zh-CN"/>
        </w:rPr>
      </w:pPr>
    </w:p>
    <w:p w14:paraId="27774849">
      <w:pPr>
        <w:pStyle w:val="2"/>
        <w:tabs>
          <w:tab w:val="left" w:pos="1262"/>
        </w:tabs>
        <w:spacing w:line="355" w:lineRule="exact"/>
        <w:ind w:left="0" w:right="108"/>
        <w:jc w:val="center"/>
        <w:rPr>
          <w:lang w:eastAsia="zh-CN"/>
        </w:rPr>
      </w:pPr>
    </w:p>
    <w:p w14:paraId="57D24C59">
      <w:pPr>
        <w:pStyle w:val="2"/>
        <w:tabs>
          <w:tab w:val="left" w:pos="1262"/>
        </w:tabs>
        <w:spacing w:line="355" w:lineRule="exact"/>
        <w:ind w:left="0" w:right="108"/>
        <w:jc w:val="center"/>
        <w:rPr>
          <w:lang w:eastAsia="zh-CN"/>
        </w:rPr>
      </w:pPr>
    </w:p>
    <w:p w14:paraId="72063612">
      <w:pPr>
        <w:rPr>
          <w:lang w:eastAsia="zh-CN"/>
        </w:rPr>
      </w:pPr>
    </w:p>
    <w:p w14:paraId="08023719">
      <w:pPr>
        <w:pStyle w:val="2"/>
        <w:tabs>
          <w:tab w:val="left" w:pos="1262"/>
        </w:tabs>
        <w:spacing w:line="355" w:lineRule="exact"/>
        <w:ind w:left="0" w:right="108"/>
        <w:jc w:val="center"/>
        <w:rPr>
          <w:lang w:eastAsia="zh-CN"/>
        </w:rPr>
      </w:pPr>
    </w:p>
    <w:p w14:paraId="2025986C">
      <w:pPr>
        <w:pStyle w:val="2"/>
        <w:tabs>
          <w:tab w:val="left" w:pos="1262"/>
        </w:tabs>
        <w:spacing w:line="355" w:lineRule="exact"/>
        <w:ind w:left="0" w:right="108"/>
        <w:jc w:val="center"/>
        <w:rPr>
          <w:lang w:eastAsia="zh-CN"/>
        </w:rPr>
      </w:pPr>
    </w:p>
    <w:p w14:paraId="30310D6B">
      <w:pPr>
        <w:rPr>
          <w:lang w:eastAsia="zh-CN"/>
        </w:rPr>
      </w:pPr>
    </w:p>
    <w:p w14:paraId="7F1E6C25">
      <w:pPr>
        <w:rPr>
          <w:lang w:eastAsia="zh-CN"/>
        </w:rPr>
      </w:pPr>
    </w:p>
    <w:p w14:paraId="68F98B2C">
      <w:pPr>
        <w:rPr>
          <w:lang w:eastAsia="zh-CN"/>
        </w:rPr>
      </w:pPr>
    </w:p>
    <w:p w14:paraId="52ECC474">
      <w:pPr>
        <w:rPr>
          <w:lang w:eastAsia="zh-CN"/>
        </w:rPr>
      </w:pPr>
    </w:p>
    <w:p w14:paraId="691A54B5">
      <w:pPr>
        <w:pStyle w:val="2"/>
        <w:tabs>
          <w:tab w:val="left" w:pos="1262"/>
        </w:tabs>
        <w:spacing w:line="355" w:lineRule="exact"/>
        <w:ind w:left="0" w:right="108"/>
        <w:jc w:val="center"/>
        <w:rPr>
          <w:lang w:eastAsia="zh-CN"/>
        </w:rPr>
      </w:pPr>
    </w:p>
    <w:p w14:paraId="0F0A84AC">
      <w:pPr>
        <w:pStyle w:val="2"/>
        <w:numPr>
          <w:ilvl w:val="0"/>
          <w:numId w:val="6"/>
        </w:numPr>
        <w:tabs>
          <w:tab w:val="left" w:pos="1262"/>
        </w:tabs>
        <w:spacing w:line="355" w:lineRule="exact"/>
        <w:ind w:left="1269" w:leftChars="0" w:right="108" w:hanging="1260" w:firstLineChars="0"/>
        <w:jc w:val="center"/>
        <w:rPr>
          <w:w w:val="95"/>
          <w:lang w:eastAsia="zh-CN"/>
        </w:rPr>
      </w:pPr>
      <w:r>
        <w:rPr>
          <w:rFonts w:hint="eastAsia"/>
          <w:spacing w:val="-1"/>
          <w:w w:val="95"/>
          <w:lang w:eastAsia="zh-CN"/>
        </w:rPr>
        <w:t>询比</w:t>
      </w:r>
      <w:r>
        <w:rPr>
          <w:spacing w:val="-1"/>
          <w:w w:val="95"/>
          <w:lang w:eastAsia="zh-CN"/>
        </w:rPr>
        <w:t>须</w:t>
      </w:r>
      <w:r>
        <w:rPr>
          <w:w w:val="95"/>
          <w:lang w:eastAsia="zh-CN"/>
        </w:rPr>
        <w:t>知</w:t>
      </w:r>
    </w:p>
    <w:p w14:paraId="27F72A4A">
      <w:pPr>
        <w:widowControl w:val="0"/>
        <w:numPr>
          <w:ilvl w:val="0"/>
          <w:numId w:val="0"/>
        </w:numPr>
        <w:jc w:val="both"/>
        <w:rPr>
          <w:lang w:eastAsia="zh-CN"/>
        </w:rPr>
      </w:pPr>
    </w:p>
    <w:p w14:paraId="2295D77B">
      <w:pPr>
        <w:rPr>
          <w:color w:val="auto"/>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一、</w:t>
      </w:r>
      <w:r>
        <w:rPr>
          <w:rFonts w:hint="eastAsia"/>
          <w:b/>
          <w:color w:val="auto"/>
          <w:sz w:val="24"/>
          <w:szCs w:val="24"/>
          <w:highlight w:val="none"/>
          <w:lang w:eastAsia="zh-CN"/>
        </w:rPr>
        <w:t>参比须知前附表</w:t>
      </w:r>
    </w:p>
    <w:tbl>
      <w:tblPr>
        <w:tblStyle w:val="46"/>
        <w:tblW w:w="97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521"/>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521"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521"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521" w:type="dxa"/>
            <w:tcBorders>
              <w:top w:val="single" w:color="auto" w:sz="4" w:space="0"/>
              <w:left w:val="single" w:color="auto" w:sz="4" w:space="0"/>
              <w:bottom w:val="single" w:color="auto" w:sz="4" w:space="0"/>
              <w:right w:val="single" w:color="auto" w:sz="4" w:space="0"/>
            </w:tcBorders>
            <w:vAlign w:val="center"/>
          </w:tcPr>
          <w:p w14:paraId="1F150487">
            <w:pPr>
              <w:pStyle w:val="7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sz w:val="21"/>
                <w:szCs w:val="21"/>
                <w:highlight w:val="none"/>
                <w:lang w:eastAsia="zh-CN"/>
              </w:rPr>
            </w:pPr>
            <w:r>
              <w:rPr>
                <w:rFonts w:hint="default" w:asciiTheme="minorEastAsia" w:hAnsiTheme="minorEastAsia" w:eastAsiaTheme="minorEastAsia" w:cstheme="minorEastAsia"/>
                <w:color w:val="auto"/>
                <w:kern w:val="2"/>
                <w:sz w:val="21"/>
                <w:szCs w:val="21"/>
                <w:highlight w:val="none"/>
                <w:lang w:val="en-US" w:eastAsia="zh-CN" w:bidi="ar-SA"/>
              </w:rPr>
              <w:t>加氢裂化、制氢加热炉衬里维修项目（项目编号：PB260515000007）</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521" w:type="dxa"/>
            <w:tcBorders>
              <w:top w:val="single" w:color="auto" w:sz="4" w:space="0"/>
              <w:left w:val="single" w:color="auto" w:sz="4" w:space="0"/>
              <w:bottom w:val="single" w:color="auto" w:sz="4" w:space="0"/>
              <w:right w:val="single" w:color="auto" w:sz="4" w:space="0"/>
            </w:tcBorders>
            <w:vAlign w:val="center"/>
          </w:tcPr>
          <w:p w14:paraId="07F96EF9">
            <w:pPr>
              <w:pStyle w:val="7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default" w:asciiTheme="minorEastAsia" w:hAnsiTheme="minorEastAsia" w:eastAsiaTheme="minorEastAsia" w:cstheme="minorEastAsia"/>
                <w:color w:val="auto"/>
                <w:kern w:val="2"/>
                <w:sz w:val="21"/>
                <w:szCs w:val="21"/>
                <w:highlight w:val="none"/>
                <w:lang w:val="en-US" w:eastAsia="zh-CN" w:bidi="ar-SA"/>
              </w:rPr>
              <w:t>①</w:t>
            </w:r>
            <w:r>
              <w:rPr>
                <w:rFonts w:hint="eastAsia" w:asciiTheme="minorEastAsia" w:hAnsiTheme="minorEastAsia" w:eastAsiaTheme="minorEastAsia" w:cstheme="minorEastAsia"/>
                <w:color w:val="auto"/>
                <w:kern w:val="2"/>
                <w:sz w:val="21"/>
                <w:szCs w:val="21"/>
                <w:highlight w:val="none"/>
                <w:lang w:val="en-US" w:eastAsia="zh-CN" w:bidi="ar-SA"/>
              </w:rPr>
              <w:t>加氢裂化21-H-101A/B、21-H-301、21-H-201、21-H-202；</w:t>
            </w:r>
            <w:r>
              <w:rPr>
                <w:rFonts w:hint="default" w:asciiTheme="minorEastAsia" w:hAnsiTheme="minorEastAsia" w:eastAsiaTheme="minorEastAsia" w:cstheme="minorEastAsia"/>
                <w:color w:val="auto"/>
                <w:kern w:val="2"/>
                <w:sz w:val="21"/>
                <w:szCs w:val="21"/>
                <w:highlight w:val="none"/>
                <w:lang w:val="en-US" w:eastAsia="zh-CN" w:bidi="ar-SA"/>
              </w:rPr>
              <w:t>②</w:t>
            </w:r>
            <w:r>
              <w:rPr>
                <w:rFonts w:hint="eastAsia" w:asciiTheme="minorEastAsia" w:hAnsiTheme="minorEastAsia" w:eastAsiaTheme="minorEastAsia" w:cstheme="minorEastAsia"/>
                <w:color w:val="auto"/>
                <w:kern w:val="2"/>
                <w:sz w:val="21"/>
                <w:szCs w:val="21"/>
                <w:highlight w:val="none"/>
                <w:lang w:val="en-US" w:eastAsia="zh-CN" w:bidi="ar-SA"/>
              </w:rPr>
              <w:t>制氢25-H-301。</w:t>
            </w:r>
          </w:p>
          <w:p w14:paraId="4E87BA39">
            <w:pPr>
              <w:tabs>
                <w:tab w:val="left" w:pos="420"/>
              </w:tabs>
              <w:spacing w:line="336" w:lineRule="auto"/>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具体详见附件《加氢裂化、制氢加热炉衬里和烟道检修发包方案》</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521"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jc w:val="left"/>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人民币</w:t>
            </w:r>
            <w:r>
              <w:rPr>
                <w:rFonts w:hint="eastAsia" w:asciiTheme="minorEastAsia" w:hAnsiTheme="minorEastAsia" w:cstheme="minorEastAsia"/>
                <w:color w:val="auto"/>
                <w:kern w:val="0"/>
                <w:sz w:val="21"/>
                <w:szCs w:val="21"/>
                <w:highlight w:val="none"/>
                <w:lang w:val="en-US" w:eastAsia="zh-CN"/>
              </w:rPr>
              <w:t>45万</w:t>
            </w:r>
            <w:r>
              <w:rPr>
                <w:rFonts w:hint="eastAsia" w:asciiTheme="minorEastAsia" w:hAnsiTheme="minorEastAsia" w:eastAsiaTheme="minorEastAsia" w:cstheme="minorEastAsia"/>
                <w:color w:val="auto"/>
                <w:kern w:val="0"/>
                <w:sz w:val="21"/>
                <w:szCs w:val="21"/>
                <w:highlight w:val="none"/>
                <w:lang w:val="en-US" w:eastAsia="zh-CN"/>
              </w:rPr>
              <w:t>元（含税价）</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521"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人民币</w:t>
            </w:r>
            <w:r>
              <w:rPr>
                <w:rFonts w:hint="eastAsia" w:asciiTheme="minorEastAsia" w:hAnsiTheme="minorEastAsia" w:cstheme="minorEastAsia"/>
                <w:color w:val="auto"/>
                <w:kern w:val="0"/>
                <w:sz w:val="21"/>
                <w:szCs w:val="21"/>
                <w:highlight w:val="none"/>
                <w:lang w:val="en-US" w:eastAsia="zh-CN"/>
              </w:rPr>
              <w:t>9000</w:t>
            </w:r>
            <w:r>
              <w:rPr>
                <w:rFonts w:hint="eastAsia" w:asciiTheme="minorEastAsia" w:hAnsiTheme="minorEastAsia" w:eastAsiaTheme="minorEastAsia" w:cstheme="minorEastAsia"/>
                <w:color w:val="auto"/>
                <w:kern w:val="0"/>
                <w:sz w:val="21"/>
                <w:szCs w:val="21"/>
                <w:highlight w:val="none"/>
                <w:lang w:val="en-US"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521"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eastAsia="zh-CN"/>
              </w:rPr>
              <w:t>参比保证金转履约保证金</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521"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521"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最低价</w:t>
            </w:r>
            <w:r>
              <w:rPr>
                <w:rFonts w:hint="eastAsia" w:asciiTheme="minorEastAsia" w:hAnsiTheme="minorEastAsia" w:eastAsiaTheme="minorEastAsia" w:cstheme="minorEastAsia"/>
                <w:b/>
                <w:color w:val="auto"/>
                <w:sz w:val="21"/>
                <w:szCs w:val="21"/>
                <w:highlight w:val="none"/>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521"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521"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需按照采购文件要求，密封装订快递或亲自送达福建省漳州市古雷开发区纵四路西侧福化古雷运营中心17楼</w:t>
            </w:r>
            <w:r>
              <w:rPr>
                <w:rFonts w:hint="eastAsia" w:asciiTheme="minorEastAsia" w:hAnsiTheme="minorEastAsia" w:eastAsiaTheme="minorEastAsia" w:cstheme="minorEastAsia"/>
                <w:color w:val="auto"/>
                <w:sz w:val="21"/>
                <w:szCs w:val="21"/>
                <w:highlight w:val="none"/>
                <w:lang w:val="en-US" w:eastAsia="zh-CN"/>
              </w:rPr>
              <w:t>综合采购团队</w:t>
            </w:r>
            <w:r>
              <w:rPr>
                <w:rFonts w:hint="eastAsia" w:asciiTheme="minorEastAsia" w:hAnsiTheme="minorEastAsia" w:eastAsiaTheme="minorEastAsia" w:cstheme="minorEastAsia"/>
                <w:color w:val="auto"/>
                <w:sz w:val="21"/>
                <w:szCs w:val="21"/>
                <w:highlight w:val="none"/>
                <w:lang w:eastAsia="zh-CN"/>
              </w:rPr>
              <w:t>，联系人：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521"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lang w:val="en-US" w:eastAsia="zh-CN"/>
              </w:rPr>
              <w:t>月</w:t>
            </w:r>
            <w:r>
              <w:rPr>
                <w:rFonts w:hint="eastAsia" w:asciiTheme="minorEastAsia" w:hAnsiTheme="minorEastAsia" w:cstheme="minorEastAsia"/>
                <w:color w:val="auto"/>
                <w:sz w:val="21"/>
                <w:szCs w:val="21"/>
                <w:highlight w:val="none"/>
                <w:lang w:val="en-US" w:eastAsia="zh-CN"/>
              </w:rPr>
              <w:t>7</w:t>
            </w:r>
            <w:bookmarkStart w:id="8" w:name="_GoBack"/>
            <w:bookmarkEnd w:id="8"/>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cstheme="minorEastAsia"/>
                <w:color w:val="auto"/>
                <w:sz w:val="21"/>
                <w:szCs w:val="21"/>
                <w:highlight w:val="none"/>
                <w:lang w:val="en-US" w:eastAsia="zh-CN"/>
              </w:rPr>
              <w:t>17:00止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521"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lef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521" w:type="dxa"/>
            <w:tcBorders>
              <w:top w:val="single" w:color="auto" w:sz="4" w:space="0"/>
              <w:left w:val="single" w:color="auto" w:sz="4" w:space="0"/>
              <w:bottom w:val="single" w:color="auto" w:sz="4" w:space="0"/>
              <w:right w:val="single" w:color="auto" w:sz="4" w:space="0"/>
            </w:tcBorders>
            <w:vAlign w:val="center"/>
          </w:tcPr>
          <w:p w14:paraId="383C45C9">
            <w:pPr>
              <w:numPr>
                <w:ilvl w:val="0"/>
                <w:numId w:val="7"/>
              </w:numPr>
              <w:shd w:val="clear" w:color="auto" w:fill="FFFFFF"/>
              <w:adjustRightInd w:val="0"/>
              <w:snapToGrid w:val="0"/>
              <w:spacing w:before="120" w:after="12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答疑及现场踏勘联系人:郑玉传18750110587邮箱：zhengyc1@fhcpec.com.cn </w:t>
            </w:r>
          </w:p>
          <w:p w14:paraId="520116A5">
            <w:pPr>
              <w:numPr>
                <w:ilvl w:val="0"/>
                <w:numId w:val="7"/>
              </w:numPr>
              <w:shd w:val="clear" w:color="auto" w:fill="FFFFFF"/>
              <w:adjustRightInd w:val="0"/>
              <w:snapToGrid w:val="0"/>
              <w:spacing w:before="120" w:after="12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地点：腾龙芳烃（漳州）有限公司</w:t>
            </w:r>
          </w:p>
          <w:p w14:paraId="0E18D1DF">
            <w:pPr>
              <w:numPr>
                <w:ilvl w:val="0"/>
                <w:numId w:val="7"/>
              </w:numPr>
              <w:shd w:val="clear" w:color="auto" w:fill="FFFFFF"/>
              <w:adjustRightInd w:val="0"/>
              <w:snapToGrid w:val="0"/>
              <w:spacing w:before="120" w:after="120"/>
              <w:jc w:val="left"/>
              <w:rPr>
                <w:rFonts w:asciiTheme="minorEastAsia" w:hAnsiTheme="minorEastAsia" w:eastAsiaTheme="minorEastAsia" w:cstheme="minorEastAsia"/>
                <w:color w:val="auto"/>
                <w:sz w:val="21"/>
                <w:szCs w:val="21"/>
                <w:highlight w:val="none"/>
                <w:lang w:eastAsia="zh-CN"/>
              </w:rPr>
            </w:pPr>
            <w:r>
              <w:rPr>
                <w:rFonts w:hint="eastAsia" w:ascii="宋体" w:hAnsi="宋体" w:eastAsia="宋体" w:cs="宋体"/>
                <w:sz w:val="21"/>
                <w:szCs w:val="21"/>
                <w:lang w:val="en-US"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521"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r w14:paraId="03AC8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2A63BAE">
            <w:pPr>
              <w:snapToGrid w:val="0"/>
              <w:spacing w:line="264" w:lineRule="auto"/>
              <w:jc w:val="center"/>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cstheme="minorEastAsia"/>
                <w:color w:val="auto"/>
                <w:kern w:val="2"/>
                <w:sz w:val="21"/>
                <w:szCs w:val="21"/>
                <w:highlight w:val="none"/>
                <w:lang w:val="en-US" w:eastAsia="zh-CN"/>
              </w:rPr>
              <w:t>15</w:t>
            </w:r>
          </w:p>
        </w:tc>
        <w:tc>
          <w:tcPr>
            <w:tcW w:w="1484" w:type="dxa"/>
            <w:tcBorders>
              <w:top w:val="single" w:color="auto" w:sz="4" w:space="0"/>
              <w:left w:val="single" w:color="auto" w:sz="4" w:space="0"/>
              <w:bottom w:val="single" w:color="auto" w:sz="4" w:space="0"/>
              <w:right w:val="single" w:color="auto" w:sz="4" w:space="0"/>
            </w:tcBorders>
            <w:vAlign w:val="center"/>
          </w:tcPr>
          <w:p w14:paraId="3CA7E06B">
            <w:pPr>
              <w:adjustRightInd w:val="0"/>
              <w:snapToGrid w:val="0"/>
              <w:spacing w:before="120" w:after="120"/>
              <w:jc w:val="center"/>
              <w:rPr>
                <w:rFonts w:hint="eastAsia" w:asciiTheme="minorEastAsia" w:hAnsiTheme="minorEastAsia" w:eastAsiaTheme="minorEastAsia" w:cstheme="minorEastAsia"/>
                <w:color w:val="auto"/>
                <w:kern w:val="2"/>
                <w:sz w:val="21"/>
                <w:szCs w:val="21"/>
                <w:highlight w:val="none"/>
              </w:rPr>
            </w:pPr>
            <w:r>
              <w:rPr>
                <w:rFonts w:hint="eastAsia" w:ascii="Times New Roman" w:hAnsi="Times New Roman" w:cs="Times New Roman"/>
                <w:szCs w:val="21"/>
              </w:rPr>
              <w:t>承包方式</w:t>
            </w:r>
          </w:p>
        </w:tc>
        <w:tc>
          <w:tcPr>
            <w:tcW w:w="7521" w:type="dxa"/>
            <w:tcBorders>
              <w:top w:val="single" w:color="auto" w:sz="4" w:space="0"/>
              <w:left w:val="single" w:color="auto" w:sz="4" w:space="0"/>
              <w:bottom w:val="single" w:color="auto" w:sz="4" w:space="0"/>
              <w:right w:val="single" w:color="auto" w:sz="4" w:space="0"/>
            </w:tcBorders>
            <w:vAlign w:val="center"/>
          </w:tcPr>
          <w:p w14:paraId="24B3ED86">
            <w:pPr>
              <w:spacing w:line="336" w:lineRule="auto"/>
              <w:rPr>
                <w:rFonts w:hint="eastAsia" w:asciiTheme="minorEastAsia" w:hAnsiTheme="minorEastAsia" w:eastAsiaTheme="minorEastAsia" w:cstheme="minorEastAsia"/>
                <w:color w:val="auto"/>
                <w:sz w:val="21"/>
                <w:szCs w:val="21"/>
                <w:highlight w:val="none"/>
                <w:lang w:val="en-US" w:eastAsia="zh-CN"/>
              </w:rPr>
            </w:pPr>
            <w:r>
              <w:rPr>
                <w:rFonts w:hint="eastAsia" w:ascii="Times New Roman" w:hAnsi="Times New Roman" w:cs="Times New Roman"/>
                <w:szCs w:val="21"/>
                <w:u w:val="none"/>
              </w:rPr>
              <w:t>本项目采用发包范围内含税包干</w:t>
            </w:r>
            <w:r>
              <w:rPr>
                <w:rFonts w:hint="eastAsia" w:ascii="Times New Roman" w:hAnsi="Times New Roman" w:cs="Times New Roman"/>
                <w:szCs w:val="21"/>
                <w:u w:val="none"/>
                <w:lang w:val="en-US" w:eastAsia="zh-CN"/>
              </w:rPr>
              <w:t>总</w:t>
            </w:r>
            <w:r>
              <w:rPr>
                <w:rFonts w:hint="eastAsia" w:ascii="Times New Roman" w:hAnsi="Times New Roman" w:cs="Times New Roman"/>
                <w:szCs w:val="21"/>
                <w:u w:val="none"/>
              </w:rPr>
              <w:t>价的发包方式。</w:t>
            </w:r>
          </w:p>
        </w:tc>
      </w:tr>
    </w:tbl>
    <w:p w14:paraId="15EE609D">
      <w:pPr>
        <w:widowControl w:val="0"/>
        <w:numPr>
          <w:ilvl w:val="0"/>
          <w:numId w:val="0"/>
        </w:numPr>
        <w:jc w:val="both"/>
        <w:rPr>
          <w:lang w:eastAsia="zh-CN"/>
        </w:rPr>
      </w:pPr>
    </w:p>
    <w:p w14:paraId="530B8195">
      <w:pPr>
        <w:pStyle w:val="19"/>
        <w:spacing w:line="360" w:lineRule="auto"/>
        <w:ind w:right="121"/>
        <w:jc w:val="both"/>
        <w:rPr>
          <w:rFonts w:ascii="仿宋" w:hAnsi="仿宋" w:eastAsia="仿宋"/>
          <w:b/>
          <w:color w:val="auto"/>
          <w:w w:val="95"/>
          <w:sz w:val="24"/>
          <w:szCs w:val="24"/>
          <w:highlight w:val="none"/>
          <w:lang w:eastAsia="zh-CN"/>
        </w:rPr>
      </w:pPr>
    </w:p>
    <w:p w14:paraId="5E3E4071">
      <w:pPr>
        <w:pStyle w:val="19"/>
        <w:spacing w:line="360" w:lineRule="auto"/>
        <w:ind w:right="121"/>
        <w:jc w:val="both"/>
        <w:rPr>
          <w:rFonts w:ascii="仿宋" w:hAnsi="仿宋" w:eastAsia="仿宋"/>
          <w:b/>
          <w:color w:val="auto"/>
          <w:w w:val="95"/>
          <w:sz w:val="24"/>
          <w:szCs w:val="24"/>
          <w:highlight w:val="none"/>
          <w:lang w:eastAsia="zh-CN"/>
        </w:rPr>
      </w:pPr>
    </w:p>
    <w:p w14:paraId="5BC40E4D">
      <w:pPr>
        <w:pStyle w:val="19"/>
        <w:spacing w:line="360" w:lineRule="auto"/>
        <w:ind w:right="121"/>
        <w:jc w:val="both"/>
        <w:rPr>
          <w:rFonts w:ascii="仿宋" w:hAnsi="仿宋" w:eastAsia="仿宋"/>
          <w:b/>
          <w:color w:val="auto"/>
          <w:w w:val="95"/>
          <w:sz w:val="24"/>
          <w:szCs w:val="24"/>
          <w:highlight w:val="none"/>
          <w:lang w:eastAsia="zh-CN"/>
        </w:rPr>
      </w:pPr>
    </w:p>
    <w:p w14:paraId="6DEB406B">
      <w:pPr>
        <w:pStyle w:val="19"/>
        <w:spacing w:line="360" w:lineRule="auto"/>
        <w:ind w:right="121"/>
        <w:jc w:val="both"/>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二、定义和解释</w:t>
      </w:r>
    </w:p>
    <w:p w14:paraId="75134DB7">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19"/>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19"/>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19"/>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6B2FA279">
      <w:pPr>
        <w:tabs>
          <w:tab w:val="left" w:pos="709"/>
        </w:tabs>
        <w:spacing w:line="360" w:lineRule="auto"/>
        <w:rPr>
          <w:rFonts w:hint="eastAsia" w:ascii="仿宋" w:hAnsi="仿宋" w:eastAsia="仿宋"/>
          <w:b/>
          <w:color w:val="auto"/>
          <w:w w:val="95"/>
          <w:sz w:val="24"/>
          <w:szCs w:val="24"/>
          <w:highlight w:val="none"/>
          <w:lang w:eastAsia="zh-CN"/>
        </w:rPr>
      </w:pPr>
    </w:p>
    <w:p w14:paraId="4FAF9EB5">
      <w:pPr>
        <w:tabs>
          <w:tab w:val="left" w:pos="709"/>
        </w:tabs>
        <w:spacing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六、参比保证金</w:t>
      </w:r>
    </w:p>
    <w:p w14:paraId="1F687660">
      <w:pPr>
        <w:pStyle w:val="19"/>
        <w:spacing w:line="360" w:lineRule="auto"/>
        <w:ind w:right="121" w:firstLine="240" w:firstLineChars="1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1.参比人应缴纳参比保证金，保证金金额</w:t>
      </w:r>
      <w:r>
        <w:rPr>
          <w:rFonts w:hint="eastAsia" w:ascii="仿宋" w:hAnsi="仿宋" w:eastAsia="仿宋"/>
          <w:color w:val="auto"/>
          <w:sz w:val="24"/>
          <w:szCs w:val="24"/>
          <w:highlight w:val="none"/>
          <w:lang w:val="en-US" w:eastAsia="zh-CN"/>
        </w:rPr>
        <w:t>9000</w:t>
      </w:r>
      <w:r>
        <w:rPr>
          <w:rFonts w:hint="eastAsia" w:ascii="仿宋" w:hAnsi="仿宋" w:eastAsia="仿宋"/>
          <w:color w:val="auto"/>
          <w:sz w:val="24"/>
          <w:szCs w:val="24"/>
          <w:highlight w:val="none"/>
          <w:lang w:eastAsia="zh-CN"/>
        </w:rPr>
        <w:t>元整，参比人应以电汇或银行转账的形式在</w:t>
      </w:r>
      <w:r>
        <w:rPr>
          <w:rFonts w:hint="eastAsia" w:ascii="仿宋" w:hAnsi="仿宋" w:eastAsia="仿宋"/>
          <w:b/>
          <w:bCs/>
          <w:color w:val="auto"/>
          <w:sz w:val="24"/>
          <w:szCs w:val="24"/>
          <w:highlight w:val="none"/>
          <w:lang w:eastAsia="zh-CN"/>
        </w:rPr>
        <w:t>递交截止时间前</w:t>
      </w:r>
      <w:r>
        <w:rPr>
          <w:rFonts w:hint="eastAsia" w:ascii="仿宋" w:hAnsi="仿宋" w:eastAsia="仿宋"/>
          <w:color w:val="auto"/>
          <w:sz w:val="24"/>
          <w:szCs w:val="24"/>
          <w:highlight w:val="none"/>
          <w:lang w:eastAsia="zh-CN"/>
        </w:rPr>
        <w:t>从参比人</w:t>
      </w:r>
      <w:r>
        <w:rPr>
          <w:rFonts w:hint="eastAsia" w:ascii="仿宋" w:hAnsi="仿宋" w:eastAsia="仿宋"/>
          <w:b/>
          <w:bCs/>
          <w:color w:val="auto"/>
          <w:sz w:val="24"/>
          <w:szCs w:val="24"/>
          <w:highlight w:val="none"/>
          <w:lang w:eastAsia="zh-CN"/>
        </w:rPr>
        <w:t>基本账户</w:t>
      </w:r>
      <w:r>
        <w:rPr>
          <w:rFonts w:hint="eastAsia" w:ascii="仿宋" w:hAnsi="仿宋" w:eastAsia="仿宋"/>
          <w:color w:val="auto"/>
          <w:sz w:val="24"/>
          <w:szCs w:val="24"/>
          <w:highlight w:val="none"/>
          <w:lang w:eastAsia="zh-CN"/>
        </w:rPr>
        <w:t>转入采购人的账户，采购人账户信息如下：</w:t>
      </w:r>
    </w:p>
    <w:p w14:paraId="0591F494">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开户名称：福建福海创石油化工有限公司</w:t>
      </w:r>
    </w:p>
    <w:p w14:paraId="4B6091FB">
      <w:pPr>
        <w:pStyle w:val="19"/>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开户银行：中国银行股份有限公司漳州古雷经济开发区支行</w:t>
      </w:r>
    </w:p>
    <w:p w14:paraId="52CD1736">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帐</w:t>
      </w:r>
      <w:r>
        <w:rPr>
          <w:rFonts w:hint="eastAsia"/>
          <w:color w:val="auto"/>
          <w:sz w:val="24"/>
          <w:szCs w:val="24"/>
          <w:highlight w:val="none"/>
          <w:lang w:eastAsia="zh-CN"/>
        </w:rPr>
        <w:t>  </w:t>
      </w:r>
      <w:r>
        <w:rPr>
          <w:rFonts w:hint="eastAsia" w:ascii="仿宋" w:hAnsi="仿宋" w:eastAsia="仿宋"/>
          <w:color w:val="auto"/>
          <w:sz w:val="24"/>
          <w:szCs w:val="24"/>
          <w:highlight w:val="none"/>
          <w:lang w:eastAsia="zh-CN"/>
        </w:rPr>
        <w:t>号：</w:t>
      </w:r>
      <w:r>
        <w:rPr>
          <w:rFonts w:ascii="仿宋" w:hAnsi="仿宋" w:eastAsia="仿宋"/>
          <w:color w:val="auto"/>
          <w:sz w:val="24"/>
          <w:szCs w:val="24"/>
          <w:highlight w:val="none"/>
          <w:lang w:eastAsia="zh-CN"/>
        </w:rPr>
        <w:t>4065</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7481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6628</w:t>
      </w:r>
    </w:p>
    <w:p w14:paraId="210041F8">
      <w:pPr>
        <w:pStyle w:val="19"/>
        <w:spacing w:line="360" w:lineRule="auto"/>
        <w:ind w:right="121" w:firstLine="480" w:firstLineChars="200"/>
        <w:jc w:val="both"/>
        <w:rPr>
          <w:rFonts w:hint="eastAsia" w:ascii="仿宋" w:hAnsi="仿宋" w:eastAsia="仿宋"/>
          <w:color w:val="auto"/>
          <w:sz w:val="24"/>
          <w:szCs w:val="24"/>
          <w:highlight w:val="none"/>
          <w:u w:val="single"/>
          <w:lang w:eastAsia="zh-CN"/>
        </w:rPr>
      </w:pPr>
      <w:r>
        <w:rPr>
          <w:rFonts w:hint="eastAsia" w:ascii="仿宋" w:hAnsi="仿宋" w:eastAsia="仿宋"/>
          <w:color w:val="auto"/>
          <w:sz w:val="24"/>
          <w:szCs w:val="24"/>
          <w:highlight w:val="none"/>
          <w:lang w:eastAsia="zh-CN"/>
        </w:rPr>
        <w:t>注明用途：</w:t>
      </w:r>
      <w:r>
        <w:rPr>
          <w:rFonts w:hint="default" w:ascii="仿宋" w:hAnsi="仿宋" w:eastAsia="仿宋"/>
          <w:color w:val="auto"/>
          <w:sz w:val="24"/>
          <w:szCs w:val="24"/>
          <w:highlight w:val="none"/>
          <w:lang w:eastAsia="zh-CN"/>
        </w:rPr>
        <w:t>加氢裂化、制氢加热炉衬里维修项目</w:t>
      </w:r>
    </w:p>
    <w:p w14:paraId="21EF8849">
      <w:pPr>
        <w:pStyle w:val="19"/>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参比有效期为参比文件接收截止期后 90 个日历天，参比保证金有效期与参比有效期一致。</w:t>
      </w:r>
    </w:p>
    <w:p w14:paraId="7D4C0D0A">
      <w:pPr>
        <w:pStyle w:val="19"/>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19"/>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2.对于未能按要求提交保证金的参比文件，采购人将视为不符合参比要求而予以拒绝；</w:t>
      </w:r>
    </w:p>
    <w:p w14:paraId="5180058F">
      <w:pPr>
        <w:pStyle w:val="19"/>
        <w:spacing w:line="360" w:lineRule="auto"/>
        <w:ind w:right="121" w:firstLine="410" w:firstLineChars="17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3.询比结束后将原账户无息退还参比选保证金，最迟不超过本项目规定的参比有效期满后的20天。</w:t>
      </w:r>
    </w:p>
    <w:p w14:paraId="3762126C">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4.如有下列情况发生，将被没收参比保证金：</w:t>
      </w:r>
    </w:p>
    <w:p w14:paraId="48697A0C">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（1）参比人在参比有效期内撤回参比文件；</w:t>
      </w:r>
    </w:p>
    <w:p w14:paraId="117BFCC6">
      <w:pPr>
        <w:pStyle w:val="19"/>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（2）参比人未按中选通知书规定的时间内签定合同。</w:t>
      </w:r>
    </w:p>
    <w:p w14:paraId="48DBCC6F">
      <w:pPr>
        <w:pStyle w:val="19"/>
        <w:spacing w:line="348" w:lineRule="auto"/>
        <w:ind w:right="121" w:firstLine="420"/>
        <w:jc w:val="both"/>
        <w:rPr>
          <w:sz w:val="21"/>
          <w:szCs w:val="21"/>
          <w:lang w:eastAsia="zh-CN"/>
        </w:rPr>
      </w:pPr>
    </w:p>
    <w:p w14:paraId="7CC5F0D5">
      <w:pPr>
        <w:pStyle w:val="19"/>
        <w:spacing w:line="348" w:lineRule="auto"/>
        <w:ind w:right="121" w:firstLine="420"/>
        <w:jc w:val="both"/>
        <w:rPr>
          <w:sz w:val="21"/>
          <w:szCs w:val="21"/>
          <w:lang w:eastAsia="zh-CN"/>
        </w:rPr>
      </w:pPr>
    </w:p>
    <w:p w14:paraId="38B2D5B7">
      <w:pPr>
        <w:pStyle w:val="19"/>
        <w:spacing w:line="348" w:lineRule="auto"/>
        <w:ind w:right="121" w:firstLine="420"/>
        <w:jc w:val="both"/>
        <w:rPr>
          <w:sz w:val="21"/>
          <w:szCs w:val="21"/>
          <w:lang w:eastAsia="zh-CN"/>
        </w:rPr>
      </w:pPr>
    </w:p>
    <w:p w14:paraId="7A3E8702">
      <w:pPr>
        <w:pStyle w:val="19"/>
        <w:spacing w:line="348" w:lineRule="auto"/>
        <w:ind w:right="121" w:firstLine="420"/>
        <w:jc w:val="both"/>
        <w:rPr>
          <w:sz w:val="21"/>
          <w:szCs w:val="21"/>
          <w:lang w:eastAsia="zh-CN"/>
        </w:rPr>
      </w:pPr>
    </w:p>
    <w:p w14:paraId="44B2F577">
      <w:pPr>
        <w:pStyle w:val="19"/>
        <w:spacing w:line="348" w:lineRule="auto"/>
        <w:ind w:right="121" w:firstLine="420"/>
        <w:jc w:val="both"/>
        <w:rPr>
          <w:sz w:val="21"/>
          <w:szCs w:val="21"/>
          <w:lang w:eastAsia="zh-CN"/>
        </w:rPr>
      </w:pPr>
    </w:p>
    <w:p w14:paraId="4F43C637">
      <w:pPr>
        <w:pStyle w:val="19"/>
        <w:spacing w:line="348" w:lineRule="auto"/>
        <w:ind w:right="121" w:firstLine="420"/>
        <w:jc w:val="both"/>
        <w:rPr>
          <w:sz w:val="21"/>
          <w:szCs w:val="21"/>
          <w:lang w:eastAsia="zh-CN"/>
        </w:rPr>
      </w:pPr>
    </w:p>
    <w:p w14:paraId="05EF2477">
      <w:pPr>
        <w:pStyle w:val="19"/>
        <w:spacing w:line="348" w:lineRule="auto"/>
        <w:ind w:right="121" w:firstLine="420"/>
        <w:jc w:val="both"/>
        <w:rPr>
          <w:sz w:val="21"/>
          <w:szCs w:val="21"/>
          <w:lang w:eastAsia="zh-CN"/>
        </w:rPr>
      </w:pPr>
    </w:p>
    <w:p w14:paraId="70589FA7">
      <w:pPr>
        <w:pStyle w:val="19"/>
        <w:spacing w:line="348" w:lineRule="auto"/>
        <w:ind w:right="121" w:firstLine="420"/>
        <w:jc w:val="both"/>
        <w:rPr>
          <w:sz w:val="21"/>
          <w:szCs w:val="21"/>
          <w:lang w:eastAsia="zh-CN"/>
        </w:rPr>
      </w:pPr>
    </w:p>
    <w:p w14:paraId="23C4EEAB">
      <w:pPr>
        <w:pStyle w:val="19"/>
        <w:spacing w:line="348" w:lineRule="auto"/>
        <w:ind w:right="121" w:firstLine="420"/>
        <w:jc w:val="both"/>
        <w:rPr>
          <w:sz w:val="21"/>
          <w:szCs w:val="21"/>
          <w:lang w:eastAsia="zh-CN"/>
        </w:rPr>
      </w:pPr>
    </w:p>
    <w:p w14:paraId="5E95834D">
      <w:pPr>
        <w:pStyle w:val="19"/>
        <w:spacing w:line="348" w:lineRule="auto"/>
        <w:ind w:right="121" w:firstLine="420"/>
        <w:jc w:val="both"/>
        <w:rPr>
          <w:sz w:val="21"/>
          <w:szCs w:val="21"/>
          <w:lang w:eastAsia="zh-CN"/>
        </w:rPr>
      </w:pPr>
    </w:p>
    <w:p w14:paraId="434BDC79">
      <w:pPr>
        <w:pStyle w:val="19"/>
        <w:spacing w:line="348" w:lineRule="auto"/>
        <w:ind w:right="121" w:firstLine="420"/>
        <w:jc w:val="both"/>
        <w:rPr>
          <w:sz w:val="21"/>
          <w:szCs w:val="21"/>
          <w:lang w:eastAsia="zh-CN"/>
        </w:rPr>
      </w:pPr>
    </w:p>
    <w:p w14:paraId="5EBD0404">
      <w:pPr>
        <w:pStyle w:val="19"/>
        <w:spacing w:line="348" w:lineRule="auto"/>
        <w:ind w:right="121" w:firstLine="420"/>
        <w:jc w:val="both"/>
        <w:rPr>
          <w:sz w:val="21"/>
          <w:szCs w:val="21"/>
          <w:lang w:eastAsia="zh-CN"/>
        </w:rPr>
      </w:pPr>
    </w:p>
    <w:p w14:paraId="1E877B64">
      <w:pPr>
        <w:pStyle w:val="19"/>
        <w:spacing w:line="348" w:lineRule="auto"/>
        <w:ind w:right="121" w:firstLine="420"/>
        <w:jc w:val="both"/>
        <w:rPr>
          <w:sz w:val="21"/>
          <w:szCs w:val="21"/>
          <w:lang w:eastAsia="zh-CN"/>
        </w:rPr>
      </w:pPr>
    </w:p>
    <w:p w14:paraId="13BAC11A">
      <w:pPr>
        <w:pStyle w:val="19"/>
        <w:spacing w:line="348" w:lineRule="auto"/>
        <w:ind w:right="121" w:firstLine="420"/>
        <w:jc w:val="both"/>
        <w:rPr>
          <w:sz w:val="21"/>
          <w:szCs w:val="21"/>
          <w:lang w:eastAsia="zh-CN"/>
        </w:rPr>
      </w:pPr>
    </w:p>
    <w:p w14:paraId="7AA59DE6">
      <w:pPr>
        <w:pStyle w:val="19"/>
        <w:spacing w:line="348" w:lineRule="auto"/>
        <w:ind w:right="121" w:firstLine="420"/>
        <w:jc w:val="both"/>
        <w:rPr>
          <w:sz w:val="21"/>
          <w:szCs w:val="21"/>
          <w:lang w:eastAsia="zh-CN"/>
        </w:rPr>
      </w:pPr>
    </w:p>
    <w:p w14:paraId="46B908F7">
      <w:pPr>
        <w:pStyle w:val="2"/>
        <w:tabs>
          <w:tab w:val="left" w:pos="4627"/>
        </w:tabs>
        <w:spacing w:line="355" w:lineRule="exact"/>
        <w:ind w:left="3363"/>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w:t>
      </w: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文件的组成：</w:t>
      </w:r>
    </w:p>
    <w:p w14:paraId="7D6E2182">
      <w:pPr>
        <w:pStyle w:val="188"/>
        <w:spacing w:before="0" w:line="360" w:lineRule="auto"/>
        <w:ind w:left="0" w:firstLine="458" w:firstLineChars="200"/>
        <w:rPr>
          <w:rFonts w:ascii="仿宋" w:hAnsi="仿宋" w:eastAsia="仿宋"/>
          <w:b/>
          <w:color w:val="auto"/>
          <w:sz w:val="24"/>
          <w:szCs w:val="24"/>
          <w:highlight w:val="none"/>
          <w:lang w:eastAsia="zh-CN"/>
        </w:rPr>
      </w:pP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55"/>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保证金回执单；</w:t>
      </w:r>
    </w:p>
    <w:p w14:paraId="66315688">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19"/>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3D2CFD9F">
      <w:pPr>
        <w:pStyle w:val="19"/>
        <w:spacing w:line="360" w:lineRule="auto"/>
        <w:ind w:firstLine="480" w:firstLineChars="200"/>
        <w:rPr>
          <w:rFonts w:hint="default" w:ascii="仿宋" w:hAnsi="仿宋" w:eastAsia="仿宋"/>
          <w:b w:val="0"/>
          <w:color w:val="auto"/>
          <w:sz w:val="24"/>
          <w:szCs w:val="24"/>
          <w:highlight w:val="none"/>
          <w:lang w:eastAsia="zh-CN"/>
        </w:rPr>
      </w:pPr>
      <w:r>
        <w:rPr>
          <w:rFonts w:hint="default" w:ascii="仿宋" w:hAnsi="仿宋" w:eastAsia="仿宋" w:cs="宋体"/>
          <w:b w:val="0"/>
          <w:bCs w:val="0"/>
          <w:color w:val="auto"/>
          <w:sz w:val="24"/>
          <w:szCs w:val="24"/>
          <w:highlight w:val="none"/>
          <w:lang w:eastAsia="zh-CN"/>
        </w:rPr>
        <w:t>⑥</w:t>
      </w:r>
      <w:r>
        <w:rPr>
          <w:rFonts w:hint="default" w:ascii="仿宋" w:hAnsi="仿宋" w:eastAsia="仿宋" w:cs="宋体"/>
          <w:b w:val="0"/>
          <w:bCs w:val="0"/>
          <w:color w:val="auto"/>
          <w:sz w:val="24"/>
          <w:szCs w:val="24"/>
          <w:highlight w:val="none"/>
          <w:lang w:val="en-US" w:eastAsia="zh-CN"/>
        </w:rPr>
        <w:t xml:space="preserve"> </w:t>
      </w:r>
      <w:r>
        <w:rPr>
          <w:rFonts w:hint="default" w:ascii="仿宋" w:hAnsi="仿宋" w:eastAsia="仿宋"/>
          <w:b w:val="0"/>
          <w:color w:val="auto"/>
          <w:sz w:val="24"/>
          <w:szCs w:val="24"/>
          <w:highlight w:val="none"/>
          <w:lang w:eastAsia="zh-CN"/>
        </w:rPr>
        <w:t>参比人在编制技术文件时应考虑第四章评审办法及规则中的要求。</w:t>
      </w:r>
    </w:p>
    <w:p w14:paraId="020A915C">
      <w:pPr>
        <w:pStyle w:val="19"/>
        <w:ind w:firstLine="480" w:firstLineChars="200"/>
        <w:rPr>
          <w:rFonts w:ascii="仿宋" w:hAnsi="仿宋" w:eastAsia="仿宋"/>
          <w:color w:val="auto"/>
          <w:sz w:val="24"/>
          <w:szCs w:val="24"/>
          <w:highlight w:val="none"/>
          <w:lang w:eastAsia="zh-CN"/>
        </w:rPr>
      </w:pPr>
      <w:r>
        <w:rPr>
          <w:rFonts w:hint="default" w:ascii="仿宋" w:hAnsi="仿宋" w:eastAsia="仿宋" w:cs="宋体"/>
          <w:color w:val="auto"/>
          <w:sz w:val="24"/>
          <w:szCs w:val="24"/>
          <w:highlight w:val="none"/>
          <w:lang w:eastAsia="zh-CN"/>
        </w:rPr>
        <w:t>2. 商务文件（需每页加盖公章）</w:t>
      </w:r>
    </w:p>
    <w:p w14:paraId="6A772CAB">
      <w:pPr>
        <w:pStyle w:val="19"/>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报价表(详见附件)</w:t>
      </w:r>
    </w:p>
    <w:p w14:paraId="78F98971">
      <w:pPr>
        <w:pStyle w:val="19"/>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19"/>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6E02213">
      <w:pPr>
        <w:spacing w:before="15" w:line="360" w:lineRule="auto"/>
        <w:ind w:firstLine="458" w:firstLineChars="200"/>
        <w:rPr>
          <w:rFonts w:ascii="仿宋" w:hAnsi="仿宋" w:eastAsia="仿宋"/>
          <w:b/>
          <w:color w:val="auto"/>
          <w:w w:val="95"/>
          <w:sz w:val="24"/>
          <w:szCs w:val="24"/>
          <w:highlight w:val="none"/>
          <w:lang w:eastAsia="zh-CN"/>
        </w:rPr>
      </w:pPr>
    </w:p>
    <w:p w14:paraId="181AA56C">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二、参</w:t>
      </w:r>
      <w:r>
        <w:rPr>
          <w:rFonts w:hint="eastAsia" w:ascii="仿宋" w:hAnsi="仿宋" w:eastAsia="仿宋"/>
          <w:b/>
          <w:color w:val="auto"/>
          <w:w w:val="95"/>
          <w:sz w:val="24"/>
          <w:szCs w:val="24"/>
          <w:highlight w:val="none"/>
          <w:lang w:eastAsia="zh-CN"/>
        </w:rPr>
        <w:t>比文件</w:t>
      </w:r>
      <w:r>
        <w:rPr>
          <w:rFonts w:ascii="仿宋" w:hAnsi="仿宋" w:eastAsia="仿宋"/>
          <w:b/>
          <w:color w:val="auto"/>
          <w:w w:val="95"/>
          <w:sz w:val="24"/>
          <w:szCs w:val="24"/>
          <w:highlight w:val="none"/>
          <w:lang w:eastAsia="zh-CN"/>
        </w:rPr>
        <w:t>格式内容</w:t>
      </w:r>
    </w:p>
    <w:p w14:paraId="5148CCF7">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报价</w:t>
      </w:r>
    </w:p>
    <w:p w14:paraId="2A58EA9D">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人须按要求进行报价，对参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报价负责。参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报价应加盖参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sectPr>
          <w:type w:val="continuous"/>
          <w:pgSz w:w="11910" w:h="16840"/>
          <w:pgMar w:top="1500" w:right="1020" w:bottom="740" w:left="1300" w:header="0" w:footer="551" w:gutter="0"/>
          <w:pgNumType w:fmt="decimal"/>
          <w:cols w:space="720" w:num="1"/>
        </w:sectPr>
      </w:pP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after="0" w:afterLines="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keepNext w:val="0"/>
        <w:keepLines w:val="0"/>
        <w:pageBreakBefore w:val="0"/>
        <w:widowControl w:val="0"/>
        <w:kinsoku/>
        <w:wordWrap/>
        <w:overflowPunct/>
        <w:topLinePunct w:val="0"/>
        <w:autoSpaceDE w:val="0"/>
        <w:autoSpaceDN w:val="0"/>
        <w:bidi w:val="0"/>
        <w:adjustRightInd/>
        <w:snapToGrid/>
        <w:spacing w:before="60" w:beforeLines="25" w:line="336" w:lineRule="auto"/>
        <w:textAlignment w:val="auto"/>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w:t>
      </w:r>
      <w:r>
        <w:rPr>
          <w:rFonts w:hint="eastAsia" w:ascii="仿宋" w:hAnsi="仿宋" w:eastAsia="仿宋" w:cs="仿宋"/>
          <w:color w:val="auto"/>
          <w:sz w:val="24"/>
          <w:szCs w:val="24"/>
          <w:highlight w:val="none"/>
          <w:lang w:val="en-US" w:eastAsia="zh-CN"/>
        </w:rPr>
        <w:t>45万</w:t>
      </w:r>
      <w:r>
        <w:rPr>
          <w:rFonts w:hint="eastAsia" w:ascii="仿宋" w:hAnsi="仿宋" w:eastAsia="仿宋" w:cs="仿宋"/>
          <w:color w:val="auto"/>
          <w:sz w:val="24"/>
          <w:szCs w:val="24"/>
          <w:highlight w:val="none"/>
          <w:lang w:val="en-US" w:eastAsia="zh-CN" w:bidi="ar-SA"/>
        </w:rPr>
        <w:t>元（含税价）。参比人所填报的含税总价高于本项目最高限价的，其参选资格将被比选小组予以否决。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36"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本项目采用商务报价决标的评审办法，评审委员会将对通过资格的各合格参比人，进行商务报价的评选，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未税总</w:t>
      </w:r>
      <w:r>
        <w:rPr>
          <w:rFonts w:hint="eastAsia" w:ascii="仿宋" w:hAnsi="仿宋" w:eastAsia="仿宋"/>
          <w:sz w:val="24"/>
          <w:szCs w:val="24"/>
          <w:lang w:eastAsia="zh-CN"/>
        </w:rPr>
        <w:t>价最低者作为第一中选候选人。</w:t>
      </w:r>
    </w:p>
    <w:p w14:paraId="258A44DB">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79FC2DD">
      <w:pPr>
        <w:keepNext w:val="0"/>
        <w:keepLines w:val="0"/>
        <w:pageBreakBefore w:val="0"/>
        <w:widowControl w:val="0"/>
        <w:kinsoku/>
        <w:wordWrap/>
        <w:overflowPunct/>
        <w:topLinePunct w:val="0"/>
        <w:autoSpaceDE w:val="0"/>
        <w:autoSpaceDN w:val="0"/>
        <w:bidi w:val="0"/>
        <w:adjustRightInd/>
        <w:snapToGrid/>
        <w:spacing w:before="15" w:line="336" w:lineRule="auto"/>
        <w:ind w:firstLine="458" w:firstLineChars="200"/>
        <w:textAlignment w:val="auto"/>
        <w:rPr>
          <w:rFonts w:hint="eastAsia" w:ascii="仿宋" w:hAnsi="仿宋" w:eastAsia="仿宋"/>
          <w:b/>
          <w:w w:val="95"/>
          <w:sz w:val="24"/>
          <w:szCs w:val="24"/>
          <w:highlight w:val="green"/>
          <w:lang w:eastAsia="zh-CN"/>
        </w:rPr>
      </w:pPr>
      <w:r>
        <w:rPr>
          <w:rFonts w:ascii="仿宋" w:hAnsi="仿宋" w:eastAsia="仿宋"/>
          <w:b/>
          <w:w w:val="95"/>
          <w:sz w:val="24"/>
          <w:szCs w:val="24"/>
          <w:highlight w:val="green"/>
          <w:lang w:eastAsia="zh-CN"/>
        </w:rPr>
        <w:t>二、资格审查</w:t>
      </w:r>
    </w:p>
    <w:p w14:paraId="700318A3">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highlight w:val="none"/>
          <w:lang w:eastAsia="zh-CN"/>
        </w:rPr>
      </w:pPr>
      <w:r>
        <w:rPr>
          <w:rFonts w:ascii="仿宋" w:hAnsi="仿宋" w:eastAsia="仿宋"/>
          <w:sz w:val="24"/>
          <w:szCs w:val="24"/>
          <w:highlight w:val="none"/>
          <w:lang w:eastAsia="zh-CN"/>
        </w:rPr>
        <w:t>由</w:t>
      </w:r>
      <w:r>
        <w:rPr>
          <w:rFonts w:hint="eastAsia" w:ascii="仿宋" w:hAnsi="仿宋" w:eastAsia="仿宋"/>
          <w:sz w:val="24"/>
          <w:szCs w:val="24"/>
          <w:highlight w:val="none"/>
          <w:lang w:eastAsia="zh-CN"/>
        </w:rPr>
        <w:t>采购</w:t>
      </w:r>
      <w:r>
        <w:rPr>
          <w:rFonts w:ascii="仿宋" w:hAnsi="仿宋" w:eastAsia="仿宋"/>
          <w:sz w:val="24"/>
          <w:szCs w:val="24"/>
          <w:highlight w:val="none"/>
          <w:lang w:eastAsia="zh-CN"/>
        </w:rPr>
        <w:t>人组建的评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委员会将按照</w:t>
      </w:r>
      <w:r>
        <w:rPr>
          <w:rFonts w:hint="eastAsia" w:ascii="仿宋" w:hAnsi="仿宋" w:eastAsia="仿宋"/>
          <w:sz w:val="24"/>
          <w:szCs w:val="24"/>
          <w:highlight w:val="none"/>
          <w:lang w:eastAsia="zh-CN"/>
        </w:rPr>
        <w:t>前述的</w:t>
      </w:r>
      <w:r>
        <w:rPr>
          <w:rFonts w:ascii="仿宋" w:hAnsi="仿宋" w:eastAsia="仿宋"/>
          <w:sz w:val="24"/>
          <w:szCs w:val="24"/>
          <w:highlight w:val="none"/>
          <w:lang w:eastAsia="zh-CN"/>
        </w:rPr>
        <w:t>“参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人资格”的要求对参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人进行资格审查，以确定是否为符合</w:t>
      </w:r>
      <w:r>
        <w:rPr>
          <w:rFonts w:hint="eastAsia" w:ascii="仿宋" w:hAnsi="仿宋" w:eastAsia="仿宋"/>
          <w:sz w:val="24"/>
          <w:szCs w:val="24"/>
          <w:highlight w:val="none"/>
          <w:lang w:eastAsia="zh-CN"/>
        </w:rPr>
        <w:t>采购</w:t>
      </w:r>
      <w:r>
        <w:rPr>
          <w:rFonts w:ascii="仿宋" w:hAnsi="仿宋" w:eastAsia="仿宋"/>
          <w:sz w:val="24"/>
          <w:szCs w:val="24"/>
          <w:highlight w:val="none"/>
          <w:lang w:eastAsia="zh-CN"/>
        </w:rPr>
        <w:t>文件规定要求的合格参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w:t>
      </w:r>
      <w:r>
        <w:rPr>
          <w:rFonts w:hint="eastAsia" w:ascii="仿宋" w:hAnsi="仿宋" w:eastAsia="仿宋"/>
          <w:sz w:val="24"/>
          <w:szCs w:val="24"/>
          <w:highlight w:val="none"/>
          <w:lang w:eastAsia="zh-CN"/>
        </w:rPr>
        <w:t>。</w:t>
      </w:r>
      <w:r>
        <w:rPr>
          <w:rFonts w:ascii="仿宋" w:hAnsi="仿宋" w:eastAsia="仿宋"/>
          <w:sz w:val="24"/>
          <w:szCs w:val="24"/>
          <w:highlight w:val="none"/>
          <w:lang w:eastAsia="zh-CN"/>
        </w:rPr>
        <w:t>同时，评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委员会将依据参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人提供的资格证明文件审查参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人的法人资格、营业范围、财务</w:t>
      </w:r>
      <w:r>
        <w:rPr>
          <w:rFonts w:hint="eastAsia" w:ascii="仿宋" w:hAnsi="仿宋" w:eastAsia="仿宋"/>
          <w:sz w:val="24"/>
          <w:szCs w:val="24"/>
          <w:highlight w:val="none"/>
          <w:lang w:eastAsia="zh-CN"/>
        </w:rPr>
        <w:t>、</w:t>
      </w:r>
      <w:r>
        <w:rPr>
          <w:rFonts w:hint="eastAsia" w:ascii="仿宋" w:hAnsi="仿宋" w:eastAsia="仿宋"/>
          <w:b w:val="0"/>
          <w:bCs w:val="0"/>
          <w:color w:val="auto"/>
          <w:sz w:val="24"/>
          <w:szCs w:val="24"/>
          <w:highlight w:val="none"/>
          <w:lang w:val="en-US" w:eastAsia="zh-CN"/>
        </w:rPr>
        <w:t>承诺函</w:t>
      </w:r>
      <w:r>
        <w:rPr>
          <w:rFonts w:ascii="仿宋" w:hAnsi="仿宋" w:eastAsia="仿宋"/>
          <w:b w:val="0"/>
          <w:bCs w:val="0"/>
          <w:color w:val="auto"/>
          <w:sz w:val="24"/>
          <w:szCs w:val="24"/>
          <w:highlight w:val="none"/>
          <w:lang w:eastAsia="zh-CN"/>
        </w:rPr>
        <w:t>，</w:t>
      </w:r>
      <w:r>
        <w:rPr>
          <w:rFonts w:ascii="仿宋" w:hAnsi="仿宋" w:eastAsia="仿宋"/>
          <w:sz w:val="24"/>
          <w:szCs w:val="24"/>
          <w:highlight w:val="none"/>
          <w:lang w:eastAsia="zh-CN"/>
        </w:rPr>
        <w:t>以确定参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人是否有资格履行合同。经上述资格审查合格的参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人进入下一程序的评审，经上述资格审查不合格的</w:t>
      </w:r>
      <w:r>
        <w:rPr>
          <w:rFonts w:hint="eastAsia" w:ascii="仿宋" w:hAnsi="仿宋" w:eastAsia="仿宋"/>
          <w:sz w:val="24"/>
          <w:szCs w:val="24"/>
          <w:highlight w:val="none"/>
          <w:lang w:eastAsia="zh-CN"/>
        </w:rPr>
        <w:t>参比</w:t>
      </w:r>
      <w:r>
        <w:rPr>
          <w:rFonts w:ascii="仿宋" w:hAnsi="仿宋" w:eastAsia="仿宋"/>
          <w:sz w:val="24"/>
          <w:szCs w:val="24"/>
          <w:highlight w:val="none"/>
          <w:lang w:eastAsia="zh-CN"/>
        </w:rPr>
        <w:t>文件，其参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资格将被评</w:t>
      </w:r>
      <w:r>
        <w:rPr>
          <w:rFonts w:hint="eastAsia" w:ascii="仿宋" w:hAnsi="仿宋" w:eastAsia="仿宋"/>
          <w:sz w:val="24"/>
          <w:szCs w:val="24"/>
          <w:highlight w:val="none"/>
          <w:lang w:eastAsia="zh-CN"/>
        </w:rPr>
        <w:t>审</w:t>
      </w:r>
      <w:r>
        <w:rPr>
          <w:rFonts w:ascii="仿宋" w:hAnsi="仿宋" w:eastAsia="仿宋"/>
          <w:sz w:val="24"/>
          <w:szCs w:val="24"/>
          <w:highlight w:val="none"/>
          <w:lang w:eastAsia="zh-CN"/>
        </w:rPr>
        <w:t>委员会予以否决。</w:t>
      </w:r>
    </w:p>
    <w:p w14:paraId="12164942">
      <w:pPr>
        <w:pStyle w:val="19"/>
        <w:keepNext w:val="0"/>
        <w:keepLines w:val="0"/>
        <w:pageBreakBefore w:val="0"/>
        <w:widowControl w:val="0"/>
        <w:numPr>
          <w:ilvl w:val="0"/>
          <w:numId w:val="8"/>
        </w:numPr>
        <w:kinsoku/>
        <w:wordWrap/>
        <w:overflowPunct/>
        <w:topLinePunct w:val="0"/>
        <w:autoSpaceDE w:val="0"/>
        <w:autoSpaceDN w:val="0"/>
        <w:bidi w:val="0"/>
        <w:adjustRightInd/>
        <w:snapToGrid/>
        <w:spacing w:line="336" w:lineRule="auto"/>
        <w:ind w:right="121" w:firstLine="458" w:firstLineChars="200"/>
        <w:jc w:val="both"/>
        <w:textAlignment w:val="auto"/>
        <w:rPr>
          <w:rFonts w:hint="eastAsia" w:ascii="仿宋" w:hAnsi="仿宋" w:eastAsia="仿宋"/>
          <w:b/>
          <w:w w:val="95"/>
          <w:sz w:val="24"/>
          <w:szCs w:val="24"/>
          <w:lang w:val="en-US" w:eastAsia="zh-CN"/>
        </w:rPr>
      </w:pPr>
      <w:r>
        <w:rPr>
          <w:rFonts w:ascii="仿宋" w:hAnsi="仿宋" w:eastAsia="仿宋"/>
          <w:b/>
          <w:w w:val="95"/>
          <w:sz w:val="24"/>
          <w:szCs w:val="24"/>
          <w:lang w:eastAsia="zh-CN"/>
        </w:rPr>
        <w:t>评</w:t>
      </w:r>
      <w:r>
        <w:rPr>
          <w:rFonts w:hint="eastAsia" w:ascii="仿宋" w:hAnsi="仿宋" w:eastAsia="仿宋"/>
          <w:b/>
          <w:w w:val="95"/>
          <w:sz w:val="24"/>
          <w:szCs w:val="24"/>
          <w:lang w:eastAsia="zh-CN"/>
        </w:rPr>
        <w:t>审</w:t>
      </w:r>
      <w:r>
        <w:rPr>
          <w:rFonts w:hint="eastAsia" w:ascii="仿宋" w:hAnsi="仿宋" w:eastAsia="仿宋"/>
          <w:b/>
          <w:w w:val="95"/>
          <w:sz w:val="24"/>
          <w:szCs w:val="24"/>
          <w:lang w:val="en-US" w:eastAsia="zh-CN"/>
        </w:rPr>
        <w:t>办法</w:t>
      </w:r>
    </w:p>
    <w:p w14:paraId="767AFD02">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114" w:firstLineChars="50"/>
        <w:jc w:val="both"/>
        <w:textAlignment w:val="auto"/>
        <w:rPr>
          <w:rFonts w:hint="eastAsia" w:ascii="仿宋" w:hAnsi="仿宋" w:eastAsia="仿宋"/>
          <w:sz w:val="24"/>
          <w:szCs w:val="24"/>
          <w:lang w:eastAsia="zh-CN"/>
        </w:rPr>
      </w:pPr>
      <w:r>
        <w:rPr>
          <w:rFonts w:hint="eastAsia" w:ascii="仿宋" w:hAnsi="仿宋" w:eastAsia="仿宋"/>
          <w:b/>
          <w:w w:val="95"/>
          <w:sz w:val="24"/>
          <w:szCs w:val="24"/>
          <w:lang w:val="en-US"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6DC0EE2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72B1223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35ED643">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749EDB18">
      <w:pPr>
        <w:keepNext w:val="0"/>
        <w:keepLines w:val="0"/>
        <w:pageBreakBefore w:val="0"/>
        <w:widowControl w:val="0"/>
        <w:kinsoku/>
        <w:wordWrap/>
        <w:overflowPunct/>
        <w:topLinePunct w:val="0"/>
        <w:autoSpaceDE w:val="0"/>
        <w:autoSpaceDN w:val="0"/>
        <w:bidi w:val="0"/>
        <w:adjustRightInd/>
        <w:snapToGrid/>
        <w:spacing w:before="15" w:line="336" w:lineRule="auto"/>
        <w:ind w:firstLine="458" w:firstLineChars="200"/>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2CFB6D41">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4C383E7B">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654FA39">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296F7EF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6D45AA67">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470BF3CE">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480" w:firstLineChars="200"/>
        <w:jc w:val="both"/>
        <w:textAlignment w:val="auto"/>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pgNumType w:fmt="decimal"/>
          <w:cols w:space="720" w:num="1"/>
        </w:sect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C9A2EAD">
      <w:pPr>
        <w:pStyle w:val="19"/>
        <w:spacing w:line="360" w:lineRule="auto"/>
        <w:ind w:right="121" w:firstLine="480" w:firstLineChars="200"/>
        <w:jc w:val="left"/>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2.中选人确定后，采购人将通知中选人，并将中选结果公示在</w:t>
      </w: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HYPERLINK "http://www.fhcpec.com.cn/" </w:instrText>
      </w:r>
      <w:r>
        <w:rPr>
          <w:rFonts w:ascii="仿宋" w:hAnsi="仿宋" w:eastAsia="仿宋"/>
          <w:color w:val="auto"/>
          <w:sz w:val="24"/>
          <w:szCs w:val="24"/>
          <w:highlight w:val="none"/>
          <w:lang w:eastAsia="zh-CN"/>
        </w:rPr>
        <w:fldChar w:fldCharType="separate"/>
      </w:r>
      <w:r>
        <w:rPr>
          <w:rFonts w:ascii="仿宋" w:hAnsi="仿宋" w:eastAsia="仿宋"/>
          <w:color w:val="auto"/>
          <w:sz w:val="24"/>
          <w:szCs w:val="24"/>
          <w:highlight w:val="none"/>
          <w:lang w:eastAsia="zh-CN"/>
        </w:rPr>
        <w:t>http://www.fhcpec.com.cn/</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HYPERLINK "http://www.fhcpec.com.cn/" </w:instrText>
      </w:r>
      <w:r>
        <w:rPr>
          <w:rFonts w:ascii="仿宋" w:hAnsi="仿宋" w:eastAsia="仿宋"/>
          <w:color w:val="auto"/>
          <w:sz w:val="24"/>
          <w:szCs w:val="24"/>
          <w:highlight w:val="none"/>
          <w:lang w:eastAsia="zh-CN"/>
        </w:rPr>
        <w:fldChar w:fldCharType="separate"/>
      </w:r>
      <w:r>
        <w:rPr>
          <w:rFonts w:ascii="仿宋" w:hAnsi="仿宋" w:eastAsia="仿宋"/>
          <w:color w:val="auto"/>
          <w:sz w:val="24"/>
          <w:szCs w:val="24"/>
          <w:highlight w:val="none"/>
          <w:lang w:eastAsia="zh-CN"/>
        </w:rPr>
        <w:t>福建福海创石油化工有限公司</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w:t>
      </w:r>
    </w:p>
    <w:p w14:paraId="05D2ABA7">
      <w:pPr>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9"/>
          <w:rFonts w:hint="eastAsia" w:ascii="仿宋" w:hAnsi="仿宋" w:eastAsia="仿宋"/>
          <w:color w:val="auto"/>
          <w:sz w:val="24"/>
          <w:szCs w:val="24"/>
          <w:highlight w:val="none"/>
          <w:lang w:eastAsia="zh-CN"/>
        </w:rPr>
        <w:t>福建福海创石油化工有限公司</w:t>
      </w:r>
      <w:r>
        <w:rPr>
          <w:rStyle w:val="49"/>
          <w:rFonts w:hint="eastAsia" w:ascii="仿宋" w:hAnsi="仿宋" w:eastAsia="仿宋"/>
          <w:i/>
          <w:iCs/>
          <w:color w:val="auto"/>
          <w:sz w:val="24"/>
          <w:szCs w:val="24"/>
          <w:highlight w:val="none"/>
          <w:lang w:eastAsia="zh-CN"/>
        </w:rPr>
        <w:t>指定由</w:t>
      </w:r>
      <w:r>
        <w:rPr>
          <w:rStyle w:val="49"/>
          <w:rFonts w:ascii="仿宋" w:hAnsi="仿宋" w:eastAsia="仿宋"/>
          <w:i/>
          <w:iCs/>
          <w:color w:val="auto"/>
          <w:sz w:val="24"/>
          <w:szCs w:val="24"/>
          <w:highlight w:val="none"/>
          <w:lang w:eastAsia="zh-CN"/>
        </w:rPr>
        <w:t>其</w:t>
      </w:r>
      <w:r>
        <w:rPr>
          <w:rStyle w:val="49"/>
          <w:rFonts w:hint="eastAsia" w:ascii="仿宋" w:hAnsi="仿宋" w:eastAsia="仿宋"/>
          <w:i/>
          <w:iCs/>
          <w:color w:val="auto"/>
          <w:sz w:val="24"/>
          <w:szCs w:val="24"/>
          <w:highlight w:val="none"/>
          <w:lang w:eastAsia="zh-CN"/>
        </w:rPr>
        <w:t>权属子公司“</w:t>
      </w:r>
      <w:r>
        <w:rPr>
          <w:rStyle w:val="49"/>
          <w:rFonts w:hint="eastAsia" w:ascii="仿宋" w:hAnsi="仿宋" w:eastAsia="仿宋" w:cs="Times New Roman"/>
          <w:b/>
          <w:bCs/>
          <w:i/>
          <w:iCs/>
          <w:color w:val="auto"/>
          <w:sz w:val="24"/>
          <w:szCs w:val="24"/>
          <w:highlight w:val="none"/>
          <w:lang w:val="en-US" w:eastAsia="zh-CN"/>
        </w:rPr>
        <w:t>腾龙芳烃</w:t>
      </w:r>
      <w:r>
        <w:rPr>
          <w:rStyle w:val="49"/>
          <w:rFonts w:ascii="仿宋" w:hAnsi="仿宋" w:eastAsia="仿宋" w:cs="Times New Roman"/>
          <w:b/>
          <w:bCs/>
          <w:i/>
          <w:iCs/>
          <w:color w:val="auto"/>
          <w:sz w:val="24"/>
          <w:szCs w:val="24"/>
          <w:highlight w:val="none"/>
        </w:rPr>
        <w:t>（漳州）有限公司</w:t>
      </w:r>
      <w:r>
        <w:rPr>
          <w:rStyle w:val="49"/>
          <w:rFonts w:hint="eastAsia" w:ascii="仿宋" w:hAnsi="仿宋" w:eastAsia="仿宋"/>
          <w:i/>
          <w:iCs/>
          <w:color w:val="auto"/>
          <w:sz w:val="24"/>
          <w:szCs w:val="24"/>
          <w:highlight w:val="none"/>
          <w:lang w:eastAsia="zh-CN"/>
        </w:rPr>
        <w:t>”</w:t>
      </w:r>
      <w:r>
        <w:rPr>
          <w:rStyle w:val="49"/>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5" w:type="default"/>
          <w:pgSz w:w="11910" w:h="16840"/>
          <w:pgMar w:top="1500" w:right="1020" w:bottom="740" w:left="1300" w:header="0" w:footer="551"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19"/>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19"/>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19"/>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18818A8E"/>
    <w:p w14:paraId="58D85120">
      <w:pPr>
        <w:pStyle w:val="19"/>
        <w:spacing w:before="23"/>
        <w:ind w:left="598"/>
        <w:rPr>
          <w:lang w:eastAsia="zh-CN"/>
        </w:rPr>
        <w:sectPr>
          <w:type w:val="continuous"/>
          <w:pgSz w:w="11910" w:h="16840"/>
          <w:pgMar w:top="1500" w:right="1140" w:bottom="740" w:left="1300" w:header="0" w:footer="551" w:gutter="0"/>
          <w:pgNumType w:fmt="decimal"/>
          <w:cols w:space="720" w:num="1"/>
        </w:sectPr>
      </w:pPr>
    </w:p>
    <w:p w14:paraId="22A3C7F1">
      <w:pPr>
        <w:pStyle w:val="197"/>
        <w:rPr>
          <w:rFonts w:hint="eastAsia" w:ascii="宋体" w:eastAsia="宋体"/>
          <w:sz w:val="36"/>
          <w:szCs w:val="36"/>
        </w:rPr>
      </w:pPr>
      <w:bookmarkStart w:id="0" w:name="_Toc14955"/>
      <w:bookmarkStart w:id="1" w:name="_Toc17163"/>
      <w:bookmarkStart w:id="2" w:name="_Toc21236"/>
      <w:bookmarkStart w:id="3" w:name="_Toc25532"/>
      <w:bookmarkStart w:id="4" w:name="_Toc4851"/>
      <w:bookmarkStart w:id="5" w:name="_Toc430292836"/>
      <w:bookmarkStart w:id="6" w:name="_Toc30925"/>
      <w:bookmarkStart w:id="7" w:name="_Toc251742852"/>
    </w:p>
    <w:p w14:paraId="5A55B4E6">
      <w:pPr>
        <w:pStyle w:val="197"/>
        <w:rPr>
          <w:rFonts w:ascii="宋体" w:eastAsia="宋体"/>
          <w:sz w:val="36"/>
          <w:szCs w:val="36"/>
        </w:rPr>
      </w:pPr>
      <w:r>
        <w:rPr>
          <w:rFonts w:hint="eastAsia" w:ascii="宋体" w:eastAsia="宋体"/>
          <w:sz w:val="36"/>
          <w:szCs w:val="36"/>
        </w:rPr>
        <w:t>附件一、  合同书格式</w:t>
      </w:r>
      <w:bookmarkEnd w:id="0"/>
      <w:bookmarkEnd w:id="1"/>
      <w:bookmarkEnd w:id="2"/>
      <w:bookmarkEnd w:id="3"/>
      <w:bookmarkEnd w:id="4"/>
      <w:bookmarkEnd w:id="5"/>
      <w:bookmarkEnd w:id="6"/>
    </w:p>
    <w:p w14:paraId="7F29C8E9">
      <w:pPr>
        <w:spacing w:line="600" w:lineRule="exact"/>
        <w:jc w:val="center"/>
        <w:rPr>
          <w:rFonts w:ascii="宋体" w:hAnsi="宋体"/>
          <w:sz w:val="24"/>
          <w:szCs w:val="24"/>
        </w:rPr>
      </w:pPr>
      <w:r>
        <w:rPr>
          <w:rFonts w:hint="eastAsia" w:ascii="宋体" w:hAnsi="宋体" w:cs="宋体"/>
          <w:sz w:val="28"/>
          <w:szCs w:val="28"/>
        </w:rPr>
        <w:t>（由采购人另册提供）</w:t>
      </w:r>
    </w:p>
    <w:p w14:paraId="6D6C0E69">
      <w:pPr>
        <w:pStyle w:val="19"/>
        <w:spacing w:line="360" w:lineRule="auto"/>
        <w:ind w:left="215"/>
        <w:rPr>
          <w:b/>
          <w:bCs/>
          <w:lang w:eastAsia="zh-CN"/>
        </w:rPr>
      </w:pPr>
    </w:p>
    <w:p w14:paraId="0C5FDA88">
      <w:pPr>
        <w:pStyle w:val="19"/>
        <w:spacing w:line="360" w:lineRule="auto"/>
        <w:ind w:left="215"/>
        <w:rPr>
          <w:b/>
          <w:bCs/>
          <w:lang w:eastAsia="zh-CN"/>
        </w:rPr>
      </w:pPr>
    </w:p>
    <w:p w14:paraId="59A17533">
      <w:pPr>
        <w:pStyle w:val="19"/>
        <w:spacing w:line="360" w:lineRule="auto"/>
        <w:ind w:left="215"/>
        <w:rPr>
          <w:b/>
          <w:bCs/>
          <w:lang w:eastAsia="zh-CN"/>
        </w:rPr>
      </w:pPr>
    </w:p>
    <w:p w14:paraId="1A5F2205">
      <w:pPr>
        <w:pStyle w:val="19"/>
        <w:spacing w:line="360" w:lineRule="auto"/>
        <w:ind w:left="215"/>
        <w:rPr>
          <w:b/>
          <w:bCs/>
          <w:lang w:eastAsia="zh-CN"/>
        </w:rPr>
      </w:pPr>
      <w:r>
        <w:rPr>
          <w:b/>
          <w:bCs/>
          <w:lang w:eastAsia="zh-CN"/>
        </w:rPr>
        <w:t xml:space="preserve"> </w:t>
      </w:r>
    </w:p>
    <w:p w14:paraId="1EBA7FA1">
      <w:pPr>
        <w:pStyle w:val="19"/>
        <w:spacing w:line="360" w:lineRule="auto"/>
        <w:ind w:left="215"/>
        <w:rPr>
          <w:b/>
          <w:bCs/>
          <w:lang w:eastAsia="zh-CN"/>
        </w:rPr>
      </w:pPr>
    </w:p>
    <w:p w14:paraId="3D41D1D1">
      <w:pPr>
        <w:pStyle w:val="19"/>
        <w:spacing w:line="360" w:lineRule="auto"/>
        <w:ind w:left="215"/>
        <w:rPr>
          <w:b/>
          <w:bCs/>
          <w:lang w:eastAsia="zh-CN"/>
        </w:rPr>
      </w:pPr>
    </w:p>
    <w:p w14:paraId="3DC67039">
      <w:pPr>
        <w:pStyle w:val="19"/>
        <w:spacing w:line="360" w:lineRule="auto"/>
        <w:ind w:left="215"/>
        <w:rPr>
          <w:b/>
          <w:bCs/>
          <w:lang w:eastAsia="zh-CN"/>
        </w:rPr>
      </w:pPr>
    </w:p>
    <w:p w14:paraId="307FCAEC">
      <w:pPr>
        <w:pStyle w:val="19"/>
        <w:spacing w:line="360" w:lineRule="auto"/>
        <w:ind w:left="215"/>
        <w:rPr>
          <w:b/>
          <w:bCs/>
          <w:lang w:eastAsia="zh-CN"/>
        </w:rPr>
      </w:pPr>
    </w:p>
    <w:p w14:paraId="329081F0">
      <w:pPr>
        <w:pStyle w:val="19"/>
        <w:spacing w:line="360" w:lineRule="auto"/>
        <w:ind w:left="215"/>
        <w:rPr>
          <w:b/>
          <w:bCs/>
          <w:lang w:eastAsia="zh-CN"/>
        </w:rPr>
      </w:pPr>
    </w:p>
    <w:p w14:paraId="553AD29F">
      <w:pPr>
        <w:pStyle w:val="19"/>
        <w:spacing w:line="360" w:lineRule="auto"/>
        <w:ind w:left="215"/>
        <w:rPr>
          <w:b/>
          <w:bCs/>
          <w:lang w:eastAsia="zh-CN"/>
        </w:rPr>
      </w:pPr>
    </w:p>
    <w:p w14:paraId="21FE3D63">
      <w:pPr>
        <w:pStyle w:val="19"/>
        <w:spacing w:line="360" w:lineRule="auto"/>
        <w:ind w:left="215"/>
        <w:rPr>
          <w:b/>
          <w:bCs/>
          <w:lang w:eastAsia="zh-CN"/>
        </w:rPr>
      </w:pPr>
    </w:p>
    <w:p w14:paraId="25B8C790">
      <w:pPr>
        <w:pStyle w:val="19"/>
        <w:spacing w:line="360" w:lineRule="auto"/>
        <w:ind w:left="215"/>
        <w:rPr>
          <w:b/>
          <w:bCs/>
          <w:lang w:eastAsia="zh-CN"/>
        </w:rPr>
      </w:pPr>
    </w:p>
    <w:p w14:paraId="71E5565F">
      <w:pPr>
        <w:pStyle w:val="19"/>
        <w:spacing w:line="360" w:lineRule="auto"/>
        <w:ind w:left="215"/>
        <w:rPr>
          <w:b/>
          <w:bCs/>
          <w:lang w:eastAsia="zh-CN"/>
        </w:rPr>
      </w:pPr>
    </w:p>
    <w:p w14:paraId="7F6BE74A">
      <w:pPr>
        <w:pStyle w:val="19"/>
        <w:spacing w:line="360" w:lineRule="auto"/>
        <w:ind w:left="215"/>
        <w:rPr>
          <w:b/>
          <w:bCs/>
          <w:lang w:eastAsia="zh-CN"/>
        </w:rPr>
      </w:pPr>
    </w:p>
    <w:p w14:paraId="6D74C244">
      <w:pPr>
        <w:pStyle w:val="19"/>
        <w:spacing w:line="360" w:lineRule="auto"/>
        <w:ind w:left="215"/>
        <w:rPr>
          <w:b/>
          <w:bCs/>
          <w:lang w:eastAsia="zh-CN"/>
        </w:rPr>
      </w:pPr>
    </w:p>
    <w:p w14:paraId="16621134">
      <w:pPr>
        <w:pStyle w:val="19"/>
        <w:spacing w:line="360" w:lineRule="auto"/>
        <w:ind w:left="215"/>
        <w:rPr>
          <w:b/>
          <w:bCs/>
          <w:lang w:eastAsia="zh-CN"/>
        </w:rPr>
      </w:pPr>
    </w:p>
    <w:p w14:paraId="4CAB57BB">
      <w:pPr>
        <w:pStyle w:val="19"/>
        <w:spacing w:line="360" w:lineRule="auto"/>
        <w:ind w:left="215"/>
        <w:rPr>
          <w:b/>
          <w:bCs/>
          <w:lang w:eastAsia="zh-CN"/>
        </w:rPr>
      </w:pPr>
    </w:p>
    <w:p w14:paraId="7268DE66">
      <w:pPr>
        <w:pStyle w:val="19"/>
        <w:spacing w:line="360" w:lineRule="auto"/>
        <w:ind w:left="215"/>
        <w:rPr>
          <w:b/>
          <w:bCs/>
          <w:lang w:eastAsia="zh-CN"/>
        </w:rPr>
      </w:pPr>
    </w:p>
    <w:p w14:paraId="639378BD">
      <w:pPr>
        <w:pStyle w:val="19"/>
        <w:spacing w:line="360" w:lineRule="auto"/>
        <w:ind w:left="215"/>
        <w:rPr>
          <w:b/>
          <w:bCs/>
          <w:lang w:eastAsia="zh-CN"/>
        </w:rPr>
      </w:pPr>
    </w:p>
    <w:p w14:paraId="7B59AC84">
      <w:pPr>
        <w:pStyle w:val="19"/>
        <w:spacing w:line="360" w:lineRule="auto"/>
        <w:ind w:left="215"/>
        <w:rPr>
          <w:b/>
          <w:bCs/>
          <w:lang w:eastAsia="zh-CN"/>
        </w:rPr>
      </w:pPr>
    </w:p>
    <w:p w14:paraId="3FE63F8B">
      <w:pPr>
        <w:pStyle w:val="19"/>
        <w:spacing w:line="360" w:lineRule="auto"/>
        <w:ind w:left="215"/>
        <w:rPr>
          <w:b/>
          <w:bCs/>
          <w:lang w:eastAsia="zh-CN"/>
        </w:rPr>
      </w:pPr>
    </w:p>
    <w:p w14:paraId="1381891F">
      <w:pPr>
        <w:pStyle w:val="19"/>
        <w:spacing w:line="360" w:lineRule="auto"/>
        <w:ind w:left="215"/>
        <w:rPr>
          <w:b/>
          <w:bCs/>
          <w:lang w:eastAsia="zh-CN"/>
        </w:rPr>
      </w:pPr>
    </w:p>
    <w:p w14:paraId="05E70E10">
      <w:pPr>
        <w:pStyle w:val="19"/>
        <w:spacing w:line="360" w:lineRule="auto"/>
        <w:ind w:left="215"/>
        <w:rPr>
          <w:b/>
          <w:bCs/>
          <w:lang w:eastAsia="zh-CN"/>
        </w:rPr>
      </w:pPr>
    </w:p>
    <w:p w14:paraId="09EC4D2C">
      <w:pPr>
        <w:pStyle w:val="19"/>
        <w:spacing w:line="360" w:lineRule="auto"/>
        <w:ind w:left="215"/>
        <w:rPr>
          <w:b/>
          <w:bCs/>
          <w:lang w:eastAsia="zh-CN"/>
        </w:rPr>
      </w:pPr>
    </w:p>
    <w:p w14:paraId="3DDF23FD">
      <w:pPr>
        <w:pStyle w:val="19"/>
        <w:spacing w:line="360" w:lineRule="auto"/>
        <w:ind w:left="215"/>
        <w:rPr>
          <w:b/>
          <w:bCs/>
          <w:lang w:eastAsia="zh-CN"/>
        </w:rPr>
      </w:pPr>
    </w:p>
    <w:p w14:paraId="3B40FE21">
      <w:pPr>
        <w:pStyle w:val="19"/>
        <w:spacing w:line="360" w:lineRule="auto"/>
        <w:ind w:left="215"/>
        <w:rPr>
          <w:b/>
          <w:bCs/>
          <w:lang w:eastAsia="zh-CN"/>
        </w:rPr>
      </w:pPr>
    </w:p>
    <w:p w14:paraId="1F96457C">
      <w:pPr>
        <w:pStyle w:val="19"/>
        <w:spacing w:line="360" w:lineRule="auto"/>
        <w:ind w:left="215"/>
        <w:rPr>
          <w:b/>
          <w:bCs/>
          <w:lang w:eastAsia="zh-CN"/>
        </w:rPr>
      </w:pPr>
    </w:p>
    <w:p w14:paraId="6E60B7D6">
      <w:pPr>
        <w:pStyle w:val="19"/>
        <w:spacing w:line="360" w:lineRule="auto"/>
        <w:ind w:left="215"/>
        <w:rPr>
          <w:b/>
          <w:bCs/>
          <w:lang w:eastAsia="zh-CN"/>
        </w:rPr>
      </w:pPr>
    </w:p>
    <w:p w14:paraId="3E861ABE">
      <w:pPr>
        <w:pStyle w:val="55"/>
        <w:rPr>
          <w:b/>
          <w:bCs/>
          <w:sz w:val="24"/>
          <w:szCs w:val="24"/>
        </w:rPr>
      </w:pPr>
      <w:r>
        <w:rPr>
          <w:rFonts w:hint="eastAsia"/>
          <w:b/>
          <w:bCs/>
          <w:sz w:val="24"/>
          <w:szCs w:val="24"/>
        </w:rPr>
        <w:t>附件二、参比文件范本</w:t>
      </w:r>
    </w:p>
    <w:p w14:paraId="4E06A93C">
      <w:pPr>
        <w:pStyle w:val="24"/>
        <w:jc w:val="center"/>
        <w:rPr>
          <w:rFonts w:ascii="Times New Roman" w:hAnsi="Times New Roman"/>
          <w:b/>
          <w:sz w:val="52"/>
          <w:szCs w:val="52"/>
          <w:lang w:eastAsia="zh-CN"/>
        </w:rPr>
      </w:pPr>
    </w:p>
    <w:p w14:paraId="3B223E85">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28A3A1FE">
      <w:pPr>
        <w:pStyle w:val="24"/>
        <w:spacing w:line="615" w:lineRule="exact"/>
        <w:jc w:val="center"/>
        <w:rPr>
          <w:rFonts w:ascii="方正小标宋简体" w:hAnsi="方正小标宋简体" w:eastAsia="方正小标宋简体" w:cs="方正小标宋简体"/>
          <w:b/>
          <w:sz w:val="44"/>
          <w:szCs w:val="44"/>
          <w:lang w:eastAsia="zh-CN"/>
        </w:rPr>
      </w:pPr>
    </w:p>
    <w:p w14:paraId="6D3D7656">
      <w:pPr>
        <w:pStyle w:val="3"/>
        <w:ind w:left="0" w:leftChars="0" w:firstLine="0" w:firstLineChars="0"/>
        <w:rPr>
          <w:rFonts w:hint="default" w:asciiTheme="minorHAnsi" w:hAnsiTheme="minorHAnsi" w:eastAsiaTheme="minorEastAsia" w:cstheme="minorBidi"/>
          <w:b/>
          <w:bCs w:val="0"/>
          <w:kern w:val="2"/>
          <w:sz w:val="44"/>
          <w:szCs w:val="44"/>
          <w:lang w:val="en-US" w:eastAsia="zh-CN" w:bidi="ar-SA"/>
        </w:rPr>
      </w:pPr>
    </w:p>
    <w:p w14:paraId="0CFD5066">
      <w:pPr>
        <w:pStyle w:val="3"/>
        <w:ind w:left="0" w:leftChars="0" w:firstLine="0" w:firstLineChars="0"/>
        <w:rPr>
          <w:rFonts w:hint="default" w:asciiTheme="minorHAnsi" w:hAnsiTheme="minorHAnsi" w:eastAsiaTheme="minorEastAsia" w:cstheme="minorBidi"/>
          <w:b/>
          <w:bCs w:val="0"/>
          <w:kern w:val="2"/>
          <w:sz w:val="44"/>
          <w:szCs w:val="44"/>
          <w:lang w:val="en-US" w:eastAsia="zh-CN" w:bidi="ar-SA"/>
        </w:rPr>
      </w:pPr>
    </w:p>
    <w:p w14:paraId="36ED93B8">
      <w:pPr>
        <w:spacing w:line="1000" w:lineRule="exact"/>
        <w:jc w:val="center"/>
        <w:rPr>
          <w:rFonts w:hint="default" w:asciiTheme="minorHAnsi" w:hAnsiTheme="minorHAnsi" w:eastAsiaTheme="minorEastAsia" w:cstheme="minorBidi"/>
          <w:b/>
          <w:bCs w:val="0"/>
          <w:kern w:val="2"/>
          <w:sz w:val="44"/>
          <w:szCs w:val="44"/>
          <w:lang w:val="en-US" w:eastAsia="zh-CN" w:bidi="ar-SA"/>
        </w:rPr>
      </w:pPr>
      <w:r>
        <w:rPr>
          <w:rFonts w:hint="default" w:asciiTheme="minorHAnsi" w:hAnsiTheme="minorHAnsi" w:eastAsiaTheme="minorEastAsia" w:cstheme="minorBidi"/>
          <w:b/>
          <w:bCs w:val="0"/>
          <w:kern w:val="2"/>
          <w:sz w:val="44"/>
          <w:szCs w:val="44"/>
          <w:lang w:val="en-US" w:eastAsia="zh-CN" w:bidi="ar-SA"/>
        </w:rPr>
        <w:t>加氢裂化、制氢加热炉衬里维修项目</w:t>
      </w:r>
    </w:p>
    <w:p w14:paraId="52F03C78">
      <w:pPr>
        <w:spacing w:line="1000" w:lineRule="exact"/>
        <w:jc w:val="center"/>
        <w:rPr>
          <w:rFonts w:hint="eastAsia" w:asciiTheme="minorHAnsi" w:hAnsiTheme="minorHAnsi" w:eastAsiaTheme="minorEastAsia" w:cstheme="minorBidi"/>
          <w:b/>
          <w:bCs w:val="0"/>
          <w:kern w:val="2"/>
          <w:sz w:val="44"/>
          <w:szCs w:val="44"/>
          <w:lang w:val="en-US" w:eastAsia="zh-CN" w:bidi="ar-SA"/>
        </w:rPr>
      </w:pPr>
      <w:r>
        <w:rPr>
          <w:rFonts w:hint="default" w:asciiTheme="minorHAnsi" w:hAnsiTheme="minorHAnsi" w:eastAsiaTheme="minorEastAsia" w:cstheme="minorBidi"/>
          <w:b/>
          <w:bCs w:val="0"/>
          <w:kern w:val="2"/>
          <w:sz w:val="44"/>
          <w:szCs w:val="44"/>
          <w:lang w:val="en-US" w:eastAsia="zh-CN" w:bidi="ar-SA"/>
        </w:rPr>
        <w:t>（项目编号：PB260515000007）</w:t>
      </w:r>
    </w:p>
    <w:p w14:paraId="170E1231">
      <w:pPr>
        <w:spacing w:line="1000" w:lineRule="exact"/>
        <w:jc w:val="center"/>
        <w:rPr>
          <w:rFonts w:hint="default" w:asciiTheme="minorHAnsi" w:hAnsiTheme="minorHAnsi" w:eastAsiaTheme="minorEastAsia" w:cstheme="minorBidi"/>
          <w:b/>
          <w:bCs w:val="0"/>
          <w:kern w:val="2"/>
          <w:sz w:val="44"/>
          <w:szCs w:val="44"/>
          <w:lang w:val="en-US" w:eastAsia="zh-CN" w:bidi="ar-SA"/>
        </w:rPr>
      </w:pPr>
    </w:p>
    <w:p w14:paraId="66113A13">
      <w:pPr>
        <w:spacing w:line="1000" w:lineRule="exact"/>
        <w:jc w:val="center"/>
        <w:rPr>
          <w:b/>
          <w:sz w:val="44"/>
          <w:szCs w:val="44"/>
        </w:rPr>
      </w:pPr>
      <w:r>
        <w:rPr>
          <w:rFonts w:hint="eastAsia"/>
          <w:b/>
          <w:sz w:val="44"/>
          <w:szCs w:val="44"/>
        </w:rPr>
        <w:t>参比</w:t>
      </w:r>
      <w:r>
        <w:rPr>
          <w:b/>
          <w:sz w:val="44"/>
          <w:szCs w:val="44"/>
        </w:rPr>
        <w:t>文件</w:t>
      </w:r>
    </w:p>
    <w:p w14:paraId="0FEAF57E">
      <w:pPr>
        <w:pStyle w:val="55"/>
      </w:pPr>
    </w:p>
    <w:p w14:paraId="60E2C778">
      <w:pPr>
        <w:pStyle w:val="24"/>
        <w:rPr>
          <w:rFonts w:ascii="Times New Roman" w:hAnsi="Times New Roman"/>
          <w:lang w:eastAsia="zh-CN"/>
        </w:rPr>
      </w:pPr>
    </w:p>
    <w:p w14:paraId="13EB074E">
      <w:pPr>
        <w:pStyle w:val="24"/>
        <w:rPr>
          <w:rFonts w:ascii="Times New Roman" w:hAnsi="Times New Roman"/>
          <w:lang w:eastAsia="zh-CN"/>
        </w:rPr>
      </w:pPr>
    </w:p>
    <w:p w14:paraId="34F82E89">
      <w:pPr>
        <w:pStyle w:val="24"/>
        <w:rPr>
          <w:rFonts w:ascii="Times New Roman" w:hAnsi="Times New Roman"/>
          <w:lang w:eastAsia="zh-CN"/>
        </w:rPr>
      </w:pPr>
    </w:p>
    <w:p w14:paraId="01D76DCB">
      <w:pPr>
        <w:pStyle w:val="24"/>
        <w:rPr>
          <w:rFonts w:ascii="Times New Roman" w:hAnsi="Times New Roman"/>
          <w:b/>
          <w:bCs/>
          <w:sz w:val="32"/>
          <w:szCs w:val="32"/>
          <w:lang w:eastAsia="zh-CN"/>
        </w:rPr>
      </w:pPr>
    </w:p>
    <w:p w14:paraId="33A45DA9">
      <w:pPr>
        <w:pStyle w:val="24"/>
        <w:rPr>
          <w:rFonts w:ascii="Times New Roman" w:hAnsi="Times New Roman"/>
          <w:b/>
          <w:bCs/>
          <w:sz w:val="32"/>
          <w:szCs w:val="32"/>
          <w:lang w:eastAsia="zh-CN"/>
        </w:rPr>
      </w:pPr>
    </w:p>
    <w:p w14:paraId="2C265A05">
      <w:pPr>
        <w:pStyle w:val="24"/>
        <w:rPr>
          <w:rFonts w:ascii="Times New Roman" w:hAnsi="Times New Roman"/>
          <w:b/>
          <w:bCs/>
          <w:sz w:val="32"/>
          <w:szCs w:val="32"/>
          <w:lang w:eastAsia="zh-CN"/>
        </w:rPr>
      </w:pPr>
    </w:p>
    <w:p w14:paraId="43CBC069">
      <w:pPr>
        <w:pStyle w:val="24"/>
        <w:rPr>
          <w:rFonts w:ascii="Times New Roman" w:hAnsi="Times New Roman"/>
          <w:b/>
          <w:bCs/>
          <w:sz w:val="32"/>
          <w:szCs w:val="32"/>
          <w:lang w:eastAsia="zh-CN"/>
        </w:rPr>
      </w:pPr>
    </w:p>
    <w:p w14:paraId="09CF77A6">
      <w:pPr>
        <w:pStyle w:val="24"/>
        <w:rPr>
          <w:rFonts w:ascii="Times New Roman" w:hAnsi="Times New Roman"/>
          <w:b/>
          <w:bCs/>
          <w:sz w:val="32"/>
          <w:szCs w:val="32"/>
          <w:lang w:eastAsia="zh-CN"/>
        </w:rPr>
      </w:pPr>
    </w:p>
    <w:p w14:paraId="7A6B49A3">
      <w:pPr>
        <w:pStyle w:val="24"/>
        <w:rPr>
          <w:rFonts w:ascii="Times New Roman" w:hAnsi="Times New Roman"/>
          <w:b/>
          <w:bCs/>
          <w:sz w:val="32"/>
          <w:szCs w:val="36"/>
          <w:lang w:eastAsia="zh-CN"/>
        </w:rPr>
      </w:pPr>
    </w:p>
    <w:p w14:paraId="2408BE22">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1FD1F9A0">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14:paraId="296BF10C"/>
    <w:p w14:paraId="516F1FAA">
      <w:pPr>
        <w:spacing w:line="1000" w:lineRule="exact"/>
        <w:jc w:val="center"/>
        <w:rPr>
          <w:b/>
          <w:i/>
          <w:iCs/>
          <w:color w:val="C00000"/>
          <w:sz w:val="44"/>
          <w:szCs w:val="44"/>
        </w:rPr>
      </w:pPr>
      <w:r>
        <w:rPr>
          <w:rFonts w:hint="eastAsia"/>
          <w:b/>
          <w:i/>
          <w:iCs/>
          <w:color w:val="C00000"/>
          <w:sz w:val="44"/>
          <w:szCs w:val="44"/>
        </w:rPr>
        <w:t>参比文件编写说明</w:t>
      </w:r>
    </w:p>
    <w:p w14:paraId="639E3514">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48D36434">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w:t>
      </w:r>
      <w:r>
        <w:rPr>
          <w:rFonts w:hint="eastAsia" w:cs="Times New Roman"/>
          <w:bCs w:val="0"/>
          <w:color w:val="C00000"/>
          <w:sz w:val="24"/>
          <w:szCs w:val="24"/>
          <w:lang w:val="en-US" w:eastAsia="zh-CN"/>
        </w:rPr>
        <w:t>副</w:t>
      </w:r>
      <w:r>
        <w:rPr>
          <w:rFonts w:hint="eastAsia" w:cs="Times New Roman"/>
          <w:bCs w:val="0"/>
          <w:color w:val="C00000"/>
          <w:sz w:val="24"/>
          <w:szCs w:val="24"/>
          <w:lang w:eastAsia="zh-CN"/>
        </w:rPr>
        <w:t>本</w:t>
      </w:r>
      <w:r>
        <w:rPr>
          <w:rFonts w:hint="eastAsia" w:cs="Times New Roman"/>
          <w:bCs w:val="0"/>
          <w:color w:val="C00000"/>
          <w:sz w:val="24"/>
          <w:szCs w:val="24"/>
          <w:lang w:val="en-US" w:eastAsia="zh-CN"/>
        </w:rPr>
        <w:t>各</w:t>
      </w:r>
      <w:r>
        <w:rPr>
          <w:rFonts w:hint="eastAsia" w:cs="Times New Roman"/>
          <w:bCs w:val="0"/>
          <w:color w:val="C00000"/>
          <w:sz w:val="24"/>
          <w:szCs w:val="24"/>
          <w:lang w:eastAsia="zh-CN"/>
        </w:rPr>
        <w:t>一份。</w:t>
      </w:r>
    </w:p>
    <w:p w14:paraId="3F8A7C78">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纸胶装或平装。所有参比文件应增加统一外层包封。</w:t>
      </w:r>
    </w:p>
    <w:p w14:paraId="76CCA9EA">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.凡因参比文件不按规定填写，或填写不清晰、不完整、或密封不合要求而引起的一切后果，由参比人自行负责。</w:t>
      </w:r>
    </w:p>
    <w:p w14:paraId="6B8BF8F8">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.参比文件正本必须逐页或骑缝加盖参比人公章或由法人代表逐页签字方视为有效，同时应注明提交日期，否则视为废</w:t>
      </w:r>
      <w:r>
        <w:rPr>
          <w:rFonts w:hint="eastAsia" w:cs="Times New Roman"/>
          <w:bCs w:val="0"/>
          <w:color w:val="C00000"/>
          <w:sz w:val="24"/>
          <w:szCs w:val="24"/>
          <w:lang w:val="en-US" w:eastAsia="zh-CN"/>
        </w:rPr>
        <w:t>选</w:t>
      </w:r>
      <w:r>
        <w:rPr>
          <w:rFonts w:hint="eastAsia" w:cs="Times New Roman"/>
          <w:bCs w:val="0"/>
          <w:color w:val="C00000"/>
          <w:sz w:val="24"/>
          <w:szCs w:val="24"/>
          <w:lang w:eastAsia="zh-CN"/>
        </w:rPr>
        <w:t>。</w:t>
      </w:r>
    </w:p>
    <w:p w14:paraId="4CED1A70">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6EEFB65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6.在外层包封上应写明参比人的名称与地址、邮政编码，以便参比出现逾期送达时能原封退回。具体样式如下：</w:t>
      </w:r>
    </w:p>
    <w:p w14:paraId="32980F0D">
      <w:pPr>
        <w:rPr>
          <w:szCs w:val="21"/>
        </w:rPr>
      </w:pPr>
      <w:r>
        <w:rPr>
          <w:rFonts w:ascii="Calibri"/>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74F37AF">
                  <w:pPr>
                    <w:rPr>
                      <w:rFonts w:cs="Arial"/>
                      <w:sz w:val="24"/>
                      <w:szCs w:val="24"/>
                      <w:u w:val="single"/>
                    </w:rPr>
                  </w:pPr>
                  <w:r>
                    <w:rPr>
                      <w:rFonts w:hint="eastAsia" w:cs="Arial"/>
                      <w:sz w:val="24"/>
                      <w:szCs w:val="24"/>
                    </w:rPr>
                    <w:t>采购项目：</w:t>
                  </w:r>
                  <w:r>
                    <w:rPr>
                      <w:rFonts w:cs="Arial"/>
                      <w:sz w:val="24"/>
                      <w:szCs w:val="24"/>
                      <w:u w:val="single"/>
                    </w:rPr>
                    <w:t xml:space="preserve">                                      </w:t>
                  </w:r>
                </w:p>
                <w:p w14:paraId="65CF5A5F">
                  <w:pPr>
                    <w:rPr>
                      <w:rFonts w:cs="Arial"/>
                      <w:sz w:val="24"/>
                      <w:szCs w:val="24"/>
                      <w:u w:val="single"/>
                    </w:rPr>
                  </w:pPr>
                  <w:r>
                    <w:rPr>
                      <w:rFonts w:hint="eastAsia" w:cs="Arial"/>
                      <w:sz w:val="24"/>
                      <w:szCs w:val="24"/>
                    </w:rPr>
                    <w:t>采购人名称：</w:t>
                  </w:r>
                  <w:r>
                    <w:rPr>
                      <w:rFonts w:cs="Arial"/>
                      <w:sz w:val="24"/>
                      <w:szCs w:val="24"/>
                      <w:u w:val="single"/>
                    </w:rPr>
                    <w:t xml:space="preserve">                                    </w:t>
                  </w:r>
                </w:p>
                <w:p w14:paraId="7E3E648E">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5EA6D0A8">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1885A4DF">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4541A24B">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975C1EB">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w:r>
    </w:p>
    <w:p w14:paraId="4F77DDCC">
      <w:pPr>
        <w:rPr>
          <w:szCs w:val="21"/>
        </w:rPr>
      </w:pPr>
    </w:p>
    <w:p w14:paraId="59FF81F6">
      <w:pPr>
        <w:rPr>
          <w:szCs w:val="21"/>
        </w:rPr>
      </w:pPr>
    </w:p>
    <w:p w14:paraId="0BA7E528">
      <w:pPr>
        <w:rPr>
          <w:szCs w:val="21"/>
        </w:rPr>
      </w:pPr>
    </w:p>
    <w:p w14:paraId="29E960B9">
      <w:pPr>
        <w:rPr>
          <w:szCs w:val="21"/>
        </w:rPr>
      </w:pPr>
    </w:p>
    <w:p w14:paraId="52E49857">
      <w:pPr>
        <w:rPr>
          <w:szCs w:val="21"/>
        </w:rPr>
      </w:pPr>
    </w:p>
    <w:p w14:paraId="6F5969F9">
      <w:pPr>
        <w:rPr>
          <w:szCs w:val="21"/>
        </w:rPr>
      </w:pPr>
    </w:p>
    <w:p w14:paraId="0EBEC3DF">
      <w:pPr>
        <w:rPr>
          <w:szCs w:val="21"/>
        </w:rPr>
      </w:pPr>
    </w:p>
    <w:p w14:paraId="05F8D59D">
      <w:pPr>
        <w:pStyle w:val="74"/>
        <w:spacing w:beforeLines="0" w:afterLines="0" w:line="240" w:lineRule="auto"/>
        <w:ind w:firstLine="618" w:firstLineChars="221"/>
        <w:rPr>
          <w:rFonts w:cs="Times New Roman"/>
          <w:bCs w:val="0"/>
          <w:color w:val="C00000"/>
          <w:lang w:eastAsia="zh-CN"/>
        </w:rPr>
      </w:pPr>
    </w:p>
    <w:p w14:paraId="0E9A3E6E">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1C7EF52">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587DC728">
      <w:pPr>
        <w:pStyle w:val="55"/>
      </w:pPr>
    </w:p>
    <w:p w14:paraId="14CCF166">
      <w:pPr>
        <w:pStyle w:val="55"/>
      </w:pPr>
    </w:p>
    <w:p w14:paraId="29446728">
      <w:pPr>
        <w:pStyle w:val="55"/>
      </w:pPr>
    </w:p>
    <w:p w14:paraId="160C80B8">
      <w:pPr>
        <w:pStyle w:val="55"/>
      </w:pPr>
    </w:p>
    <w:p w14:paraId="14CCCD5C">
      <w:pPr>
        <w:pStyle w:val="55"/>
      </w:pPr>
    </w:p>
    <w:p w14:paraId="0F9CF5DE">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6C85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76644D5">
            <w:pPr>
              <w:spacing w:line="500" w:lineRule="exact"/>
              <w:jc w:val="center"/>
              <w:rPr>
                <w:b/>
                <w:bCs/>
                <w:sz w:val="24"/>
              </w:rPr>
            </w:pPr>
            <w:r>
              <w:rPr>
                <w:rFonts w:hint="eastAsia"/>
                <w:b/>
                <w:bCs/>
                <w:sz w:val="24"/>
              </w:rPr>
              <w:t>序号</w:t>
            </w:r>
          </w:p>
        </w:tc>
        <w:tc>
          <w:tcPr>
            <w:tcW w:w="6023" w:type="dxa"/>
          </w:tcPr>
          <w:p w14:paraId="5A247523">
            <w:pPr>
              <w:spacing w:line="500" w:lineRule="exact"/>
              <w:jc w:val="center"/>
              <w:rPr>
                <w:b/>
                <w:bCs/>
                <w:sz w:val="24"/>
              </w:rPr>
            </w:pPr>
            <w:r>
              <w:rPr>
                <w:rFonts w:hint="eastAsia"/>
                <w:b/>
                <w:bCs/>
                <w:sz w:val="24"/>
              </w:rPr>
              <w:t>内容</w:t>
            </w:r>
          </w:p>
        </w:tc>
        <w:tc>
          <w:tcPr>
            <w:tcW w:w="1843" w:type="dxa"/>
          </w:tcPr>
          <w:p w14:paraId="2E764A8C">
            <w:pPr>
              <w:spacing w:line="500" w:lineRule="exact"/>
              <w:jc w:val="center"/>
              <w:rPr>
                <w:b/>
                <w:bCs/>
                <w:sz w:val="24"/>
              </w:rPr>
            </w:pPr>
            <w:r>
              <w:rPr>
                <w:rFonts w:hint="eastAsia"/>
                <w:b/>
                <w:bCs/>
                <w:sz w:val="24"/>
              </w:rPr>
              <w:t>页码</w:t>
            </w:r>
          </w:p>
        </w:tc>
      </w:tr>
      <w:tr w14:paraId="3274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67B7841">
            <w:pPr>
              <w:spacing w:line="500" w:lineRule="exact"/>
              <w:jc w:val="center"/>
              <w:rPr>
                <w:sz w:val="24"/>
              </w:rPr>
            </w:pPr>
            <w:r>
              <w:rPr>
                <w:rFonts w:hint="eastAsia"/>
                <w:sz w:val="24"/>
              </w:rPr>
              <w:t>1</w:t>
            </w:r>
          </w:p>
        </w:tc>
        <w:tc>
          <w:tcPr>
            <w:tcW w:w="6023" w:type="dxa"/>
          </w:tcPr>
          <w:p w14:paraId="7230DCCA">
            <w:pPr>
              <w:spacing w:line="500" w:lineRule="exact"/>
              <w:rPr>
                <w:sz w:val="24"/>
              </w:rPr>
            </w:pPr>
            <w:r>
              <w:rPr>
                <w:rFonts w:hint="eastAsia"/>
                <w:sz w:val="24"/>
              </w:rPr>
              <w:t>参比书</w:t>
            </w:r>
          </w:p>
        </w:tc>
        <w:tc>
          <w:tcPr>
            <w:tcW w:w="1843" w:type="dxa"/>
          </w:tcPr>
          <w:p w14:paraId="23D660AB">
            <w:pPr>
              <w:spacing w:line="500" w:lineRule="exact"/>
              <w:jc w:val="center"/>
              <w:rPr>
                <w:sz w:val="24"/>
              </w:rPr>
            </w:pPr>
          </w:p>
        </w:tc>
      </w:tr>
      <w:tr w14:paraId="5C30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4B7AE82">
            <w:pPr>
              <w:spacing w:line="500" w:lineRule="exact"/>
              <w:jc w:val="center"/>
              <w:rPr>
                <w:sz w:val="24"/>
              </w:rPr>
            </w:pPr>
            <w:r>
              <w:rPr>
                <w:rFonts w:hint="eastAsia"/>
                <w:sz w:val="24"/>
              </w:rPr>
              <w:t>2</w:t>
            </w:r>
          </w:p>
        </w:tc>
        <w:tc>
          <w:tcPr>
            <w:tcW w:w="6023" w:type="dxa"/>
          </w:tcPr>
          <w:p w14:paraId="1C16741B">
            <w:pPr>
              <w:spacing w:line="500" w:lineRule="exact"/>
              <w:rPr>
                <w:sz w:val="24"/>
              </w:rPr>
            </w:pPr>
            <w:r>
              <w:rPr>
                <w:rFonts w:hint="eastAsia"/>
                <w:sz w:val="24"/>
              </w:rPr>
              <w:t>法定代表人授权书</w:t>
            </w:r>
          </w:p>
        </w:tc>
        <w:tc>
          <w:tcPr>
            <w:tcW w:w="1843" w:type="dxa"/>
          </w:tcPr>
          <w:p w14:paraId="660E86D8">
            <w:pPr>
              <w:spacing w:line="500" w:lineRule="exact"/>
              <w:jc w:val="center"/>
              <w:rPr>
                <w:sz w:val="24"/>
              </w:rPr>
            </w:pPr>
          </w:p>
        </w:tc>
      </w:tr>
      <w:tr w14:paraId="351B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2B5C79">
            <w:pPr>
              <w:spacing w:line="500" w:lineRule="exact"/>
              <w:jc w:val="center"/>
              <w:rPr>
                <w:sz w:val="24"/>
              </w:rPr>
            </w:pPr>
            <w:r>
              <w:rPr>
                <w:rFonts w:hint="eastAsia"/>
                <w:sz w:val="24"/>
              </w:rPr>
              <w:t>3</w:t>
            </w:r>
          </w:p>
        </w:tc>
        <w:tc>
          <w:tcPr>
            <w:tcW w:w="6023" w:type="dxa"/>
          </w:tcPr>
          <w:p w14:paraId="5E3F77A3">
            <w:pPr>
              <w:spacing w:line="500" w:lineRule="exact"/>
              <w:rPr>
                <w:sz w:val="24"/>
              </w:rPr>
            </w:pPr>
            <w:r>
              <w:rPr>
                <w:rFonts w:hint="eastAsia"/>
                <w:sz w:val="24"/>
              </w:rPr>
              <w:t>法定代表人身份证复印件</w:t>
            </w:r>
          </w:p>
        </w:tc>
        <w:tc>
          <w:tcPr>
            <w:tcW w:w="1843" w:type="dxa"/>
          </w:tcPr>
          <w:p w14:paraId="7AA84110">
            <w:pPr>
              <w:spacing w:line="500" w:lineRule="exact"/>
              <w:jc w:val="center"/>
              <w:rPr>
                <w:sz w:val="24"/>
              </w:rPr>
            </w:pPr>
          </w:p>
        </w:tc>
      </w:tr>
      <w:tr w14:paraId="1EE7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8C584A8">
            <w:pPr>
              <w:spacing w:line="500" w:lineRule="exact"/>
              <w:jc w:val="center"/>
              <w:rPr>
                <w:sz w:val="24"/>
              </w:rPr>
            </w:pPr>
            <w:r>
              <w:rPr>
                <w:rFonts w:hint="eastAsia"/>
                <w:sz w:val="24"/>
              </w:rPr>
              <w:t>4</w:t>
            </w:r>
          </w:p>
        </w:tc>
        <w:tc>
          <w:tcPr>
            <w:tcW w:w="6023" w:type="dxa"/>
          </w:tcPr>
          <w:p w14:paraId="3000ACC6">
            <w:pPr>
              <w:spacing w:line="500" w:lineRule="exact"/>
              <w:rPr>
                <w:sz w:val="24"/>
              </w:rPr>
            </w:pPr>
            <w:r>
              <w:rPr>
                <w:rFonts w:hint="eastAsia"/>
                <w:sz w:val="24"/>
              </w:rPr>
              <w:t>授权代表身份证复印件</w:t>
            </w:r>
          </w:p>
        </w:tc>
        <w:tc>
          <w:tcPr>
            <w:tcW w:w="1843" w:type="dxa"/>
          </w:tcPr>
          <w:p w14:paraId="44C4BF63">
            <w:pPr>
              <w:spacing w:line="500" w:lineRule="exact"/>
              <w:jc w:val="center"/>
              <w:rPr>
                <w:sz w:val="24"/>
              </w:rPr>
            </w:pPr>
          </w:p>
        </w:tc>
      </w:tr>
      <w:tr w14:paraId="7CB7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58CC723">
            <w:pPr>
              <w:spacing w:line="500" w:lineRule="exact"/>
              <w:jc w:val="center"/>
              <w:rPr>
                <w:sz w:val="24"/>
              </w:rPr>
            </w:pPr>
            <w:r>
              <w:rPr>
                <w:rFonts w:hint="eastAsia"/>
                <w:sz w:val="24"/>
              </w:rPr>
              <w:t>5</w:t>
            </w:r>
          </w:p>
        </w:tc>
        <w:tc>
          <w:tcPr>
            <w:tcW w:w="6023" w:type="dxa"/>
          </w:tcPr>
          <w:p w14:paraId="120EA5AD">
            <w:pPr>
              <w:spacing w:line="500" w:lineRule="exact"/>
              <w:rPr>
                <w:sz w:val="24"/>
              </w:rPr>
            </w:pPr>
            <w:r>
              <w:rPr>
                <w:rFonts w:hint="eastAsia"/>
                <w:sz w:val="24"/>
                <w:szCs w:val="28"/>
              </w:rPr>
              <w:t>企业概况</w:t>
            </w:r>
          </w:p>
        </w:tc>
        <w:tc>
          <w:tcPr>
            <w:tcW w:w="1843" w:type="dxa"/>
          </w:tcPr>
          <w:p w14:paraId="25936490">
            <w:pPr>
              <w:spacing w:line="500" w:lineRule="exact"/>
              <w:jc w:val="center"/>
              <w:rPr>
                <w:sz w:val="24"/>
              </w:rPr>
            </w:pPr>
          </w:p>
        </w:tc>
      </w:tr>
      <w:tr w14:paraId="294A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A96F229">
            <w:pPr>
              <w:spacing w:line="500" w:lineRule="exact"/>
              <w:jc w:val="center"/>
              <w:rPr>
                <w:sz w:val="24"/>
              </w:rPr>
            </w:pPr>
            <w:r>
              <w:rPr>
                <w:rFonts w:hint="eastAsia"/>
                <w:sz w:val="24"/>
              </w:rPr>
              <w:t>6</w:t>
            </w:r>
          </w:p>
        </w:tc>
        <w:tc>
          <w:tcPr>
            <w:tcW w:w="6023" w:type="dxa"/>
          </w:tcPr>
          <w:p w14:paraId="72358A1E">
            <w:pPr>
              <w:spacing w:line="500" w:lineRule="exact"/>
              <w:rPr>
                <w:sz w:val="24"/>
              </w:rPr>
            </w:pPr>
            <w:r>
              <w:rPr>
                <w:rFonts w:hint="eastAsia"/>
                <w:sz w:val="24"/>
              </w:rPr>
              <w:t>营业执照复印件</w:t>
            </w:r>
          </w:p>
        </w:tc>
        <w:tc>
          <w:tcPr>
            <w:tcW w:w="1843" w:type="dxa"/>
          </w:tcPr>
          <w:p w14:paraId="3E9AAB33">
            <w:pPr>
              <w:spacing w:line="500" w:lineRule="exact"/>
              <w:jc w:val="center"/>
              <w:rPr>
                <w:sz w:val="24"/>
              </w:rPr>
            </w:pPr>
          </w:p>
        </w:tc>
      </w:tr>
      <w:tr w14:paraId="2456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47A4DE">
            <w:pPr>
              <w:spacing w:line="500" w:lineRule="exact"/>
              <w:jc w:val="center"/>
              <w:rPr>
                <w:sz w:val="24"/>
              </w:rPr>
            </w:pPr>
            <w:r>
              <w:rPr>
                <w:rFonts w:hint="eastAsia"/>
                <w:sz w:val="24"/>
              </w:rPr>
              <w:t>7</w:t>
            </w:r>
          </w:p>
        </w:tc>
        <w:tc>
          <w:tcPr>
            <w:tcW w:w="6023" w:type="dxa"/>
          </w:tcPr>
          <w:p w14:paraId="075EBCC2">
            <w:pPr>
              <w:spacing w:line="500" w:lineRule="exact"/>
              <w:rPr>
                <w:sz w:val="24"/>
              </w:rPr>
            </w:pPr>
            <w:r>
              <w:rPr>
                <w:rFonts w:hint="eastAsia"/>
                <w:sz w:val="24"/>
              </w:rPr>
              <w:t>资质文件</w:t>
            </w:r>
          </w:p>
        </w:tc>
        <w:tc>
          <w:tcPr>
            <w:tcW w:w="1843" w:type="dxa"/>
          </w:tcPr>
          <w:p w14:paraId="7B0D5DCB">
            <w:pPr>
              <w:spacing w:line="500" w:lineRule="exact"/>
              <w:jc w:val="center"/>
              <w:rPr>
                <w:sz w:val="24"/>
              </w:rPr>
            </w:pPr>
          </w:p>
        </w:tc>
      </w:tr>
      <w:tr w14:paraId="142B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76EE2E">
            <w:pPr>
              <w:spacing w:line="500" w:lineRule="exact"/>
              <w:jc w:val="center"/>
              <w:rPr>
                <w:sz w:val="24"/>
              </w:rPr>
            </w:pPr>
            <w:r>
              <w:rPr>
                <w:rFonts w:hint="eastAsia"/>
                <w:sz w:val="24"/>
              </w:rPr>
              <w:t>8</w:t>
            </w:r>
          </w:p>
        </w:tc>
        <w:tc>
          <w:tcPr>
            <w:tcW w:w="6023" w:type="dxa"/>
          </w:tcPr>
          <w:p w14:paraId="3D191810">
            <w:pPr>
              <w:spacing w:line="500" w:lineRule="exact"/>
              <w:rPr>
                <w:sz w:val="24"/>
              </w:rPr>
            </w:pPr>
            <w:r>
              <w:rPr>
                <w:rFonts w:hint="eastAsia"/>
                <w:sz w:val="24"/>
                <w:szCs w:val="28"/>
              </w:rPr>
              <w:t>业绩的证明</w:t>
            </w:r>
          </w:p>
        </w:tc>
        <w:tc>
          <w:tcPr>
            <w:tcW w:w="1843" w:type="dxa"/>
          </w:tcPr>
          <w:p w14:paraId="680D6D13">
            <w:pPr>
              <w:spacing w:line="500" w:lineRule="exact"/>
              <w:jc w:val="center"/>
              <w:rPr>
                <w:sz w:val="24"/>
              </w:rPr>
            </w:pPr>
          </w:p>
        </w:tc>
      </w:tr>
      <w:tr w14:paraId="76C8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A69B7A">
            <w:pPr>
              <w:spacing w:line="500" w:lineRule="exact"/>
              <w:jc w:val="center"/>
              <w:rPr>
                <w:sz w:val="24"/>
              </w:rPr>
            </w:pPr>
            <w:r>
              <w:rPr>
                <w:sz w:val="24"/>
              </w:rPr>
              <w:t>9</w:t>
            </w:r>
          </w:p>
        </w:tc>
        <w:tc>
          <w:tcPr>
            <w:tcW w:w="6023" w:type="dxa"/>
          </w:tcPr>
          <w:p w14:paraId="2776C8DE">
            <w:pPr>
              <w:spacing w:line="500" w:lineRule="exact"/>
              <w:rPr>
                <w:sz w:val="24"/>
              </w:rPr>
            </w:pPr>
            <w:r>
              <w:rPr>
                <w:rFonts w:hint="eastAsia"/>
                <w:sz w:val="24"/>
              </w:rPr>
              <w:t>商务报价单</w:t>
            </w:r>
          </w:p>
        </w:tc>
        <w:tc>
          <w:tcPr>
            <w:tcW w:w="1843" w:type="dxa"/>
          </w:tcPr>
          <w:p w14:paraId="194EF366">
            <w:pPr>
              <w:spacing w:line="500" w:lineRule="exact"/>
              <w:jc w:val="center"/>
              <w:rPr>
                <w:sz w:val="24"/>
              </w:rPr>
            </w:pPr>
          </w:p>
        </w:tc>
      </w:tr>
      <w:tr w14:paraId="0683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9095145">
            <w:pPr>
              <w:spacing w:line="500" w:lineRule="exact"/>
              <w:jc w:val="center"/>
              <w:rPr>
                <w:sz w:val="24"/>
              </w:rPr>
            </w:pPr>
          </w:p>
        </w:tc>
        <w:tc>
          <w:tcPr>
            <w:tcW w:w="6023" w:type="dxa"/>
          </w:tcPr>
          <w:p w14:paraId="57C2A007">
            <w:pPr>
              <w:spacing w:line="500" w:lineRule="exact"/>
              <w:rPr>
                <w:sz w:val="24"/>
              </w:rPr>
            </w:pPr>
          </w:p>
        </w:tc>
        <w:tc>
          <w:tcPr>
            <w:tcW w:w="1843" w:type="dxa"/>
          </w:tcPr>
          <w:p w14:paraId="48B3F7C5">
            <w:pPr>
              <w:spacing w:line="500" w:lineRule="exact"/>
              <w:jc w:val="center"/>
              <w:rPr>
                <w:sz w:val="24"/>
              </w:rPr>
            </w:pPr>
          </w:p>
        </w:tc>
      </w:tr>
    </w:tbl>
    <w:p w14:paraId="03B5DE27">
      <w:pPr>
        <w:spacing w:line="500" w:lineRule="exact"/>
        <w:jc w:val="center"/>
        <w:rPr>
          <w:b/>
          <w:bCs/>
          <w:sz w:val="24"/>
        </w:rPr>
      </w:pPr>
    </w:p>
    <w:p w14:paraId="0146B9BB">
      <w:pPr>
        <w:pStyle w:val="55"/>
        <w:rPr>
          <w:b/>
          <w:bCs/>
          <w:sz w:val="36"/>
          <w:szCs w:val="36"/>
        </w:rPr>
      </w:pPr>
    </w:p>
    <w:p w14:paraId="642E13F0">
      <w:pPr>
        <w:pStyle w:val="55"/>
        <w:rPr>
          <w:b/>
          <w:bCs/>
          <w:sz w:val="36"/>
          <w:szCs w:val="36"/>
        </w:rPr>
      </w:pPr>
    </w:p>
    <w:p w14:paraId="7D10D880">
      <w:pPr>
        <w:pStyle w:val="55"/>
        <w:rPr>
          <w:b/>
          <w:bCs/>
          <w:sz w:val="36"/>
          <w:szCs w:val="36"/>
        </w:rPr>
      </w:pPr>
    </w:p>
    <w:p w14:paraId="4B53BC72">
      <w:pPr>
        <w:spacing w:line="500" w:lineRule="exact"/>
        <w:rPr>
          <w:b/>
          <w:bCs/>
          <w:sz w:val="36"/>
          <w:szCs w:val="36"/>
        </w:rPr>
      </w:pPr>
    </w:p>
    <w:p w14:paraId="4B010153">
      <w:pPr>
        <w:pStyle w:val="55"/>
        <w:rPr>
          <w:b/>
          <w:bCs/>
          <w:sz w:val="36"/>
          <w:szCs w:val="36"/>
        </w:rPr>
      </w:pPr>
    </w:p>
    <w:p w14:paraId="0A4D0559">
      <w:pPr>
        <w:pStyle w:val="55"/>
        <w:rPr>
          <w:b/>
          <w:bCs/>
          <w:sz w:val="36"/>
          <w:szCs w:val="36"/>
        </w:rPr>
      </w:pPr>
    </w:p>
    <w:p w14:paraId="2AAD5BB3">
      <w:pPr>
        <w:pStyle w:val="55"/>
      </w:pPr>
    </w:p>
    <w:p w14:paraId="43169595">
      <w:pPr>
        <w:pStyle w:val="55"/>
      </w:pPr>
    </w:p>
    <w:p w14:paraId="0630D1F7">
      <w:pPr>
        <w:pStyle w:val="55"/>
      </w:pPr>
    </w:p>
    <w:p w14:paraId="644DFAAD">
      <w:pPr>
        <w:pStyle w:val="55"/>
      </w:pPr>
    </w:p>
    <w:p w14:paraId="04B7751F">
      <w:pPr>
        <w:pStyle w:val="55"/>
      </w:pPr>
    </w:p>
    <w:p w14:paraId="598F2923">
      <w:pPr>
        <w:pStyle w:val="55"/>
      </w:pPr>
    </w:p>
    <w:p w14:paraId="0EC467C1">
      <w:pPr>
        <w:spacing w:line="500" w:lineRule="exact"/>
        <w:jc w:val="center"/>
        <w:rPr>
          <w:b/>
          <w:bCs/>
          <w:sz w:val="36"/>
          <w:szCs w:val="36"/>
        </w:rPr>
      </w:pPr>
      <w:r>
        <w:rPr>
          <w:rFonts w:hint="eastAsia"/>
          <w:b/>
          <w:bCs/>
          <w:sz w:val="36"/>
          <w:szCs w:val="36"/>
        </w:rPr>
        <w:t>参比书</w:t>
      </w:r>
    </w:p>
    <w:p w14:paraId="7DCB2A04">
      <w:pPr>
        <w:spacing w:line="500" w:lineRule="exact"/>
        <w:rPr>
          <w:sz w:val="24"/>
        </w:rPr>
      </w:pPr>
      <w:r>
        <w:rPr>
          <w:rFonts w:hint="eastAsia"/>
          <w:sz w:val="24"/>
        </w:rPr>
        <w:t>致：福建福海创石油化工有限公司</w:t>
      </w:r>
    </w:p>
    <w:p w14:paraId="3A5AADCB">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5DCA84B0">
      <w:pPr>
        <w:spacing w:line="500" w:lineRule="exact"/>
        <w:ind w:firstLine="480" w:firstLineChars="200"/>
        <w:rPr>
          <w:sz w:val="24"/>
        </w:rPr>
      </w:pPr>
      <w:r>
        <w:rPr>
          <w:rFonts w:hint="eastAsia"/>
          <w:sz w:val="24"/>
        </w:rPr>
        <w:t>（1）参比文件</w:t>
      </w:r>
    </w:p>
    <w:p w14:paraId="1A778B73">
      <w:pPr>
        <w:spacing w:line="500" w:lineRule="exact"/>
        <w:ind w:firstLine="480" w:firstLineChars="200"/>
        <w:rPr>
          <w:sz w:val="24"/>
        </w:rPr>
      </w:pPr>
      <w:r>
        <w:rPr>
          <w:rFonts w:hint="eastAsia"/>
          <w:sz w:val="24"/>
        </w:rPr>
        <w:t>（2）法定代表人授权委托书</w:t>
      </w:r>
    </w:p>
    <w:p w14:paraId="3864041E">
      <w:pPr>
        <w:spacing w:line="500" w:lineRule="exact"/>
        <w:ind w:firstLine="480" w:firstLineChars="200"/>
        <w:rPr>
          <w:sz w:val="24"/>
        </w:rPr>
      </w:pPr>
      <w:r>
        <w:rPr>
          <w:rFonts w:hint="eastAsia"/>
          <w:sz w:val="24"/>
        </w:rPr>
        <w:t>（3）参比报价单</w:t>
      </w:r>
    </w:p>
    <w:p w14:paraId="4E8ABB68">
      <w:pPr>
        <w:spacing w:line="500" w:lineRule="exact"/>
        <w:ind w:firstLine="480" w:firstLineChars="200"/>
        <w:rPr>
          <w:sz w:val="24"/>
        </w:rPr>
      </w:pPr>
      <w:r>
        <w:rPr>
          <w:rFonts w:hint="eastAsia"/>
          <w:sz w:val="24"/>
        </w:rPr>
        <w:t xml:space="preserve"> 据此参比书，我公司及签字代表宣布同意如下：</w:t>
      </w:r>
    </w:p>
    <w:p w14:paraId="2DAC6486">
      <w:pPr>
        <w:spacing w:line="500" w:lineRule="exact"/>
        <w:rPr>
          <w:sz w:val="24"/>
        </w:rPr>
      </w:pPr>
      <w:r>
        <w:rPr>
          <w:rFonts w:hint="eastAsia"/>
          <w:sz w:val="24"/>
        </w:rPr>
        <w:t xml:space="preserve">     1、所递交的文件真实合法有效，且不存在任何虚假陈述或记载。</w:t>
      </w:r>
    </w:p>
    <w:p w14:paraId="702EB1B5">
      <w:pPr>
        <w:spacing w:line="500" w:lineRule="exact"/>
        <w:rPr>
          <w:sz w:val="24"/>
        </w:rPr>
      </w:pPr>
      <w:r>
        <w:rPr>
          <w:rFonts w:hint="eastAsia"/>
          <w:sz w:val="24"/>
        </w:rPr>
        <w:t xml:space="preserve">     2、我方将履行采购文件规定的每一项要求：如中</w:t>
      </w:r>
      <w:r>
        <w:rPr>
          <w:rFonts w:hint="eastAsia"/>
          <w:sz w:val="24"/>
          <w:lang w:val="en-US" w:eastAsia="zh-CN"/>
        </w:rPr>
        <w:t>选</w:t>
      </w:r>
      <w:r>
        <w:rPr>
          <w:rFonts w:hint="eastAsia"/>
          <w:sz w:val="24"/>
        </w:rPr>
        <w:t>，将严格按照合同约定履行各项义务。</w:t>
      </w:r>
    </w:p>
    <w:p w14:paraId="54B284AC">
      <w:pPr>
        <w:spacing w:line="500" w:lineRule="exact"/>
        <w:rPr>
          <w:sz w:val="24"/>
        </w:rPr>
      </w:pPr>
      <w:r>
        <w:rPr>
          <w:rFonts w:hint="eastAsia"/>
          <w:sz w:val="24"/>
        </w:rPr>
        <w:t xml:space="preserve">     3、我公司报价有效期为采购文件收取时间截止期后30个工作日，如中</w:t>
      </w:r>
      <w:r>
        <w:rPr>
          <w:rFonts w:hint="eastAsia"/>
          <w:sz w:val="24"/>
          <w:lang w:val="en-US" w:eastAsia="zh-CN"/>
        </w:rPr>
        <w:t>选</w:t>
      </w:r>
      <w:r>
        <w:rPr>
          <w:rFonts w:hint="eastAsia"/>
          <w:sz w:val="24"/>
        </w:rPr>
        <w:t>，有效期将延长至合同执行完毕。</w:t>
      </w:r>
    </w:p>
    <w:p w14:paraId="6389099D">
      <w:pPr>
        <w:spacing w:line="500" w:lineRule="exact"/>
        <w:ind w:firstLine="480" w:firstLineChars="200"/>
        <w:rPr>
          <w:sz w:val="24"/>
        </w:rPr>
      </w:pPr>
    </w:p>
    <w:p w14:paraId="22975CA5">
      <w:pPr>
        <w:spacing w:line="500" w:lineRule="exact"/>
        <w:ind w:firstLine="480" w:firstLineChars="200"/>
        <w:rPr>
          <w:sz w:val="24"/>
        </w:rPr>
      </w:pPr>
    </w:p>
    <w:p w14:paraId="79E25A3F">
      <w:pPr>
        <w:spacing w:line="500" w:lineRule="exact"/>
        <w:ind w:firstLine="480" w:firstLineChars="200"/>
        <w:rPr>
          <w:sz w:val="24"/>
        </w:rPr>
      </w:pPr>
      <w:r>
        <w:rPr>
          <w:rFonts w:hint="eastAsia"/>
          <w:sz w:val="24"/>
        </w:rPr>
        <w:t>被授权代表姓名：</w:t>
      </w:r>
    </w:p>
    <w:p w14:paraId="0100869F">
      <w:pPr>
        <w:spacing w:line="500" w:lineRule="exact"/>
        <w:ind w:firstLine="480" w:firstLineChars="200"/>
        <w:rPr>
          <w:sz w:val="24"/>
        </w:rPr>
      </w:pPr>
      <w:r>
        <w:rPr>
          <w:rFonts w:hint="eastAsia"/>
          <w:sz w:val="24"/>
        </w:rPr>
        <w:t>职          务：</w:t>
      </w:r>
    </w:p>
    <w:p w14:paraId="47C41454">
      <w:pPr>
        <w:spacing w:line="500" w:lineRule="exact"/>
        <w:ind w:firstLine="480" w:firstLineChars="200"/>
        <w:rPr>
          <w:sz w:val="24"/>
        </w:rPr>
      </w:pPr>
      <w:r>
        <w:rPr>
          <w:rFonts w:hint="eastAsia"/>
          <w:sz w:val="24"/>
        </w:rPr>
        <w:t>联系方式及邮箱：</w:t>
      </w:r>
    </w:p>
    <w:p w14:paraId="43A4B438">
      <w:pPr>
        <w:spacing w:line="500" w:lineRule="exact"/>
        <w:ind w:firstLine="480" w:firstLineChars="200"/>
        <w:rPr>
          <w:sz w:val="24"/>
        </w:rPr>
      </w:pPr>
      <w:r>
        <w:rPr>
          <w:rFonts w:hint="eastAsia"/>
          <w:sz w:val="24"/>
        </w:rPr>
        <w:t>被授权代表签字：</w:t>
      </w:r>
    </w:p>
    <w:p w14:paraId="43DD012D">
      <w:pPr>
        <w:pStyle w:val="55"/>
      </w:pPr>
    </w:p>
    <w:p w14:paraId="37041CFD">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0A466FB0">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66799E87">
      <w:pPr>
        <w:pStyle w:val="55"/>
        <w:jc w:val="center"/>
      </w:pPr>
    </w:p>
    <w:p w14:paraId="4F4DE817">
      <w:pPr>
        <w:pStyle w:val="55"/>
        <w:jc w:val="center"/>
      </w:pPr>
    </w:p>
    <w:p w14:paraId="4717D465">
      <w:pPr>
        <w:pStyle w:val="55"/>
        <w:jc w:val="center"/>
      </w:pPr>
    </w:p>
    <w:p w14:paraId="59E9F762">
      <w:pPr>
        <w:pStyle w:val="55"/>
        <w:jc w:val="center"/>
      </w:pPr>
    </w:p>
    <w:p w14:paraId="3F9619A9">
      <w:pPr>
        <w:spacing w:line="500" w:lineRule="exact"/>
        <w:jc w:val="center"/>
        <w:rPr>
          <w:b/>
          <w:bCs/>
          <w:sz w:val="36"/>
          <w:szCs w:val="36"/>
        </w:rPr>
      </w:pPr>
    </w:p>
    <w:p w14:paraId="6B5BBC76">
      <w:pPr>
        <w:spacing w:line="500" w:lineRule="exact"/>
        <w:jc w:val="center"/>
        <w:rPr>
          <w:b/>
          <w:bCs/>
          <w:sz w:val="36"/>
          <w:szCs w:val="36"/>
        </w:rPr>
      </w:pPr>
    </w:p>
    <w:p w14:paraId="1BEAEEC8">
      <w:pPr>
        <w:spacing w:line="500" w:lineRule="exact"/>
        <w:jc w:val="center"/>
        <w:rPr>
          <w:b/>
          <w:bCs/>
          <w:sz w:val="36"/>
          <w:szCs w:val="36"/>
        </w:rPr>
      </w:pPr>
    </w:p>
    <w:p w14:paraId="6F847B65">
      <w:pPr>
        <w:spacing w:line="500" w:lineRule="exact"/>
        <w:jc w:val="center"/>
        <w:rPr>
          <w:b/>
          <w:bCs/>
          <w:sz w:val="36"/>
          <w:szCs w:val="36"/>
        </w:rPr>
      </w:pPr>
      <w:r>
        <w:rPr>
          <w:rFonts w:hint="eastAsia"/>
          <w:b/>
          <w:bCs/>
          <w:sz w:val="36"/>
          <w:szCs w:val="36"/>
        </w:rPr>
        <w:t>法定代表人授权书</w:t>
      </w:r>
    </w:p>
    <w:p w14:paraId="1A2A7E22">
      <w:pPr>
        <w:pStyle w:val="55"/>
        <w:jc w:val="center"/>
      </w:pPr>
    </w:p>
    <w:p w14:paraId="687FD7E1">
      <w:pPr>
        <w:spacing w:line="360" w:lineRule="auto"/>
        <w:ind w:firstLine="480" w:firstLineChars="200"/>
        <w:jc w:val="left"/>
        <w:rPr>
          <w:sz w:val="24"/>
        </w:rPr>
      </w:pPr>
      <w:r>
        <w:rPr>
          <w:rFonts w:hint="eastAsia"/>
          <w:sz w:val="24"/>
        </w:rPr>
        <w:t>本授权书声明：注册于</w:t>
      </w:r>
      <w:r>
        <w:rPr>
          <w:rFonts w:hint="eastAsia" w:cs="Times New Roman"/>
          <w:sz w:val="28"/>
          <w:szCs w:val="28"/>
          <w:u w:val="single"/>
        </w:rPr>
        <w:t>注册地址</w:t>
      </w:r>
      <w:r>
        <w:rPr>
          <w:rFonts w:hint="eastAsia"/>
          <w:sz w:val="24"/>
        </w:rPr>
        <w:t>的</w:t>
      </w:r>
      <w:r>
        <w:rPr>
          <w:rFonts w:hint="eastAsia" w:cs="Times New Roman"/>
          <w:sz w:val="28"/>
          <w:szCs w:val="28"/>
          <w:u w:val="single"/>
        </w:rPr>
        <w:t>公司名称</w:t>
      </w:r>
      <w:r>
        <w:rPr>
          <w:rFonts w:hint="eastAsia"/>
          <w:sz w:val="24"/>
        </w:rPr>
        <w:t>的在下方签字（或签章）的</w:t>
      </w:r>
      <w:r>
        <w:rPr>
          <w:rFonts w:hint="eastAsia" w:cs="Times New Roman"/>
          <w:sz w:val="28"/>
          <w:szCs w:val="28"/>
          <w:u w:val="single"/>
        </w:rPr>
        <w:t>法人代表姓名</w:t>
      </w:r>
      <w:r>
        <w:rPr>
          <w:rFonts w:hint="eastAsia"/>
          <w:sz w:val="24"/>
        </w:rPr>
        <w:t>代表本公司授权</w:t>
      </w:r>
      <w:r>
        <w:rPr>
          <w:rFonts w:hint="eastAsia" w:cs="Times New Roman"/>
          <w:sz w:val="28"/>
          <w:szCs w:val="28"/>
          <w:u w:val="single"/>
        </w:rPr>
        <w:t>被授权代表人姓名、职务</w:t>
      </w:r>
      <w:r>
        <w:rPr>
          <w:rFonts w:hint="eastAsia"/>
          <w:sz w:val="24"/>
        </w:rPr>
        <w:t>为本公司的合法代理人，就</w:t>
      </w:r>
      <w:r>
        <w:rPr>
          <w:rFonts w:hint="eastAsia"/>
          <w:sz w:val="24"/>
          <w:u w:val="single"/>
        </w:rPr>
        <w:t>福建福海创石油化工有限公司</w:t>
      </w:r>
      <w:r>
        <w:rPr>
          <w:rFonts w:hint="default"/>
          <w:sz w:val="24"/>
          <w:u w:val="single"/>
          <w:lang w:eastAsia="zh-CN"/>
        </w:rPr>
        <w:t>加氢裂化、制氢加热炉衬里维修项目（项目编号：PB260515000007）</w:t>
      </w:r>
      <w:r>
        <w:rPr>
          <w:rFonts w:hint="eastAsia"/>
          <w:sz w:val="24"/>
        </w:rPr>
        <w:t>公开询比活动，以本公司名义参与报价、合同执行并处理与之有关的其他事务，相关责任及后果由本公司承担。</w:t>
      </w:r>
    </w:p>
    <w:p w14:paraId="7CD1F87C">
      <w:pPr>
        <w:spacing w:line="500" w:lineRule="exact"/>
        <w:ind w:firstLine="480" w:firstLineChars="200"/>
        <w:rPr>
          <w:sz w:val="24"/>
        </w:rPr>
      </w:pPr>
      <w:r>
        <w:rPr>
          <w:rFonts w:hint="eastAsia"/>
          <w:sz w:val="24"/>
        </w:rPr>
        <w:t>本授权书于</w:t>
      </w:r>
      <w:r>
        <w:rPr>
          <w:rFonts w:hint="eastAsia" w:cs="Times New Roman"/>
          <w:sz w:val="28"/>
          <w:szCs w:val="28"/>
          <w:u w:val="single"/>
        </w:rPr>
        <w:t>20</w:t>
      </w:r>
      <w:r>
        <w:rPr>
          <w:rFonts w:cs="Times New Roman"/>
          <w:sz w:val="28"/>
          <w:szCs w:val="28"/>
          <w:u w:val="single"/>
        </w:rPr>
        <w:t>2</w:t>
      </w:r>
      <w:r>
        <w:rPr>
          <w:rFonts w:hint="eastAsia" w:cs="Times New Roman"/>
          <w:sz w:val="28"/>
          <w:szCs w:val="28"/>
          <w:u w:val="single"/>
          <w:lang w:val="en-US" w:eastAsia="zh-CN"/>
        </w:rPr>
        <w:t>6</w:t>
      </w:r>
      <w:r>
        <w:rPr>
          <w:rFonts w:hint="eastAsia" w:cs="Times New Roman"/>
          <w:sz w:val="28"/>
          <w:szCs w:val="28"/>
          <w:u w:val="single"/>
        </w:rPr>
        <w:t xml:space="preserve">年 </w:t>
      </w:r>
      <w:r>
        <w:rPr>
          <w:rFonts w:cs="Times New Roman"/>
          <w:sz w:val="28"/>
          <w:szCs w:val="28"/>
          <w:u w:val="single"/>
        </w:rPr>
        <w:t xml:space="preserve"> </w:t>
      </w:r>
      <w:r>
        <w:rPr>
          <w:rFonts w:hint="eastAsia" w:cs="Times New Roman"/>
          <w:sz w:val="28"/>
          <w:szCs w:val="28"/>
          <w:u w:val="single"/>
        </w:rPr>
        <w:t>月   日</w:t>
      </w:r>
      <w:r>
        <w:rPr>
          <w:rFonts w:hint="eastAsia"/>
          <w:sz w:val="24"/>
        </w:rPr>
        <w:t>生效，本授权书有效期至此次报价，以及合同履行完毕时止。</w:t>
      </w:r>
    </w:p>
    <w:p w14:paraId="1AB02AA6">
      <w:pPr>
        <w:spacing w:line="500" w:lineRule="exact"/>
        <w:ind w:firstLine="480" w:firstLineChars="200"/>
        <w:rPr>
          <w:sz w:val="24"/>
        </w:rPr>
      </w:pPr>
      <w:r>
        <w:rPr>
          <w:rFonts w:hint="eastAsia"/>
          <w:sz w:val="24"/>
        </w:rPr>
        <w:t>特此声明。</w:t>
      </w:r>
    </w:p>
    <w:p w14:paraId="679C46E5">
      <w:pPr>
        <w:pStyle w:val="55"/>
      </w:pPr>
    </w:p>
    <w:p w14:paraId="71424B2D">
      <w:pPr>
        <w:spacing w:line="500" w:lineRule="exact"/>
        <w:rPr>
          <w:sz w:val="24"/>
        </w:rPr>
      </w:pPr>
      <w:r>
        <w:rPr>
          <w:rFonts w:hint="eastAsia"/>
          <w:sz w:val="24"/>
        </w:rPr>
        <w:t xml:space="preserve">    法人代表（签字）：</w:t>
      </w:r>
    </w:p>
    <w:p w14:paraId="62B36CDD">
      <w:pPr>
        <w:spacing w:line="500" w:lineRule="exact"/>
        <w:rPr>
          <w:sz w:val="24"/>
        </w:rPr>
      </w:pPr>
    </w:p>
    <w:p w14:paraId="48D70916">
      <w:pPr>
        <w:spacing w:line="500" w:lineRule="exact"/>
        <w:rPr>
          <w:sz w:val="24"/>
        </w:rPr>
      </w:pPr>
      <w:r>
        <w:rPr>
          <w:rFonts w:hint="eastAsia"/>
          <w:sz w:val="24"/>
        </w:rPr>
        <w:t xml:space="preserve">    被授权代表签字：</w:t>
      </w:r>
    </w:p>
    <w:p w14:paraId="76F7EA4A">
      <w:pPr>
        <w:spacing w:line="500" w:lineRule="exact"/>
        <w:rPr>
          <w:sz w:val="24"/>
        </w:rPr>
      </w:pPr>
    </w:p>
    <w:p w14:paraId="01C2CB18">
      <w:pPr>
        <w:pStyle w:val="55"/>
      </w:pPr>
    </w:p>
    <w:p w14:paraId="134CCAAE">
      <w:pPr>
        <w:pStyle w:val="55"/>
      </w:pPr>
    </w:p>
    <w:p w14:paraId="0E11DC8C">
      <w:pPr>
        <w:pStyle w:val="55"/>
      </w:pPr>
    </w:p>
    <w:p w14:paraId="58EE2E7E">
      <w:pPr>
        <w:pStyle w:val="55"/>
      </w:pPr>
    </w:p>
    <w:p w14:paraId="0ECFF373">
      <w:pPr>
        <w:pStyle w:val="55"/>
        <w:jc w:val="center"/>
      </w:pPr>
      <w:r>
        <w:rPr>
          <w:rFonts w:hint="eastAsia"/>
          <w:sz w:val="24"/>
          <w:szCs w:val="24"/>
        </w:rPr>
        <w:t xml:space="preserve">               单位名称：</w:t>
      </w:r>
      <w:r>
        <w:rPr>
          <w:rFonts w:hint="eastAsia" w:hAnsi="宋体"/>
          <w:kern w:val="2"/>
          <w:sz w:val="28"/>
          <w:szCs w:val="28"/>
        </w:rPr>
        <w:t>（公章）</w:t>
      </w:r>
    </w:p>
    <w:p w14:paraId="5CAC4712">
      <w:pPr>
        <w:pStyle w:val="55"/>
        <w:jc w:val="center"/>
      </w:pPr>
    </w:p>
    <w:p w14:paraId="6048E879">
      <w:pPr>
        <w:pStyle w:val="55"/>
        <w:jc w:val="center"/>
      </w:pPr>
    </w:p>
    <w:p w14:paraId="38E9C64A">
      <w:pPr>
        <w:pStyle w:val="55"/>
        <w:jc w:val="center"/>
      </w:pPr>
    </w:p>
    <w:p w14:paraId="358E4831">
      <w:pPr>
        <w:pStyle w:val="55"/>
        <w:jc w:val="center"/>
      </w:pPr>
    </w:p>
    <w:p w14:paraId="135B73BF">
      <w:pPr>
        <w:pStyle w:val="55"/>
        <w:jc w:val="center"/>
      </w:pPr>
    </w:p>
    <w:p w14:paraId="78170609">
      <w:pPr>
        <w:pStyle w:val="55"/>
        <w:jc w:val="center"/>
      </w:pPr>
    </w:p>
    <w:p w14:paraId="21DD4555">
      <w:pPr>
        <w:spacing w:line="500" w:lineRule="exact"/>
        <w:jc w:val="center"/>
        <w:rPr>
          <w:rFonts w:ascii="Times New Roman" w:hAnsi="Times New Roman" w:cs="Times New Roman"/>
          <w:b/>
          <w:bCs/>
          <w:sz w:val="36"/>
          <w:szCs w:val="36"/>
        </w:rPr>
      </w:pPr>
    </w:p>
    <w:p w14:paraId="3D631C6E">
      <w:pPr>
        <w:spacing w:line="500" w:lineRule="exact"/>
        <w:jc w:val="center"/>
        <w:rPr>
          <w:rFonts w:ascii="Times New Roman" w:hAnsi="Times New Roman" w:cs="Times New Roman"/>
          <w:b/>
          <w:bCs/>
          <w:sz w:val="36"/>
          <w:szCs w:val="36"/>
        </w:rPr>
      </w:pPr>
    </w:p>
    <w:p w14:paraId="77421777">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16FEFBBC">
      <w:pPr>
        <w:spacing w:line="500" w:lineRule="exact"/>
        <w:jc w:val="center"/>
        <w:rPr>
          <w:b/>
          <w:bCs/>
          <w:sz w:val="36"/>
          <w:szCs w:val="36"/>
        </w:rPr>
      </w:pPr>
    </w:p>
    <w:p w14:paraId="564FD99A">
      <w:pPr>
        <w:spacing w:line="500" w:lineRule="exact"/>
        <w:jc w:val="center"/>
        <w:rPr>
          <w:b/>
          <w:bCs/>
          <w:sz w:val="36"/>
          <w:szCs w:val="36"/>
        </w:rPr>
      </w:pPr>
    </w:p>
    <w:p w14:paraId="5653DB54">
      <w:pPr>
        <w:spacing w:line="500" w:lineRule="exact"/>
        <w:jc w:val="center"/>
        <w:rPr>
          <w:b/>
          <w:bCs/>
          <w:sz w:val="36"/>
          <w:szCs w:val="36"/>
        </w:rPr>
      </w:pPr>
    </w:p>
    <w:p w14:paraId="12FAECE3">
      <w:pPr>
        <w:spacing w:line="500" w:lineRule="exact"/>
        <w:jc w:val="center"/>
        <w:rPr>
          <w:b/>
          <w:bCs/>
          <w:sz w:val="36"/>
          <w:szCs w:val="36"/>
        </w:rPr>
      </w:pPr>
    </w:p>
    <w:p w14:paraId="03A01F31">
      <w:pPr>
        <w:spacing w:line="500" w:lineRule="exact"/>
        <w:jc w:val="center"/>
        <w:rPr>
          <w:b/>
          <w:bCs/>
          <w:sz w:val="36"/>
          <w:szCs w:val="36"/>
        </w:rPr>
      </w:pPr>
    </w:p>
    <w:p w14:paraId="01663DAD">
      <w:pPr>
        <w:pStyle w:val="55"/>
        <w:rPr>
          <w:b/>
          <w:bCs/>
          <w:sz w:val="36"/>
          <w:szCs w:val="36"/>
        </w:rPr>
      </w:pPr>
    </w:p>
    <w:p w14:paraId="58B8D00B">
      <w:pPr>
        <w:pStyle w:val="55"/>
        <w:rPr>
          <w:b/>
          <w:bCs/>
          <w:sz w:val="36"/>
          <w:szCs w:val="36"/>
        </w:rPr>
      </w:pPr>
    </w:p>
    <w:p w14:paraId="175B961C">
      <w:pPr>
        <w:pStyle w:val="55"/>
        <w:rPr>
          <w:b/>
          <w:bCs/>
          <w:sz w:val="36"/>
          <w:szCs w:val="36"/>
        </w:rPr>
      </w:pPr>
    </w:p>
    <w:p w14:paraId="2EA8F580">
      <w:pPr>
        <w:pStyle w:val="55"/>
        <w:rPr>
          <w:b/>
          <w:bCs/>
          <w:sz w:val="36"/>
          <w:szCs w:val="36"/>
        </w:rPr>
      </w:pPr>
    </w:p>
    <w:p w14:paraId="44DC0AF8">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51FD432E">
      <w:pPr>
        <w:spacing w:line="500" w:lineRule="exact"/>
        <w:jc w:val="center"/>
        <w:rPr>
          <w:b/>
          <w:bCs/>
          <w:sz w:val="36"/>
          <w:szCs w:val="36"/>
        </w:rPr>
      </w:pPr>
    </w:p>
    <w:p w14:paraId="11568C88">
      <w:pPr>
        <w:spacing w:line="500" w:lineRule="exact"/>
        <w:jc w:val="center"/>
        <w:rPr>
          <w:b/>
          <w:bCs/>
          <w:sz w:val="36"/>
          <w:szCs w:val="36"/>
        </w:rPr>
      </w:pPr>
    </w:p>
    <w:p w14:paraId="4DC4EFB0">
      <w:pPr>
        <w:spacing w:line="500" w:lineRule="exact"/>
        <w:jc w:val="center"/>
        <w:rPr>
          <w:b/>
          <w:bCs/>
          <w:sz w:val="36"/>
          <w:szCs w:val="36"/>
        </w:rPr>
      </w:pPr>
    </w:p>
    <w:p w14:paraId="55F8CD4D">
      <w:pPr>
        <w:spacing w:line="500" w:lineRule="exact"/>
        <w:jc w:val="center"/>
        <w:rPr>
          <w:b/>
          <w:bCs/>
          <w:sz w:val="36"/>
          <w:szCs w:val="36"/>
        </w:rPr>
      </w:pPr>
    </w:p>
    <w:p w14:paraId="37AAD020">
      <w:pPr>
        <w:spacing w:line="500" w:lineRule="exact"/>
        <w:jc w:val="center"/>
        <w:rPr>
          <w:b/>
          <w:bCs/>
          <w:sz w:val="36"/>
          <w:szCs w:val="36"/>
        </w:rPr>
      </w:pPr>
    </w:p>
    <w:p w14:paraId="3DC39DA4">
      <w:pPr>
        <w:spacing w:line="500" w:lineRule="exact"/>
        <w:jc w:val="center"/>
        <w:rPr>
          <w:b/>
          <w:bCs/>
          <w:sz w:val="36"/>
          <w:szCs w:val="36"/>
        </w:rPr>
      </w:pPr>
    </w:p>
    <w:p w14:paraId="75754005">
      <w:pPr>
        <w:spacing w:line="500" w:lineRule="exact"/>
        <w:jc w:val="center"/>
        <w:rPr>
          <w:b/>
          <w:bCs/>
          <w:sz w:val="36"/>
          <w:szCs w:val="36"/>
        </w:rPr>
      </w:pPr>
    </w:p>
    <w:p w14:paraId="00321CB4">
      <w:pPr>
        <w:spacing w:line="500" w:lineRule="exact"/>
        <w:jc w:val="center"/>
        <w:rPr>
          <w:b/>
          <w:bCs/>
          <w:sz w:val="36"/>
          <w:szCs w:val="36"/>
        </w:rPr>
      </w:pPr>
    </w:p>
    <w:p w14:paraId="39DCAC82">
      <w:pPr>
        <w:spacing w:line="500" w:lineRule="exact"/>
        <w:jc w:val="center"/>
        <w:rPr>
          <w:b/>
          <w:bCs/>
          <w:sz w:val="36"/>
          <w:szCs w:val="36"/>
        </w:rPr>
      </w:pPr>
    </w:p>
    <w:p w14:paraId="7CEF8EE8">
      <w:pPr>
        <w:spacing w:line="500" w:lineRule="exact"/>
        <w:jc w:val="center"/>
        <w:rPr>
          <w:b/>
          <w:bCs/>
          <w:sz w:val="36"/>
          <w:szCs w:val="36"/>
        </w:rPr>
      </w:pPr>
    </w:p>
    <w:p w14:paraId="33AAEC6D">
      <w:pPr>
        <w:spacing w:line="500" w:lineRule="exact"/>
        <w:rPr>
          <w:b/>
          <w:bCs/>
          <w:sz w:val="36"/>
          <w:szCs w:val="36"/>
        </w:rPr>
      </w:pPr>
    </w:p>
    <w:p w14:paraId="2AB84F9A">
      <w:pPr>
        <w:spacing w:line="500" w:lineRule="exact"/>
        <w:jc w:val="center"/>
        <w:rPr>
          <w:b/>
          <w:bCs/>
          <w:sz w:val="36"/>
          <w:szCs w:val="36"/>
        </w:rPr>
      </w:pPr>
    </w:p>
    <w:p w14:paraId="60BBFD4C">
      <w:pPr>
        <w:spacing w:line="500" w:lineRule="exact"/>
        <w:jc w:val="center"/>
        <w:rPr>
          <w:b/>
          <w:bCs/>
          <w:sz w:val="36"/>
          <w:szCs w:val="36"/>
        </w:rPr>
      </w:pPr>
    </w:p>
    <w:p w14:paraId="59F3868E">
      <w:pPr>
        <w:pStyle w:val="55"/>
        <w:rPr>
          <w:b/>
          <w:bCs/>
          <w:sz w:val="36"/>
          <w:szCs w:val="36"/>
        </w:rPr>
      </w:pPr>
    </w:p>
    <w:p w14:paraId="7580AD36">
      <w:pPr>
        <w:pStyle w:val="55"/>
        <w:rPr>
          <w:b/>
          <w:bCs/>
          <w:sz w:val="36"/>
          <w:szCs w:val="36"/>
        </w:rPr>
      </w:pPr>
    </w:p>
    <w:p w14:paraId="50797F2A">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782FC732">
      <w:pPr>
        <w:pStyle w:val="74"/>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33C9FDA8">
      <w:pPr>
        <w:pStyle w:val="55"/>
        <w:jc w:val="center"/>
      </w:pPr>
    </w:p>
    <w:p w14:paraId="4ECA770E">
      <w:pPr>
        <w:pStyle w:val="55"/>
        <w:jc w:val="center"/>
      </w:pPr>
    </w:p>
    <w:p w14:paraId="48EABA22">
      <w:pPr>
        <w:pStyle w:val="55"/>
        <w:jc w:val="center"/>
      </w:pPr>
    </w:p>
    <w:p w14:paraId="26B03CC9">
      <w:pPr>
        <w:pStyle w:val="55"/>
        <w:jc w:val="center"/>
      </w:pPr>
    </w:p>
    <w:p w14:paraId="36E08A17">
      <w:pPr>
        <w:pStyle w:val="55"/>
        <w:jc w:val="center"/>
      </w:pPr>
    </w:p>
    <w:p w14:paraId="6DA90FC4">
      <w:pPr>
        <w:pStyle w:val="55"/>
        <w:jc w:val="center"/>
      </w:pPr>
    </w:p>
    <w:p w14:paraId="75F435EF">
      <w:pPr>
        <w:pStyle w:val="55"/>
        <w:jc w:val="center"/>
      </w:pPr>
    </w:p>
    <w:p w14:paraId="2B44F0B8">
      <w:pPr>
        <w:pStyle w:val="55"/>
        <w:jc w:val="center"/>
      </w:pPr>
    </w:p>
    <w:p w14:paraId="07842B79">
      <w:pPr>
        <w:pStyle w:val="55"/>
        <w:jc w:val="center"/>
      </w:pPr>
    </w:p>
    <w:p w14:paraId="179B6303">
      <w:pPr>
        <w:pStyle w:val="55"/>
        <w:jc w:val="center"/>
      </w:pPr>
    </w:p>
    <w:p w14:paraId="2E00B4A8">
      <w:pPr>
        <w:pStyle w:val="55"/>
        <w:jc w:val="center"/>
      </w:pPr>
    </w:p>
    <w:p w14:paraId="1C1388AF">
      <w:pPr>
        <w:pStyle w:val="55"/>
        <w:jc w:val="center"/>
      </w:pPr>
    </w:p>
    <w:p w14:paraId="00E8CD5C">
      <w:pPr>
        <w:pStyle w:val="55"/>
        <w:jc w:val="center"/>
      </w:pPr>
    </w:p>
    <w:p w14:paraId="31550198">
      <w:pPr>
        <w:pStyle w:val="55"/>
        <w:jc w:val="center"/>
      </w:pPr>
    </w:p>
    <w:p w14:paraId="0D1E88E0">
      <w:pPr>
        <w:pStyle w:val="55"/>
        <w:jc w:val="center"/>
      </w:pPr>
    </w:p>
    <w:p w14:paraId="360E56FD">
      <w:pPr>
        <w:pStyle w:val="55"/>
        <w:jc w:val="center"/>
      </w:pPr>
    </w:p>
    <w:p w14:paraId="203A3471">
      <w:pPr>
        <w:pStyle w:val="55"/>
        <w:jc w:val="center"/>
      </w:pPr>
    </w:p>
    <w:p w14:paraId="10F9B2A3">
      <w:pPr>
        <w:pStyle w:val="55"/>
        <w:jc w:val="center"/>
      </w:pPr>
    </w:p>
    <w:p w14:paraId="153F4CE9">
      <w:pPr>
        <w:pStyle w:val="55"/>
        <w:jc w:val="center"/>
      </w:pPr>
    </w:p>
    <w:p w14:paraId="2CEA1020">
      <w:pPr>
        <w:spacing w:line="500" w:lineRule="exact"/>
        <w:jc w:val="center"/>
        <w:rPr>
          <w:b/>
          <w:bCs/>
          <w:sz w:val="36"/>
          <w:szCs w:val="36"/>
        </w:rPr>
      </w:pPr>
    </w:p>
    <w:p w14:paraId="7A279397">
      <w:pPr>
        <w:spacing w:line="500" w:lineRule="exact"/>
        <w:jc w:val="center"/>
        <w:rPr>
          <w:b/>
          <w:bCs/>
          <w:sz w:val="36"/>
          <w:szCs w:val="36"/>
        </w:rPr>
      </w:pPr>
    </w:p>
    <w:p w14:paraId="683D7E7F">
      <w:pPr>
        <w:spacing w:line="500" w:lineRule="exact"/>
        <w:jc w:val="center"/>
        <w:rPr>
          <w:b/>
          <w:bCs/>
          <w:sz w:val="36"/>
          <w:szCs w:val="36"/>
        </w:rPr>
      </w:pPr>
      <w:r>
        <w:rPr>
          <w:rFonts w:hint="eastAsia"/>
          <w:b/>
          <w:bCs/>
          <w:sz w:val="36"/>
          <w:szCs w:val="36"/>
        </w:rPr>
        <w:t>营业执照复印件</w:t>
      </w:r>
    </w:p>
    <w:p w14:paraId="5B419719">
      <w:pPr>
        <w:pStyle w:val="55"/>
        <w:jc w:val="center"/>
      </w:pPr>
    </w:p>
    <w:p w14:paraId="098188E7">
      <w:pPr>
        <w:pStyle w:val="55"/>
        <w:jc w:val="center"/>
      </w:pPr>
    </w:p>
    <w:p w14:paraId="71066A87">
      <w:pPr>
        <w:pStyle w:val="55"/>
        <w:jc w:val="center"/>
      </w:pPr>
    </w:p>
    <w:p w14:paraId="6FDB11C5">
      <w:pPr>
        <w:pStyle w:val="55"/>
        <w:jc w:val="center"/>
      </w:pPr>
    </w:p>
    <w:p w14:paraId="45181797">
      <w:pPr>
        <w:pStyle w:val="55"/>
        <w:jc w:val="center"/>
      </w:pPr>
    </w:p>
    <w:p w14:paraId="4768C037">
      <w:pPr>
        <w:pStyle w:val="55"/>
        <w:jc w:val="center"/>
      </w:pPr>
    </w:p>
    <w:p w14:paraId="3FF75063">
      <w:pPr>
        <w:pStyle w:val="55"/>
        <w:jc w:val="center"/>
      </w:pPr>
    </w:p>
    <w:p w14:paraId="6C98366D">
      <w:pPr>
        <w:pStyle w:val="55"/>
        <w:jc w:val="center"/>
      </w:pPr>
    </w:p>
    <w:p w14:paraId="728827D3">
      <w:pPr>
        <w:pStyle w:val="55"/>
        <w:jc w:val="center"/>
      </w:pPr>
    </w:p>
    <w:p w14:paraId="67EA1B97">
      <w:pPr>
        <w:pStyle w:val="55"/>
        <w:jc w:val="center"/>
      </w:pPr>
    </w:p>
    <w:p w14:paraId="31FA20C4">
      <w:pPr>
        <w:pStyle w:val="55"/>
        <w:jc w:val="center"/>
      </w:pPr>
    </w:p>
    <w:p w14:paraId="4C04E5C0">
      <w:pPr>
        <w:pStyle w:val="55"/>
        <w:jc w:val="center"/>
      </w:pPr>
    </w:p>
    <w:p w14:paraId="642AB8DE">
      <w:pPr>
        <w:pStyle w:val="55"/>
        <w:jc w:val="center"/>
      </w:pPr>
    </w:p>
    <w:p w14:paraId="6BEB9BC8">
      <w:pPr>
        <w:pStyle w:val="55"/>
        <w:jc w:val="center"/>
      </w:pPr>
    </w:p>
    <w:p w14:paraId="2E7E4644">
      <w:pPr>
        <w:pStyle w:val="55"/>
        <w:jc w:val="center"/>
      </w:pPr>
    </w:p>
    <w:p w14:paraId="268F167D">
      <w:pPr>
        <w:pStyle w:val="55"/>
        <w:jc w:val="center"/>
      </w:pPr>
    </w:p>
    <w:p w14:paraId="217FC1DB">
      <w:pPr>
        <w:pStyle w:val="55"/>
        <w:jc w:val="center"/>
      </w:pPr>
    </w:p>
    <w:p w14:paraId="4F659B2B">
      <w:pPr>
        <w:pStyle w:val="55"/>
        <w:jc w:val="center"/>
      </w:pPr>
    </w:p>
    <w:p w14:paraId="0AC31C2A">
      <w:pPr>
        <w:pStyle w:val="55"/>
        <w:jc w:val="center"/>
      </w:pPr>
    </w:p>
    <w:p w14:paraId="311CC8D1">
      <w:pPr>
        <w:pStyle w:val="55"/>
      </w:pPr>
    </w:p>
    <w:p w14:paraId="6D581238">
      <w:pPr>
        <w:pStyle w:val="55"/>
        <w:jc w:val="center"/>
        <w:rPr>
          <w:rFonts w:ascii="Times New Roman" w:hAnsi="Times New Roman"/>
          <w:b/>
          <w:bCs/>
          <w:kern w:val="2"/>
          <w:sz w:val="36"/>
          <w:szCs w:val="36"/>
        </w:rPr>
      </w:pPr>
    </w:p>
    <w:p w14:paraId="4AB999A9">
      <w:pPr>
        <w:pStyle w:val="55"/>
        <w:jc w:val="center"/>
        <w:rPr>
          <w:rFonts w:ascii="Times New Roman" w:hAnsi="Times New Roman"/>
          <w:b/>
          <w:bCs/>
          <w:kern w:val="2"/>
          <w:sz w:val="36"/>
          <w:szCs w:val="36"/>
        </w:rPr>
      </w:pPr>
    </w:p>
    <w:p w14:paraId="7A0F9828">
      <w:pPr>
        <w:pStyle w:val="55"/>
        <w:jc w:val="center"/>
        <w:rPr>
          <w:rFonts w:ascii="Times New Roman" w:hAnsi="Times New Roman"/>
          <w:b/>
          <w:bCs/>
          <w:kern w:val="2"/>
          <w:sz w:val="36"/>
          <w:szCs w:val="36"/>
        </w:rPr>
      </w:pPr>
    </w:p>
    <w:p w14:paraId="4088D5EA">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084FE722">
      <w:pPr>
        <w:pStyle w:val="55"/>
        <w:tabs>
          <w:tab w:val="left" w:pos="4944"/>
        </w:tabs>
        <w:jc w:val="left"/>
      </w:pPr>
    </w:p>
    <w:p w14:paraId="0F00E6E0">
      <w:pPr>
        <w:pStyle w:val="55"/>
        <w:tabs>
          <w:tab w:val="left" w:pos="4944"/>
        </w:tabs>
        <w:jc w:val="left"/>
      </w:pPr>
    </w:p>
    <w:p w14:paraId="78823294">
      <w:pPr>
        <w:pStyle w:val="55"/>
        <w:tabs>
          <w:tab w:val="left" w:pos="4944"/>
        </w:tabs>
        <w:jc w:val="left"/>
      </w:pPr>
    </w:p>
    <w:p w14:paraId="46682BB7">
      <w:pPr>
        <w:pStyle w:val="55"/>
        <w:tabs>
          <w:tab w:val="left" w:pos="4944"/>
        </w:tabs>
        <w:jc w:val="left"/>
      </w:pPr>
    </w:p>
    <w:p w14:paraId="00510C1D">
      <w:pPr>
        <w:pStyle w:val="55"/>
        <w:tabs>
          <w:tab w:val="left" w:pos="4944"/>
        </w:tabs>
        <w:jc w:val="left"/>
      </w:pPr>
    </w:p>
    <w:p w14:paraId="1547F28E">
      <w:pPr>
        <w:pStyle w:val="55"/>
        <w:tabs>
          <w:tab w:val="left" w:pos="4944"/>
        </w:tabs>
        <w:jc w:val="left"/>
      </w:pPr>
    </w:p>
    <w:p w14:paraId="454ABEB4">
      <w:pPr>
        <w:pStyle w:val="55"/>
        <w:tabs>
          <w:tab w:val="left" w:pos="4944"/>
        </w:tabs>
        <w:jc w:val="left"/>
      </w:pPr>
    </w:p>
    <w:p w14:paraId="22DE8ED5">
      <w:pPr>
        <w:pStyle w:val="55"/>
        <w:tabs>
          <w:tab w:val="left" w:pos="4944"/>
        </w:tabs>
        <w:jc w:val="left"/>
      </w:pPr>
    </w:p>
    <w:p w14:paraId="16410F75">
      <w:pPr>
        <w:pStyle w:val="55"/>
        <w:tabs>
          <w:tab w:val="left" w:pos="4944"/>
        </w:tabs>
        <w:jc w:val="left"/>
      </w:pPr>
    </w:p>
    <w:p w14:paraId="2FB48864">
      <w:pPr>
        <w:pStyle w:val="55"/>
        <w:tabs>
          <w:tab w:val="left" w:pos="4944"/>
        </w:tabs>
        <w:jc w:val="left"/>
      </w:pPr>
    </w:p>
    <w:p w14:paraId="4CD07E07">
      <w:pPr>
        <w:pStyle w:val="55"/>
        <w:tabs>
          <w:tab w:val="left" w:pos="4944"/>
        </w:tabs>
        <w:jc w:val="left"/>
      </w:pPr>
    </w:p>
    <w:p w14:paraId="3421D2AE">
      <w:pPr>
        <w:pStyle w:val="55"/>
        <w:tabs>
          <w:tab w:val="left" w:pos="4944"/>
        </w:tabs>
        <w:jc w:val="left"/>
      </w:pPr>
    </w:p>
    <w:p w14:paraId="6BC02170">
      <w:pPr>
        <w:pStyle w:val="55"/>
        <w:tabs>
          <w:tab w:val="left" w:pos="4944"/>
        </w:tabs>
        <w:jc w:val="left"/>
      </w:pPr>
    </w:p>
    <w:p w14:paraId="62D68F2C">
      <w:pPr>
        <w:pStyle w:val="55"/>
        <w:tabs>
          <w:tab w:val="left" w:pos="4944"/>
        </w:tabs>
        <w:jc w:val="left"/>
      </w:pPr>
    </w:p>
    <w:p w14:paraId="02DE34AD">
      <w:pPr>
        <w:pStyle w:val="55"/>
        <w:tabs>
          <w:tab w:val="left" w:pos="4944"/>
        </w:tabs>
        <w:jc w:val="left"/>
      </w:pPr>
    </w:p>
    <w:p w14:paraId="5D113D75">
      <w:pPr>
        <w:pStyle w:val="55"/>
        <w:tabs>
          <w:tab w:val="left" w:pos="4944"/>
        </w:tabs>
        <w:jc w:val="left"/>
      </w:pPr>
    </w:p>
    <w:p w14:paraId="7C9DE044">
      <w:pPr>
        <w:pStyle w:val="55"/>
        <w:tabs>
          <w:tab w:val="left" w:pos="4944"/>
        </w:tabs>
        <w:jc w:val="left"/>
      </w:pPr>
    </w:p>
    <w:p w14:paraId="1546F651">
      <w:pPr>
        <w:pStyle w:val="55"/>
        <w:tabs>
          <w:tab w:val="left" w:pos="4944"/>
        </w:tabs>
        <w:jc w:val="left"/>
      </w:pPr>
    </w:p>
    <w:p w14:paraId="0C69D769">
      <w:pPr>
        <w:pStyle w:val="55"/>
        <w:tabs>
          <w:tab w:val="left" w:pos="4944"/>
        </w:tabs>
        <w:jc w:val="left"/>
      </w:pPr>
    </w:p>
    <w:p w14:paraId="1A2FB65B">
      <w:pPr>
        <w:pStyle w:val="55"/>
        <w:tabs>
          <w:tab w:val="left" w:pos="4944"/>
        </w:tabs>
        <w:jc w:val="left"/>
      </w:pPr>
    </w:p>
    <w:p w14:paraId="0956566B">
      <w:pPr>
        <w:pStyle w:val="55"/>
        <w:jc w:val="center"/>
        <w:rPr>
          <w:rFonts w:ascii="Times New Roman" w:hAnsi="Times New Roman"/>
          <w:b/>
          <w:bCs/>
          <w:kern w:val="2"/>
          <w:sz w:val="36"/>
          <w:szCs w:val="36"/>
        </w:rPr>
      </w:pPr>
    </w:p>
    <w:p w14:paraId="31EB3ABB">
      <w:pPr>
        <w:pStyle w:val="55"/>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45C51962">
      <w:pPr>
        <w:pStyle w:val="74"/>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61EDA892">
      <w:pPr>
        <w:pStyle w:val="74"/>
        <w:spacing w:beforeLines="0" w:afterLines="0" w:line="240" w:lineRule="auto"/>
        <w:rPr>
          <w:rFonts w:cs="Times New Roman"/>
          <w:bCs w:val="0"/>
          <w:lang w:eastAsia="zh-CN"/>
        </w:rPr>
      </w:pPr>
    </w:p>
    <w:p w14:paraId="1B87BDFD">
      <w:pPr>
        <w:pStyle w:val="74"/>
        <w:spacing w:beforeLines="0" w:afterLines="0" w:line="240" w:lineRule="auto"/>
        <w:rPr>
          <w:rFonts w:cs="Times New Roman"/>
          <w:bCs w:val="0"/>
          <w:lang w:eastAsia="zh-CN"/>
        </w:rPr>
      </w:pPr>
    </w:p>
    <w:p w14:paraId="0BE7E132">
      <w:pPr>
        <w:pStyle w:val="74"/>
        <w:spacing w:beforeLines="0" w:afterLines="0" w:line="240" w:lineRule="auto"/>
        <w:rPr>
          <w:rFonts w:cs="Times New Roman"/>
          <w:bCs w:val="0"/>
          <w:lang w:eastAsia="zh-CN"/>
        </w:rPr>
      </w:pPr>
    </w:p>
    <w:p w14:paraId="4BE77018">
      <w:pPr>
        <w:pStyle w:val="74"/>
        <w:spacing w:beforeLines="0" w:afterLines="0" w:line="240" w:lineRule="auto"/>
        <w:rPr>
          <w:rFonts w:cs="Times New Roman"/>
          <w:bCs w:val="0"/>
          <w:lang w:eastAsia="zh-CN"/>
        </w:rPr>
      </w:pPr>
    </w:p>
    <w:p w14:paraId="011C5AC1">
      <w:pPr>
        <w:pStyle w:val="74"/>
        <w:spacing w:beforeLines="0" w:afterLines="0" w:line="240" w:lineRule="auto"/>
        <w:rPr>
          <w:rFonts w:cs="Times New Roman"/>
          <w:bCs w:val="0"/>
          <w:lang w:eastAsia="zh-CN"/>
        </w:rPr>
      </w:pPr>
    </w:p>
    <w:p w14:paraId="36FCAE2F">
      <w:pPr>
        <w:pStyle w:val="74"/>
        <w:spacing w:beforeLines="0" w:afterLines="0" w:line="240" w:lineRule="auto"/>
        <w:rPr>
          <w:rFonts w:cs="Times New Roman"/>
          <w:bCs w:val="0"/>
          <w:lang w:eastAsia="zh-CN"/>
        </w:rPr>
      </w:pPr>
    </w:p>
    <w:p w14:paraId="66E21CA1">
      <w:pPr>
        <w:pStyle w:val="74"/>
        <w:spacing w:beforeLines="0" w:afterLines="0" w:line="240" w:lineRule="auto"/>
        <w:rPr>
          <w:rFonts w:cs="Times New Roman"/>
          <w:bCs w:val="0"/>
          <w:lang w:eastAsia="zh-CN"/>
        </w:rPr>
      </w:pPr>
    </w:p>
    <w:p w14:paraId="54FADF6F">
      <w:pPr>
        <w:pStyle w:val="74"/>
        <w:spacing w:beforeLines="0" w:afterLines="0" w:line="240" w:lineRule="auto"/>
        <w:rPr>
          <w:rFonts w:cs="Times New Roman"/>
          <w:bCs w:val="0"/>
          <w:lang w:eastAsia="zh-CN"/>
        </w:rPr>
      </w:pPr>
    </w:p>
    <w:p w14:paraId="1D107C6F">
      <w:pPr>
        <w:pStyle w:val="74"/>
        <w:spacing w:beforeLines="0" w:afterLines="0" w:line="240" w:lineRule="auto"/>
        <w:rPr>
          <w:rFonts w:cs="Times New Roman"/>
          <w:bCs w:val="0"/>
          <w:lang w:eastAsia="zh-CN"/>
        </w:rPr>
      </w:pPr>
    </w:p>
    <w:p w14:paraId="3F15535E">
      <w:pPr>
        <w:pStyle w:val="74"/>
        <w:spacing w:beforeLines="0" w:afterLines="0" w:line="240" w:lineRule="auto"/>
        <w:rPr>
          <w:rFonts w:cs="Times New Roman"/>
          <w:bCs w:val="0"/>
          <w:lang w:eastAsia="zh-CN"/>
        </w:rPr>
      </w:pPr>
    </w:p>
    <w:p w14:paraId="6ECDA07F">
      <w:pPr>
        <w:pStyle w:val="74"/>
        <w:spacing w:beforeLines="0" w:afterLines="0" w:line="240" w:lineRule="auto"/>
        <w:rPr>
          <w:rFonts w:cs="Times New Roman"/>
          <w:bCs w:val="0"/>
          <w:lang w:eastAsia="zh-CN"/>
        </w:rPr>
      </w:pPr>
    </w:p>
    <w:p w14:paraId="46F7CEB2">
      <w:pPr>
        <w:pStyle w:val="74"/>
        <w:spacing w:beforeLines="0" w:afterLines="0" w:line="240" w:lineRule="auto"/>
        <w:rPr>
          <w:rFonts w:cs="Times New Roman"/>
          <w:bCs w:val="0"/>
          <w:lang w:eastAsia="zh-CN"/>
        </w:rPr>
      </w:pPr>
    </w:p>
    <w:p w14:paraId="62F59E22">
      <w:pPr>
        <w:pStyle w:val="74"/>
        <w:spacing w:beforeLines="0" w:afterLines="0" w:line="240" w:lineRule="auto"/>
        <w:rPr>
          <w:rFonts w:cs="Times New Roman"/>
          <w:bCs w:val="0"/>
          <w:lang w:eastAsia="zh-CN"/>
        </w:rPr>
      </w:pPr>
    </w:p>
    <w:p w14:paraId="0CC1DBBD">
      <w:pPr>
        <w:pStyle w:val="74"/>
        <w:spacing w:beforeLines="0" w:afterLines="0" w:line="240" w:lineRule="auto"/>
        <w:rPr>
          <w:rFonts w:cs="Times New Roman"/>
          <w:bCs w:val="0"/>
          <w:lang w:eastAsia="zh-CN"/>
        </w:rPr>
      </w:pPr>
    </w:p>
    <w:p w14:paraId="70C641F8">
      <w:pPr>
        <w:pStyle w:val="74"/>
        <w:spacing w:beforeLines="0" w:afterLines="0" w:line="240" w:lineRule="auto"/>
        <w:rPr>
          <w:rFonts w:cs="Times New Roman"/>
          <w:bCs w:val="0"/>
          <w:lang w:eastAsia="zh-CN"/>
        </w:rPr>
      </w:pPr>
    </w:p>
    <w:p w14:paraId="0A971A2D">
      <w:pPr>
        <w:pStyle w:val="74"/>
        <w:spacing w:beforeLines="0" w:afterLines="0" w:line="240" w:lineRule="auto"/>
        <w:rPr>
          <w:rFonts w:cs="Times New Roman"/>
          <w:bCs w:val="0"/>
          <w:lang w:eastAsia="zh-CN"/>
        </w:rPr>
      </w:pPr>
    </w:p>
    <w:p w14:paraId="4F44AE4F">
      <w:pPr>
        <w:pStyle w:val="74"/>
        <w:spacing w:beforeLines="0" w:afterLines="0" w:line="240" w:lineRule="auto"/>
        <w:rPr>
          <w:rFonts w:cs="Times New Roman"/>
          <w:bCs w:val="0"/>
          <w:lang w:eastAsia="zh-CN"/>
        </w:rPr>
      </w:pPr>
    </w:p>
    <w:p w14:paraId="66736D4B">
      <w:pPr>
        <w:pStyle w:val="74"/>
        <w:spacing w:beforeLines="0" w:afterLines="0" w:line="240" w:lineRule="auto"/>
        <w:rPr>
          <w:rFonts w:cs="Times New Roman"/>
          <w:bCs w:val="0"/>
          <w:lang w:eastAsia="zh-CN"/>
        </w:rPr>
      </w:pPr>
    </w:p>
    <w:p w14:paraId="6645AECA">
      <w:pPr>
        <w:pStyle w:val="74"/>
        <w:spacing w:beforeLines="0" w:afterLines="0" w:line="240" w:lineRule="auto"/>
        <w:rPr>
          <w:rFonts w:cs="Times New Roman"/>
          <w:bCs w:val="0"/>
          <w:lang w:eastAsia="zh-CN"/>
        </w:rPr>
      </w:pPr>
    </w:p>
    <w:p w14:paraId="16AAF53B">
      <w:pPr>
        <w:pStyle w:val="74"/>
        <w:spacing w:beforeLines="0" w:afterLines="0" w:line="240" w:lineRule="auto"/>
        <w:rPr>
          <w:rFonts w:cs="Times New Roman"/>
          <w:bCs w:val="0"/>
          <w:lang w:eastAsia="zh-CN"/>
        </w:rPr>
      </w:pPr>
    </w:p>
    <w:p w14:paraId="3606FD55">
      <w:pPr>
        <w:pStyle w:val="74"/>
        <w:spacing w:beforeLines="0" w:afterLines="0" w:line="240" w:lineRule="auto"/>
        <w:rPr>
          <w:rFonts w:cs="Times New Roman"/>
          <w:bCs w:val="0"/>
          <w:lang w:eastAsia="zh-CN"/>
        </w:rPr>
      </w:pPr>
    </w:p>
    <w:p w14:paraId="1B4A0334">
      <w:pPr>
        <w:pStyle w:val="74"/>
        <w:spacing w:beforeLines="0" w:afterLines="0" w:line="240" w:lineRule="auto"/>
        <w:rPr>
          <w:rFonts w:cs="Times New Roman"/>
          <w:bCs w:val="0"/>
          <w:lang w:eastAsia="zh-CN"/>
        </w:rPr>
      </w:pPr>
    </w:p>
    <w:p w14:paraId="6C919185">
      <w:pPr>
        <w:pStyle w:val="74"/>
        <w:spacing w:beforeLines="0" w:afterLines="0" w:line="240" w:lineRule="auto"/>
        <w:rPr>
          <w:rFonts w:cs="Times New Roman"/>
          <w:bCs w:val="0"/>
          <w:lang w:eastAsia="zh-CN"/>
        </w:rPr>
        <w:sectPr>
          <w:footerReference r:id="rId6" w:type="default"/>
          <w:type w:val="continuous"/>
          <w:pgSz w:w="11910" w:h="16840"/>
          <w:pgMar w:top="993" w:right="1137" w:bottom="1135" w:left="1680" w:header="0" w:footer="551" w:gutter="0"/>
          <w:pgNumType w:fmt="decimal"/>
          <w:cols w:space="720" w:num="1"/>
          <w:docGrid w:type="lines" w:linePitch="312" w:charSpace="0"/>
        </w:sectPr>
      </w:pPr>
    </w:p>
    <w:p w14:paraId="23814C9C">
      <w:pPr>
        <w:pStyle w:val="74"/>
        <w:keepNext w:val="0"/>
        <w:keepLines w:val="0"/>
        <w:pageBreakBefore w:val="0"/>
        <w:widowControl w:val="0"/>
        <w:kinsoku/>
        <w:wordWrap/>
        <w:overflowPunct/>
        <w:topLinePunct w:val="0"/>
        <w:autoSpaceDE w:val="0"/>
        <w:autoSpaceDN w:val="0"/>
        <w:bidi w:val="0"/>
        <w:adjustRightInd/>
        <w:snapToGrid/>
        <w:spacing w:beforeLines="0" w:after="313" w:afterLines="100" w:line="240" w:lineRule="auto"/>
        <w:ind w:firstLine="3614" w:firstLineChars="1000"/>
        <w:textAlignment w:val="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w:t>
      </w:r>
      <w:r>
        <w:rPr>
          <w:rFonts w:hint="eastAsia" w:ascii="Times New Roman" w:hAnsi="Times New Roman" w:cs="Times New Roman"/>
          <w:b/>
          <w:sz w:val="36"/>
          <w:szCs w:val="36"/>
          <w:lang w:val="en-US" w:eastAsia="zh-CN"/>
        </w:rPr>
        <w:t>商务</w:t>
      </w:r>
      <w:r>
        <w:rPr>
          <w:rFonts w:hint="eastAsia" w:ascii="Times New Roman" w:hAnsi="Times New Roman" w:cs="Times New Roman"/>
          <w:b/>
          <w:sz w:val="36"/>
          <w:szCs w:val="36"/>
          <w:lang w:eastAsia="zh-CN"/>
        </w:rPr>
        <w:t>报价单</w:t>
      </w:r>
    </w:p>
    <w:p w14:paraId="244C30BA">
      <w:pPr>
        <w:ind w:firstLine="803" w:firstLineChars="800"/>
        <w:rPr>
          <w:b/>
          <w:bCs/>
          <w:sz w:val="10"/>
          <w:szCs w:val="10"/>
        </w:rPr>
      </w:pPr>
    </w:p>
    <w:p w14:paraId="6E37CFB8">
      <w:pPr>
        <w:keepNext w:val="0"/>
        <w:keepLines w:val="0"/>
        <w:pageBreakBefore w:val="0"/>
        <w:widowControl w:val="0"/>
        <w:kinsoku/>
        <w:wordWrap/>
        <w:overflowPunct/>
        <w:topLinePunct w:val="0"/>
        <w:autoSpaceDE/>
        <w:autoSpaceDN/>
        <w:bidi w:val="0"/>
        <w:adjustRightInd/>
        <w:snapToGrid/>
        <w:spacing w:before="120" w:beforeLines="50" w:line="360" w:lineRule="auto"/>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 xml:space="preserve">采购单位： </w:t>
      </w:r>
      <w:r>
        <w:rPr>
          <w:rFonts w:hint="default" w:ascii="Times New Roman" w:hAnsi="Times New Roman" w:eastAsia="宋体" w:cs="Times New Roman"/>
          <w:sz w:val="24"/>
          <w:szCs w:val="24"/>
          <w:u w:val="single"/>
          <w:lang w:val="en-US" w:eastAsia="zh-CN"/>
        </w:rPr>
        <w:t>福建福海创石油化工有限公司</w:t>
      </w:r>
      <w:r>
        <w:rPr>
          <w:rFonts w:hint="default" w:ascii="Times New Roman" w:hAnsi="Times New Roman" w:eastAsia="宋体" w:cs="Times New Roman"/>
          <w:sz w:val="24"/>
          <w:szCs w:val="24"/>
          <w:u w:val="single"/>
        </w:rPr>
        <w:t xml:space="preserve">   </w:t>
      </w:r>
    </w:p>
    <w:p w14:paraId="5C91B860">
      <w:pPr>
        <w:keepNext w:val="0"/>
        <w:keepLines w:val="0"/>
        <w:pageBreakBefore w:val="0"/>
        <w:widowControl w:val="0"/>
        <w:kinsoku/>
        <w:wordWrap/>
        <w:overflowPunct/>
        <w:topLinePunct w:val="0"/>
        <w:autoSpaceDE/>
        <w:autoSpaceDN/>
        <w:bidi w:val="0"/>
        <w:adjustRightInd/>
        <w:snapToGrid/>
        <w:spacing w:before="38" w:line="360" w:lineRule="auto"/>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项目名称：</w:t>
      </w:r>
      <w:r>
        <w:rPr>
          <w:rFonts w:hint="default" w:ascii="Times New Roman" w:hAnsi="Times New Roman" w:eastAsia="宋体" w:cs="Times New Roman"/>
          <w:sz w:val="24"/>
          <w:szCs w:val="24"/>
          <w:u w:val="single"/>
          <w:lang w:val="en-US" w:eastAsia="zh-CN"/>
        </w:rPr>
        <w:t xml:space="preserve">加氢裂化、制氢加热炉衬里维修项目  </w:t>
      </w:r>
    </w:p>
    <w:p w14:paraId="7D6CF4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sz w:val="24"/>
          <w:szCs w:val="24"/>
          <w:highlight w:val="yellow"/>
          <w:u w:val="single"/>
        </w:rPr>
      </w:pPr>
      <w:r>
        <w:rPr>
          <w:rFonts w:hint="default" w:ascii="Times New Roman" w:hAnsi="Times New Roman" w:eastAsia="宋体" w:cs="Times New Roman"/>
          <w:b/>
          <w:sz w:val="24"/>
          <w:szCs w:val="24"/>
        </w:rPr>
        <w:t>参选优惠价（包干总价）：</w:t>
      </w:r>
      <w:r>
        <w:rPr>
          <w:rFonts w:hint="default" w:ascii="Times New Roman" w:hAnsi="Times New Roman" w:eastAsia="宋体" w:cs="Times New Roman"/>
          <w:b/>
          <w:sz w:val="24"/>
          <w:szCs w:val="24"/>
          <w:u w:val="single"/>
          <w:lang w:val="en-US" w:eastAsia="zh-CN"/>
        </w:rPr>
        <w:t>人民币</w:t>
      </w:r>
      <w:r>
        <w:rPr>
          <w:rFonts w:hint="default" w:ascii="Times New Roman" w:hAnsi="Times New Roman" w:eastAsia="宋体" w:cs="Times New Roman"/>
          <w:b/>
          <w:sz w:val="24"/>
          <w:szCs w:val="24"/>
          <w:u w:val="single"/>
        </w:rPr>
        <w:t xml:space="preserve"> </w:t>
      </w:r>
      <w:r>
        <w:rPr>
          <w:rFonts w:hint="default" w:ascii="Times New Roman" w:hAnsi="Times New Roman" w:eastAsia="宋体" w:cs="Times New Roman"/>
          <w:b/>
          <w:sz w:val="24"/>
          <w:szCs w:val="24"/>
          <w:highlight w:val="yellow"/>
          <w:u w:val="single"/>
        </w:rPr>
        <w:t xml:space="preserve">       </w:t>
      </w:r>
      <w:r>
        <w:rPr>
          <w:rFonts w:hint="default" w:ascii="Times New Roman" w:hAnsi="Times New Roman" w:eastAsia="宋体" w:cs="Times New Roman"/>
          <w:b/>
          <w:sz w:val="24"/>
          <w:szCs w:val="24"/>
          <w:u w:val="single"/>
        </w:rPr>
        <w:t xml:space="preserve">元 </w:t>
      </w:r>
    </w:p>
    <w:p w14:paraId="596062D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以上报价所含发票类型及税率：开具</w:t>
      </w:r>
      <w:r>
        <w:rPr>
          <w:rFonts w:hint="default" w:ascii="Times New Roman" w:hAnsi="Times New Roman" w:eastAsia="宋体" w:cs="Times New Roman"/>
          <w:sz w:val="24"/>
          <w:szCs w:val="24"/>
          <w:highlight w:val="yellow"/>
          <w:u w:val="single"/>
        </w:rPr>
        <w:t xml:space="preserve">   %</w:t>
      </w:r>
      <w:r>
        <w:rPr>
          <w:rFonts w:hint="default" w:ascii="Times New Roman" w:hAnsi="Times New Roman" w:eastAsia="宋体" w:cs="Times New Roman"/>
          <w:sz w:val="24"/>
          <w:szCs w:val="24"/>
          <w:u w:val="single"/>
        </w:rPr>
        <w:t>的增值税发票</w:t>
      </w:r>
    </w:p>
    <w:p w14:paraId="3770432C">
      <w:pPr>
        <w:pStyle w:val="7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施工周期预计为:</w:t>
      </w:r>
      <w:r>
        <w:rPr>
          <w:rFonts w:hint="eastAsia"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yellow"/>
          <w:lang w:val="en-US" w:eastAsia="zh-CN"/>
        </w:rPr>
        <w:t>①加氢裂化2026年7月2日到2026年7月16日</w:t>
      </w:r>
      <w:r>
        <w:rPr>
          <w:rFonts w:hint="eastAsia" w:ascii="Times New Roman" w:hAnsi="Times New Roman" w:eastAsia="宋体" w:cs="Times New Roman"/>
          <w:color w:val="auto"/>
          <w:sz w:val="24"/>
          <w:szCs w:val="24"/>
          <w:highlight w:val="yellow"/>
          <w:lang w:val="en-US" w:eastAsia="zh-CN"/>
        </w:rPr>
        <w:t>，</w:t>
      </w:r>
      <w:r>
        <w:rPr>
          <w:rFonts w:hint="default" w:ascii="Times New Roman" w:hAnsi="Times New Roman" w:eastAsia="宋体" w:cs="Times New Roman"/>
          <w:color w:val="auto"/>
          <w:sz w:val="24"/>
          <w:szCs w:val="24"/>
          <w:highlight w:val="yellow"/>
          <w:lang w:val="en-US" w:eastAsia="zh-CN"/>
        </w:rPr>
        <w:t>工期</w:t>
      </w:r>
      <w:r>
        <w:rPr>
          <w:rFonts w:hint="eastAsia" w:ascii="Times New Roman" w:hAnsi="Times New Roman" w:eastAsia="宋体" w:cs="Times New Roman"/>
          <w:color w:val="auto"/>
          <w:sz w:val="24"/>
          <w:szCs w:val="24"/>
          <w:highlight w:val="yellow"/>
          <w:lang w:val="en-US" w:eastAsia="zh-CN"/>
        </w:rPr>
        <w:t>为</w:t>
      </w:r>
      <w:r>
        <w:rPr>
          <w:rFonts w:hint="default" w:ascii="Times New Roman" w:hAnsi="Times New Roman" w:eastAsia="宋体" w:cs="Times New Roman"/>
          <w:color w:val="auto"/>
          <w:sz w:val="24"/>
          <w:szCs w:val="24"/>
          <w:highlight w:val="yellow"/>
          <w:lang w:val="en-US" w:eastAsia="zh-CN"/>
        </w:rPr>
        <w:t>15日；②制氢2026年6月27日至2026年7月16日，工期</w:t>
      </w:r>
      <w:r>
        <w:rPr>
          <w:rFonts w:hint="eastAsia" w:ascii="Times New Roman" w:hAnsi="Times New Roman" w:eastAsia="宋体" w:cs="Times New Roman"/>
          <w:color w:val="auto"/>
          <w:sz w:val="24"/>
          <w:szCs w:val="24"/>
          <w:highlight w:val="yellow"/>
          <w:lang w:val="en-US" w:eastAsia="zh-CN"/>
        </w:rPr>
        <w:t>为</w:t>
      </w:r>
      <w:r>
        <w:rPr>
          <w:rFonts w:hint="default" w:ascii="Times New Roman" w:hAnsi="Times New Roman" w:eastAsia="宋体" w:cs="Times New Roman"/>
          <w:color w:val="auto"/>
          <w:sz w:val="24"/>
          <w:szCs w:val="24"/>
          <w:highlight w:val="yellow"/>
          <w:lang w:val="en-US" w:eastAsia="zh-CN"/>
        </w:rPr>
        <w:t>20日</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要求在</w:t>
      </w:r>
      <w:r>
        <w:rPr>
          <w:rFonts w:hint="eastAsia" w:ascii="Times New Roman" w:hAnsi="Times New Roman" w:eastAsia="宋体" w:cs="Times New Roman"/>
          <w:b/>
          <w:bCs/>
          <w:color w:val="auto"/>
          <w:sz w:val="24"/>
          <w:szCs w:val="24"/>
          <w:highlight w:val="none"/>
          <w:lang w:val="en-US" w:eastAsia="zh-CN"/>
        </w:rPr>
        <w:t>工期</w:t>
      </w:r>
      <w:r>
        <w:rPr>
          <w:rFonts w:hint="eastAsia" w:ascii="Times New Roman" w:hAnsi="Times New Roman" w:eastAsia="宋体" w:cs="Times New Roman"/>
          <w:color w:val="auto"/>
          <w:sz w:val="24"/>
          <w:szCs w:val="24"/>
          <w:highlight w:val="none"/>
          <w:lang w:val="en-US" w:eastAsia="zh-CN"/>
        </w:rPr>
        <w:t>内</w:t>
      </w:r>
      <w:r>
        <w:rPr>
          <w:rFonts w:hint="default" w:ascii="Times New Roman" w:hAnsi="Times New Roman" w:eastAsia="宋体" w:cs="Times New Roman"/>
          <w:color w:val="auto"/>
          <w:sz w:val="24"/>
          <w:szCs w:val="24"/>
          <w:highlight w:val="none"/>
          <w:lang w:val="en-US" w:eastAsia="zh-CN"/>
        </w:rPr>
        <w:t>需完成所有施工任务，具体</w:t>
      </w:r>
      <w:r>
        <w:rPr>
          <w:rFonts w:hint="eastAsia" w:ascii="Times New Roman" w:hAnsi="Times New Roman" w:eastAsia="宋体" w:cs="Times New Roman"/>
          <w:color w:val="auto"/>
          <w:sz w:val="24"/>
          <w:szCs w:val="24"/>
          <w:highlight w:val="none"/>
          <w:lang w:val="en-US" w:eastAsia="zh-CN"/>
        </w:rPr>
        <w:t>开工日期</w:t>
      </w:r>
      <w:r>
        <w:rPr>
          <w:rFonts w:hint="default" w:ascii="Times New Roman" w:hAnsi="Times New Roman" w:eastAsia="宋体" w:cs="Times New Roman"/>
          <w:color w:val="auto"/>
          <w:sz w:val="24"/>
          <w:szCs w:val="24"/>
          <w:highlight w:val="none"/>
          <w:lang w:val="en-US" w:eastAsia="zh-CN"/>
        </w:rPr>
        <w:t>以</w:t>
      </w:r>
      <w:r>
        <w:rPr>
          <w:rFonts w:hint="eastAsia" w:ascii="Times New Roman" w:hAnsi="Times New Roman" w:eastAsia="宋体" w:cs="Times New Roman"/>
          <w:color w:val="auto"/>
          <w:sz w:val="24"/>
          <w:szCs w:val="24"/>
          <w:highlight w:val="none"/>
          <w:lang w:val="en-US" w:eastAsia="zh-CN"/>
        </w:rPr>
        <w:t>采购</w:t>
      </w:r>
      <w:r>
        <w:rPr>
          <w:rFonts w:hint="default" w:ascii="Times New Roman" w:hAnsi="Times New Roman" w:eastAsia="宋体" w:cs="Times New Roman"/>
          <w:color w:val="auto"/>
          <w:sz w:val="24"/>
          <w:szCs w:val="24"/>
          <w:highlight w:val="none"/>
          <w:lang w:val="en-US" w:eastAsia="zh-CN"/>
        </w:rPr>
        <w:t>人通知为准。因施工迟缓导致的生产延误，</w:t>
      </w:r>
      <w:r>
        <w:rPr>
          <w:rFonts w:hint="eastAsia" w:ascii="Times New Roman" w:hAnsi="Times New Roman" w:eastAsia="宋体" w:cs="Times New Roman"/>
          <w:color w:val="auto"/>
          <w:sz w:val="24"/>
          <w:szCs w:val="24"/>
          <w:highlight w:val="none"/>
          <w:lang w:val="en-US" w:eastAsia="zh-CN"/>
        </w:rPr>
        <w:t>采购</w:t>
      </w:r>
      <w:r>
        <w:rPr>
          <w:rFonts w:hint="default" w:ascii="Times New Roman" w:hAnsi="Times New Roman" w:eastAsia="宋体" w:cs="Times New Roman"/>
          <w:color w:val="auto"/>
          <w:sz w:val="24"/>
          <w:szCs w:val="24"/>
          <w:highlight w:val="none"/>
          <w:lang w:val="en-US" w:eastAsia="zh-CN"/>
        </w:rPr>
        <w:t>人有权进行追责。</w:t>
      </w:r>
    </w:p>
    <w:p w14:paraId="54F7C4CB">
      <w:pPr>
        <w:pStyle w:val="71"/>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color w:val="auto"/>
          <w:sz w:val="24"/>
          <w:szCs w:val="24"/>
          <w:highlight w:val="none"/>
          <w:lang w:val="en-US" w:eastAsia="zh-CN"/>
        </w:rPr>
      </w:pPr>
    </w:p>
    <w:p w14:paraId="3C22852D">
      <w:pPr>
        <w:keepNext w:val="0"/>
        <w:keepLines w:val="0"/>
        <w:pageBreakBefore w:val="0"/>
        <w:widowControl w:val="0"/>
        <w:numPr>
          <w:ilvl w:val="0"/>
          <w:numId w:val="0"/>
        </w:numPr>
        <w:tabs>
          <w:tab w:val="left" w:pos="608"/>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按下表报价，所有报价均为包工包料，工程量均为暂定，最终按实际工程量乘以中</w:t>
      </w:r>
      <w:r>
        <w:rPr>
          <w:rFonts w:hint="eastAsia" w:ascii="Times New Roman" w:hAnsi="Times New Roman" w:eastAsia="宋体" w:cs="Times New Roman"/>
          <w:b/>
          <w:bCs/>
          <w:color w:val="auto"/>
          <w:kern w:val="2"/>
          <w:sz w:val="24"/>
          <w:szCs w:val="24"/>
          <w:highlight w:val="none"/>
          <w:lang w:val="en-US" w:eastAsia="zh-CN" w:bidi="ar-SA"/>
        </w:rPr>
        <w:t>选</w:t>
      </w:r>
      <w:r>
        <w:rPr>
          <w:rFonts w:hint="default" w:ascii="Times New Roman" w:hAnsi="Times New Roman" w:eastAsia="宋体" w:cs="Times New Roman"/>
          <w:b/>
          <w:bCs/>
          <w:color w:val="auto"/>
          <w:kern w:val="2"/>
          <w:sz w:val="24"/>
          <w:szCs w:val="24"/>
          <w:highlight w:val="none"/>
          <w:lang w:val="en-US" w:eastAsia="zh-CN" w:bidi="ar-SA"/>
        </w:rPr>
        <w:t>的单价结算。</w:t>
      </w:r>
    </w:p>
    <w:tbl>
      <w:tblPr>
        <w:tblStyle w:val="46"/>
        <w:tblpPr w:leftFromText="180" w:rightFromText="180" w:vertAnchor="text" w:horzAnchor="page" w:tblpX="922" w:tblpY="480"/>
        <w:tblOverlap w:val="neve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3119"/>
        <w:gridCol w:w="2931"/>
        <w:gridCol w:w="941"/>
        <w:gridCol w:w="1023"/>
        <w:gridCol w:w="777"/>
        <w:gridCol w:w="1214"/>
      </w:tblGrid>
      <w:tr w14:paraId="294C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9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7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6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8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3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含税单价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（元）</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8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总价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（元）</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1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6684D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DA07">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564F">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p>
          <w:p w14:paraId="695A00D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C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促凝型纤维可塑料（</w:t>
            </w:r>
            <w:r>
              <w:rPr>
                <w:rFonts w:hint="default" w:ascii="Times New Roman" w:hAnsi="Times New Roman" w:eastAsia="宋体" w:cs="Times New Roman"/>
                <w:i w:val="0"/>
                <w:iCs w:val="0"/>
                <w:color w:val="000000"/>
                <w:kern w:val="0"/>
                <w:sz w:val="20"/>
                <w:szCs w:val="20"/>
                <w:u w:val="none"/>
                <w:lang w:val="en-US" w:eastAsia="zh-CN" w:bidi="ar"/>
              </w:rPr>
              <w:t>CNK-12</w:t>
            </w:r>
            <w:r>
              <w:rPr>
                <w:rFonts w:hint="eastAsia" w:ascii="宋体" w:hAnsi="宋体" w:eastAsia="宋体" w:cs="宋体"/>
                <w:i w:val="0"/>
                <w:iCs w:val="0"/>
                <w:color w:val="000000"/>
                <w:kern w:val="0"/>
                <w:sz w:val="20"/>
                <w:szCs w:val="20"/>
                <w:u w:val="none"/>
                <w:lang w:val="en-US" w:eastAsia="zh-CN" w:bidi="ar"/>
              </w:rPr>
              <w:t>）</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99B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8.7m³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A066">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F233">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C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报价包含保温钉</w:t>
            </w:r>
          </w:p>
        </w:tc>
      </w:tr>
      <w:tr w14:paraId="1510F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BFF3">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2B08">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p>
          <w:p w14:paraId="4E77D80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C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轻质耐热衬里（</w:t>
            </w:r>
            <w:r>
              <w:rPr>
                <w:rFonts w:hint="default" w:ascii="Times New Roman" w:hAnsi="Times New Roman" w:eastAsia="宋体" w:cs="Times New Roman"/>
                <w:i w:val="0"/>
                <w:iCs w:val="0"/>
                <w:color w:val="000000"/>
                <w:kern w:val="0"/>
                <w:sz w:val="20"/>
                <w:szCs w:val="20"/>
                <w:u w:val="none"/>
                <w:lang w:val="en-US" w:eastAsia="zh-CN" w:bidi="ar"/>
              </w:rPr>
              <w:t>JM-100</w:t>
            </w:r>
            <w:r>
              <w:rPr>
                <w:rFonts w:hint="eastAsia" w:ascii="宋体" w:hAnsi="宋体" w:eastAsia="宋体" w:cs="宋体"/>
                <w:i w:val="0"/>
                <w:iCs w:val="0"/>
                <w:color w:val="000000"/>
                <w:kern w:val="0"/>
                <w:sz w:val="20"/>
                <w:szCs w:val="20"/>
                <w:u w:val="none"/>
                <w:lang w:val="en-US" w:eastAsia="zh-CN" w:bidi="ar"/>
              </w:rPr>
              <w:t>）</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77A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2.82m³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009A">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89FF">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0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报价包含保温钉</w:t>
            </w:r>
          </w:p>
        </w:tc>
      </w:tr>
      <w:tr w14:paraId="46F7F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E32D">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937E">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p>
          <w:p w14:paraId="12E7DB8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9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陶纤毯（</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号硅酸铝棉毯）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451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0.42m³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4D1C">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9052">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D8CC">
            <w:pPr>
              <w:jc w:val="center"/>
              <w:rPr>
                <w:rFonts w:hint="default" w:ascii="Times New Roman" w:hAnsi="Times New Roman" w:eastAsia="等线" w:cs="Times New Roman"/>
                <w:i w:val="0"/>
                <w:iCs w:val="0"/>
                <w:color w:val="000000"/>
                <w:sz w:val="20"/>
                <w:szCs w:val="20"/>
                <w:u w:val="none"/>
              </w:rPr>
            </w:pPr>
          </w:p>
        </w:tc>
      </w:tr>
      <w:tr w14:paraId="5762B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E8C1">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E07A">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p>
          <w:p w14:paraId="451EFAD7">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6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促凝型纤维可塑料（</w:t>
            </w:r>
            <w:r>
              <w:rPr>
                <w:rFonts w:hint="default" w:ascii="Times New Roman" w:hAnsi="Times New Roman" w:eastAsia="宋体" w:cs="Times New Roman"/>
                <w:i w:val="0"/>
                <w:iCs w:val="0"/>
                <w:color w:val="000000"/>
                <w:kern w:val="0"/>
                <w:sz w:val="20"/>
                <w:szCs w:val="20"/>
                <w:u w:val="none"/>
                <w:lang w:val="en-US" w:eastAsia="zh-CN" w:bidi="ar"/>
              </w:rPr>
              <w:t>CNK-11</w:t>
            </w:r>
            <w:r>
              <w:rPr>
                <w:rFonts w:hint="eastAsia" w:ascii="宋体" w:hAnsi="宋体" w:eastAsia="宋体" w:cs="宋体"/>
                <w:i w:val="0"/>
                <w:iCs w:val="0"/>
                <w:color w:val="000000"/>
                <w:kern w:val="0"/>
                <w:sz w:val="20"/>
                <w:szCs w:val="20"/>
                <w:u w:val="none"/>
                <w:lang w:val="en-US" w:eastAsia="zh-CN" w:bidi="ar"/>
              </w:rPr>
              <w:t>）</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592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7.6m³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E84C">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6927">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A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报价包含保温钉</w:t>
            </w:r>
          </w:p>
        </w:tc>
      </w:tr>
      <w:tr w14:paraId="2F35A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6F4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5</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8233">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p>
          <w:p w14:paraId="21612C8B">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A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高铝制耐火隔热砖（</w:t>
            </w:r>
            <w:r>
              <w:rPr>
                <w:rFonts w:hint="default" w:ascii="Times New Roman" w:hAnsi="Times New Roman" w:eastAsia="宋体" w:cs="Times New Roman"/>
                <w:i w:val="0"/>
                <w:iCs w:val="0"/>
                <w:color w:val="000000"/>
                <w:kern w:val="0"/>
                <w:sz w:val="20"/>
                <w:szCs w:val="20"/>
                <w:u w:val="none"/>
                <w:lang w:val="en-US" w:eastAsia="zh-CN" w:bidi="ar"/>
              </w:rPr>
              <w:t>NG160-1.0</w:t>
            </w:r>
            <w:r>
              <w:rPr>
                <w:rFonts w:hint="eastAsia" w:ascii="宋体" w:hAnsi="宋体" w:eastAsia="宋体" w:cs="宋体"/>
                <w:i w:val="0"/>
                <w:iCs w:val="0"/>
                <w:color w:val="000000"/>
                <w:kern w:val="0"/>
                <w:sz w:val="20"/>
                <w:szCs w:val="20"/>
                <w:u w:val="none"/>
                <w:lang w:val="en-US" w:eastAsia="zh-CN" w:bidi="ar"/>
              </w:rPr>
              <w:t>）</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D09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块</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DA68">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5E4F">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3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报价包含防火胶泥</w:t>
            </w:r>
          </w:p>
        </w:tc>
      </w:tr>
      <w:tr w14:paraId="5AD28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22A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6</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8D64">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p>
          <w:p w14:paraId="2C895F2C">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7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轻质耐火砖（</w:t>
            </w:r>
            <w:r>
              <w:rPr>
                <w:rFonts w:hint="default" w:ascii="Times New Roman" w:hAnsi="Times New Roman" w:eastAsia="宋体" w:cs="Times New Roman"/>
                <w:i w:val="0"/>
                <w:iCs w:val="0"/>
                <w:color w:val="000000"/>
                <w:kern w:val="0"/>
                <w:sz w:val="20"/>
                <w:szCs w:val="20"/>
                <w:u w:val="none"/>
                <w:lang w:val="en-US" w:eastAsia="zh-CN" w:bidi="ar"/>
              </w:rPr>
              <w:t>NG130-1.0</w:t>
            </w:r>
            <w:r>
              <w:rPr>
                <w:rFonts w:hint="eastAsia" w:ascii="宋体" w:hAnsi="宋体" w:eastAsia="宋体" w:cs="宋体"/>
                <w:i w:val="0"/>
                <w:iCs w:val="0"/>
                <w:color w:val="000000"/>
                <w:kern w:val="0"/>
                <w:sz w:val="20"/>
                <w:szCs w:val="20"/>
                <w:u w:val="none"/>
                <w:lang w:val="en-US" w:eastAsia="zh-CN" w:bidi="ar"/>
              </w:rPr>
              <w:t>）</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F36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100</w:t>
            </w:r>
            <w:r>
              <w:rPr>
                <w:rFonts w:hint="eastAsia" w:ascii="宋体" w:hAnsi="宋体" w:eastAsia="宋体" w:cs="宋体"/>
                <w:i w:val="0"/>
                <w:iCs w:val="0"/>
                <w:color w:val="000000"/>
                <w:kern w:val="0"/>
                <w:sz w:val="20"/>
                <w:szCs w:val="20"/>
                <w:u w:val="none"/>
                <w:lang w:val="en-US" w:eastAsia="zh-CN" w:bidi="ar"/>
              </w:rPr>
              <w:t>块</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E98A">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9B1E">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D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报价包含防火胶泥</w:t>
            </w:r>
          </w:p>
        </w:tc>
      </w:tr>
      <w:tr w14:paraId="55DBB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497B">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7</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A603">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p>
          <w:p w14:paraId="74DCC5A4">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98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陶瓷纤维背衬板（</w:t>
            </w:r>
            <w:r>
              <w:rPr>
                <w:rFonts w:hint="default" w:ascii="Times New Roman" w:hAnsi="Times New Roman" w:eastAsia="宋体" w:cs="Times New Roman"/>
                <w:i w:val="0"/>
                <w:iCs w:val="0"/>
                <w:color w:val="000000"/>
                <w:kern w:val="0"/>
                <w:sz w:val="20"/>
                <w:szCs w:val="20"/>
                <w:u w:val="none"/>
                <w:lang w:val="en-US" w:eastAsia="zh-CN" w:bidi="ar"/>
              </w:rPr>
              <w:t>WRCBD-100-300-50</w:t>
            </w:r>
            <w:r>
              <w:rPr>
                <w:rFonts w:hint="eastAsia" w:ascii="宋体" w:hAnsi="宋体" w:eastAsia="宋体" w:cs="宋体"/>
                <w:i w:val="0"/>
                <w:iCs w:val="0"/>
                <w:color w:val="000000"/>
                <w:kern w:val="0"/>
                <w:sz w:val="20"/>
                <w:szCs w:val="20"/>
                <w:u w:val="none"/>
                <w:lang w:val="en-US" w:eastAsia="zh-CN" w:bidi="ar"/>
              </w:rPr>
              <w:t>）</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1C8E">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2.01m³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1894">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5E30">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27D5">
            <w:pPr>
              <w:jc w:val="center"/>
              <w:rPr>
                <w:rFonts w:hint="default" w:ascii="Times New Roman" w:hAnsi="Times New Roman" w:eastAsia="等线" w:cs="Times New Roman"/>
                <w:i w:val="0"/>
                <w:iCs w:val="0"/>
                <w:color w:val="000000"/>
                <w:sz w:val="20"/>
                <w:szCs w:val="20"/>
                <w:u w:val="none"/>
              </w:rPr>
            </w:pPr>
          </w:p>
        </w:tc>
      </w:tr>
      <w:tr w14:paraId="0634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EC83">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8</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A421">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21-H-310</w:t>
            </w:r>
          </w:p>
          <w:p w14:paraId="2366716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8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除锈及刷防露点漆</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2B1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48.03</w:t>
            </w:r>
            <w:r>
              <w:rPr>
                <w:rFonts w:hint="eastAsia" w:ascii="宋体" w:hAnsi="宋体" w:eastAsia="宋体" w:cs="宋体"/>
                <w:i w:val="0"/>
                <w:iCs w:val="0"/>
                <w:color w:val="000000"/>
                <w:kern w:val="0"/>
                <w:sz w:val="20"/>
                <w:szCs w:val="20"/>
                <w:u w:val="none"/>
                <w:lang w:val="en-US" w:eastAsia="zh-CN" w:bidi="ar"/>
              </w:rPr>
              <w:t>㎡</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0759">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3DDD">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50E1">
            <w:pPr>
              <w:jc w:val="center"/>
              <w:rPr>
                <w:rFonts w:hint="default" w:ascii="Times New Roman" w:hAnsi="Times New Roman" w:eastAsia="等线" w:cs="Times New Roman"/>
                <w:i w:val="0"/>
                <w:iCs w:val="0"/>
                <w:color w:val="000000"/>
                <w:sz w:val="20"/>
                <w:szCs w:val="20"/>
                <w:u w:val="none"/>
              </w:rPr>
            </w:pPr>
          </w:p>
        </w:tc>
      </w:tr>
      <w:tr w14:paraId="6EF50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EB9E">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9</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6F5E">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25-H-201</w:t>
            </w:r>
            <w:r>
              <w:rPr>
                <w:rFonts w:hint="eastAsia" w:ascii="宋体" w:hAnsi="宋体" w:eastAsia="宋体" w:cs="宋体"/>
                <w:i w:val="0"/>
                <w:iCs w:val="0"/>
                <w:color w:val="000000"/>
                <w:kern w:val="0"/>
                <w:sz w:val="20"/>
                <w:szCs w:val="20"/>
                <w:u w:val="none"/>
                <w:lang w:val="en-US" w:eastAsia="zh-CN" w:bidi="ar"/>
              </w:rPr>
              <w:t>辐射室转对流框架（一）</w:t>
            </w:r>
            <w:r>
              <w:rPr>
                <w:rFonts w:hint="default" w:ascii="Times New Roman" w:hAnsi="Times New Roman" w:eastAsia="等线" w:cs="Times New Roman"/>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C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件号</w:t>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：纤维板</w:t>
            </w:r>
            <w:r>
              <w:rPr>
                <w:rFonts w:hint="default" w:ascii="Times New Roman" w:hAnsi="Times New Roman" w:eastAsia="宋体" w:cs="Times New Roman"/>
                <w:i w:val="0"/>
                <w:iCs w:val="0"/>
                <w:color w:val="000000"/>
                <w:kern w:val="0"/>
                <w:sz w:val="20"/>
                <w:szCs w:val="20"/>
                <w:u w:val="none"/>
                <w:lang w:val="en-US" w:eastAsia="zh-CN" w:bidi="ar"/>
              </w:rPr>
              <w:t>1100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C973">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1.692m³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E5E5">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628C">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291C">
            <w:pPr>
              <w:jc w:val="center"/>
              <w:rPr>
                <w:rFonts w:hint="default" w:ascii="Times New Roman" w:hAnsi="Times New Roman" w:eastAsia="等线" w:cs="Times New Roman"/>
                <w:i w:val="0"/>
                <w:iCs w:val="0"/>
                <w:color w:val="000000"/>
                <w:sz w:val="20"/>
                <w:szCs w:val="20"/>
                <w:u w:val="none"/>
              </w:rPr>
            </w:pPr>
          </w:p>
        </w:tc>
      </w:tr>
      <w:tr w14:paraId="3651C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4243">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10</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C63B">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25-H-201</w:t>
            </w:r>
            <w:r>
              <w:rPr>
                <w:rFonts w:hint="eastAsia" w:ascii="宋体" w:hAnsi="宋体" w:eastAsia="宋体" w:cs="宋体"/>
                <w:i w:val="0"/>
                <w:iCs w:val="0"/>
                <w:color w:val="000000"/>
                <w:kern w:val="0"/>
                <w:sz w:val="20"/>
                <w:szCs w:val="20"/>
                <w:u w:val="none"/>
                <w:lang w:val="en-US" w:eastAsia="zh-CN" w:bidi="ar"/>
              </w:rPr>
              <w:t>辐射室转对流框架（一）</w:t>
            </w:r>
            <w:r>
              <w:rPr>
                <w:rFonts w:hint="default" w:ascii="Times New Roman" w:hAnsi="Times New Roman" w:eastAsia="等线" w:cs="Times New Roman"/>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E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件号</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：轻质浇注料</w:t>
            </w:r>
            <w:r>
              <w:rPr>
                <w:rFonts w:hint="default" w:ascii="Times New Roman" w:hAnsi="Times New Roman" w:eastAsia="宋体" w:cs="Times New Roman"/>
                <w:i w:val="0"/>
                <w:iCs w:val="0"/>
                <w:color w:val="000000"/>
                <w:kern w:val="0"/>
                <w:sz w:val="20"/>
                <w:szCs w:val="20"/>
                <w:u w:val="none"/>
                <w:lang w:val="en-US" w:eastAsia="zh-CN" w:bidi="ar"/>
              </w:rPr>
              <w:t>IV</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451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0.975m³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C6F9">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A7E3">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6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报价包含保温钉</w:t>
            </w:r>
          </w:p>
        </w:tc>
      </w:tr>
      <w:tr w14:paraId="56AD6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875C">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序号</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6537">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00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材料</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0971">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暂定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工程量</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518A">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含税单价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（元）</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4CE0">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总价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（元）</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EC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备注</w:t>
            </w:r>
          </w:p>
        </w:tc>
      </w:tr>
      <w:tr w14:paraId="5713A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9806">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11</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8A39">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25-H-201</w:t>
            </w:r>
            <w:r>
              <w:rPr>
                <w:rFonts w:hint="eastAsia" w:ascii="宋体" w:hAnsi="宋体" w:eastAsia="宋体" w:cs="宋体"/>
                <w:i w:val="0"/>
                <w:iCs w:val="0"/>
                <w:color w:val="000000"/>
                <w:kern w:val="0"/>
                <w:sz w:val="20"/>
                <w:szCs w:val="20"/>
                <w:u w:val="none"/>
                <w:lang w:val="en-US" w:eastAsia="zh-CN" w:bidi="ar"/>
              </w:rPr>
              <w:t>辐射室转对流框架（一）</w:t>
            </w:r>
            <w:r>
              <w:rPr>
                <w:rFonts w:hint="default" w:ascii="Times New Roman" w:hAnsi="Times New Roman" w:eastAsia="等线" w:cs="Times New Roman"/>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F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件号</w:t>
            </w: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：轻质浇注料</w:t>
            </w:r>
            <w:r>
              <w:rPr>
                <w:rFonts w:hint="default" w:ascii="Times New Roman" w:hAnsi="Times New Roman" w:eastAsia="宋体" w:cs="Times New Roman"/>
                <w:i w:val="0"/>
                <w:iCs w:val="0"/>
                <w:color w:val="000000"/>
                <w:kern w:val="0"/>
                <w:sz w:val="20"/>
                <w:szCs w:val="20"/>
                <w:u w:val="none"/>
                <w:lang w:val="en-US" w:eastAsia="zh-CN" w:bidi="ar"/>
              </w:rPr>
              <w:t>III</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64C2">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2.412m³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A177">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9692">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7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报价包含保温钉</w:t>
            </w:r>
          </w:p>
        </w:tc>
      </w:tr>
      <w:tr w14:paraId="6D595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3F7F">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12</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8C2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25-H-201</w:t>
            </w:r>
            <w:r>
              <w:rPr>
                <w:rFonts w:hint="eastAsia" w:ascii="宋体" w:hAnsi="宋体" w:eastAsia="宋体" w:cs="宋体"/>
                <w:i w:val="0"/>
                <w:iCs w:val="0"/>
                <w:color w:val="000000"/>
                <w:kern w:val="0"/>
                <w:sz w:val="20"/>
                <w:szCs w:val="20"/>
                <w:u w:val="none"/>
                <w:lang w:val="en-US" w:eastAsia="zh-CN" w:bidi="ar"/>
              </w:rPr>
              <w:t>辐射室转对流框架（一）</w:t>
            </w:r>
            <w:r>
              <w:rPr>
                <w:rFonts w:hint="default" w:ascii="Times New Roman" w:hAnsi="Times New Roman" w:eastAsia="等线" w:cs="Times New Roman"/>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B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件号</w:t>
            </w: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：陶瓷纤维毯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F887">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0.66m³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C980">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1643">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3A1C">
            <w:pPr>
              <w:jc w:val="center"/>
              <w:rPr>
                <w:rFonts w:hint="default" w:ascii="Times New Roman" w:hAnsi="Times New Roman" w:eastAsia="等线" w:cs="Times New Roman"/>
                <w:i w:val="0"/>
                <w:iCs w:val="0"/>
                <w:color w:val="000000"/>
                <w:sz w:val="20"/>
                <w:szCs w:val="20"/>
                <w:u w:val="none"/>
              </w:rPr>
            </w:pPr>
          </w:p>
        </w:tc>
      </w:tr>
      <w:tr w14:paraId="365B8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01A8">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13</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8216">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25-H-201</w:t>
            </w:r>
            <w:r>
              <w:rPr>
                <w:rFonts w:hint="eastAsia" w:ascii="宋体" w:hAnsi="宋体" w:eastAsia="宋体" w:cs="宋体"/>
                <w:i w:val="0"/>
                <w:iCs w:val="0"/>
                <w:color w:val="000000"/>
                <w:kern w:val="0"/>
                <w:sz w:val="20"/>
                <w:szCs w:val="20"/>
                <w:u w:val="none"/>
                <w:lang w:val="en-US" w:eastAsia="zh-CN" w:bidi="ar"/>
              </w:rPr>
              <w:t>辐射室转对流框架（一）</w:t>
            </w:r>
            <w:r>
              <w:rPr>
                <w:rFonts w:hint="default" w:ascii="Times New Roman" w:hAnsi="Times New Roman" w:eastAsia="等线" w:cs="Times New Roman"/>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烟道板衬里修复</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1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件号</w:t>
            </w:r>
            <w:r>
              <w:rPr>
                <w:rFonts w:hint="default" w:ascii="Times New Roman" w:hAnsi="Times New Roman" w:eastAsia="宋体" w:cs="Times New Roman"/>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：陶纤模块</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46F5">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3.3m³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5C52">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6641">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A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报价包含保温钉</w:t>
            </w:r>
          </w:p>
        </w:tc>
      </w:tr>
      <w:tr w14:paraId="635F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997E">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14</w:t>
            </w:r>
          </w:p>
        </w:tc>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53FE">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21-H-101A/B</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等线" w:cs="Times New Roman"/>
                <w:i w:val="0"/>
                <w:iCs w:val="0"/>
                <w:color w:val="000000"/>
                <w:kern w:val="0"/>
                <w:sz w:val="20"/>
                <w:szCs w:val="20"/>
                <w:u w:val="none"/>
                <w:lang w:val="en-US" w:eastAsia="zh-CN" w:bidi="ar"/>
              </w:rPr>
              <w:t>21-H-301</w:t>
            </w:r>
            <w:r>
              <w:rPr>
                <w:rFonts w:hint="eastAsia" w:ascii="宋体" w:hAnsi="宋体" w:eastAsia="宋体" w:cs="宋体"/>
                <w:i w:val="0"/>
                <w:iCs w:val="0"/>
                <w:color w:val="000000"/>
                <w:kern w:val="0"/>
                <w:sz w:val="20"/>
                <w:szCs w:val="20"/>
                <w:u w:val="none"/>
                <w:lang w:val="en-US" w:eastAsia="zh-CN" w:bidi="ar"/>
              </w:rPr>
              <w:t>雨帽填充耐火纤维毯更换</w:t>
            </w:r>
          </w:p>
        </w:tc>
        <w:tc>
          <w:tcPr>
            <w:tcW w:w="2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8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耐火纤维毯</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219B">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0.5m³</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6219">
            <w:pPr>
              <w:jc w:val="center"/>
              <w:rPr>
                <w:rFonts w:hint="default" w:ascii="Times New Roman" w:hAnsi="Times New Roman" w:eastAsia="等线" w:cs="Times New Roman"/>
                <w:i w:val="0"/>
                <w:iCs w:val="0"/>
                <w:color w:val="000000"/>
                <w:sz w:val="20"/>
                <w:szCs w:val="20"/>
                <w:u w:val="none"/>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BF56">
            <w:pPr>
              <w:jc w:val="center"/>
              <w:rPr>
                <w:rFonts w:hint="default" w:ascii="Times New Roman" w:hAnsi="Times New Roman" w:eastAsia="等线" w:cs="Times New Roman"/>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22A8">
            <w:pPr>
              <w:jc w:val="center"/>
              <w:rPr>
                <w:rFonts w:hint="default" w:ascii="Times New Roman" w:hAnsi="Times New Roman" w:eastAsia="等线" w:cs="Times New Roman"/>
                <w:i w:val="0"/>
                <w:iCs w:val="0"/>
                <w:color w:val="000000"/>
                <w:sz w:val="20"/>
                <w:szCs w:val="20"/>
                <w:u w:val="none"/>
              </w:rPr>
            </w:pPr>
          </w:p>
        </w:tc>
      </w:tr>
      <w:tr w14:paraId="3C728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6" w:hRule="atLeast"/>
        </w:trPr>
        <w:tc>
          <w:tcPr>
            <w:tcW w:w="64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602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1"/>
                <w:szCs w:val="21"/>
                <w:u w:val="none"/>
                <w:lang w:val="en-US" w:eastAsia="zh-CN" w:bidi="ar"/>
              </w:rPr>
              <w:t>合计总价（元，含   %增值税专用发票）</w:t>
            </w:r>
          </w:p>
        </w:tc>
        <w:tc>
          <w:tcPr>
            <w:tcW w:w="27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6094EE">
            <w:pPr>
              <w:jc w:val="center"/>
              <w:rPr>
                <w:rFonts w:hint="eastAsia" w:ascii="宋体" w:hAnsi="宋体" w:eastAsia="宋体" w:cs="宋体"/>
                <w:i w:val="0"/>
                <w:iCs w:val="0"/>
                <w:color w:val="000000"/>
                <w:sz w:val="20"/>
                <w:szCs w:val="20"/>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F256">
            <w:pPr>
              <w:keepNext w:val="0"/>
              <w:keepLines w:val="0"/>
              <w:widowControl/>
              <w:suppressLineNumbers w:val="0"/>
              <w:jc w:val="center"/>
              <w:textAlignment w:val="center"/>
              <w:rPr>
                <w:rFonts w:hint="default" w:ascii="Times New Roman" w:hAnsi="Times New Roman" w:eastAsia="等线" w:cs="Times New Roman"/>
                <w:i w:val="0"/>
                <w:iCs w:val="0"/>
                <w:color w:val="000000"/>
                <w:sz w:val="20"/>
                <w:szCs w:val="20"/>
                <w:u w:val="none"/>
              </w:rPr>
            </w:pPr>
            <w:r>
              <w:rPr>
                <w:rFonts w:hint="default" w:ascii="Times New Roman" w:hAnsi="Times New Roman" w:eastAsia="等线" w:cs="Times New Roman"/>
                <w:i w:val="0"/>
                <w:iCs w:val="0"/>
                <w:color w:val="000000"/>
                <w:kern w:val="0"/>
                <w:sz w:val="20"/>
                <w:szCs w:val="20"/>
                <w:u w:val="none"/>
                <w:lang w:val="en-US" w:eastAsia="zh-CN" w:bidi="ar"/>
              </w:rPr>
              <w:t xml:space="preserve">                                    </w:t>
            </w:r>
          </w:p>
        </w:tc>
      </w:tr>
    </w:tbl>
    <w:p w14:paraId="16976F58">
      <w:pPr>
        <w:spacing w:before="120" w:beforeLines="50" w:after="120" w:afterLines="50" w:line="360" w:lineRule="auto"/>
        <w:ind w:firstLine="480" w:firstLineChars="200"/>
        <w:rPr>
          <w:rFonts w:hint="eastAsia"/>
          <w:sz w:val="24"/>
          <w:szCs w:val="24"/>
        </w:rPr>
      </w:pPr>
    </w:p>
    <w:p w14:paraId="08C379B4">
      <w:pPr>
        <w:spacing w:before="120" w:beforeLines="50" w:after="120" w:afterLines="50" w:line="360" w:lineRule="auto"/>
        <w:ind w:left="0" w:leftChars="0" w:firstLine="3780" w:firstLineChars="1575"/>
        <w:rPr>
          <w:sz w:val="24"/>
          <w:szCs w:val="24"/>
          <w:u w:val="single"/>
        </w:rPr>
      </w:pPr>
      <w:r>
        <w:rPr>
          <w:rFonts w:hint="eastAsia"/>
          <w:sz w:val="24"/>
          <w:szCs w:val="24"/>
        </w:rPr>
        <w:t>参</w:t>
      </w:r>
      <w:r>
        <w:rPr>
          <w:rFonts w:hint="eastAsia"/>
          <w:sz w:val="24"/>
          <w:szCs w:val="24"/>
          <w:lang w:val="en-US" w:eastAsia="zh-CN"/>
        </w:rPr>
        <w:t>比</w:t>
      </w:r>
      <w:r>
        <w:rPr>
          <w:rFonts w:hint="eastAsia"/>
          <w:sz w:val="24"/>
          <w:szCs w:val="24"/>
        </w:rPr>
        <w:t>人：</w:t>
      </w:r>
      <w:r>
        <w:rPr>
          <w:rFonts w:hint="eastAsia"/>
          <w:sz w:val="24"/>
          <w:szCs w:val="24"/>
          <w:u w:val="single"/>
        </w:rPr>
        <w:t xml:space="preserve">                     </w:t>
      </w:r>
      <w:r>
        <w:rPr>
          <w:rFonts w:hint="eastAsia"/>
          <w:color w:val="00B050"/>
          <w:sz w:val="24"/>
          <w:szCs w:val="24"/>
        </w:rPr>
        <w:t>（加盖参选单位章）</w:t>
      </w:r>
    </w:p>
    <w:p w14:paraId="740FE814">
      <w:pPr>
        <w:spacing w:before="120" w:beforeLines="50" w:after="120" w:afterLines="50" w:line="360" w:lineRule="auto"/>
        <w:ind w:left="0" w:leftChars="0" w:firstLine="3780" w:firstLineChars="1575"/>
        <w:rPr>
          <w:color w:val="00B050"/>
          <w:sz w:val="24"/>
          <w:szCs w:val="24"/>
        </w:rPr>
      </w:pPr>
      <w:r>
        <w:rPr>
          <w:rFonts w:hint="eastAsia"/>
          <w:sz w:val="24"/>
          <w:szCs w:val="24"/>
        </w:rPr>
        <w:t>法定代表人：</w:t>
      </w:r>
      <w:r>
        <w:rPr>
          <w:rFonts w:hint="eastAsia"/>
          <w:sz w:val="24"/>
          <w:szCs w:val="24"/>
          <w:u w:val="single"/>
        </w:rPr>
        <w:t xml:space="preserve">                 </w:t>
      </w:r>
      <w:r>
        <w:rPr>
          <w:rFonts w:hint="eastAsia"/>
          <w:color w:val="00B050"/>
          <w:sz w:val="24"/>
          <w:szCs w:val="24"/>
        </w:rPr>
        <w:t>（签字）</w:t>
      </w:r>
    </w:p>
    <w:p w14:paraId="5B71EC84">
      <w:pPr>
        <w:spacing w:before="120" w:beforeLines="50" w:after="120" w:afterLines="50" w:line="360" w:lineRule="auto"/>
        <w:ind w:left="0" w:leftChars="0" w:firstLine="3780" w:firstLineChars="1575"/>
        <w:rPr>
          <w:color w:val="00B050"/>
          <w:sz w:val="24"/>
          <w:szCs w:val="24"/>
        </w:rPr>
      </w:pPr>
      <w:r>
        <w:rPr>
          <w:rFonts w:hint="eastAsia"/>
          <w:sz w:val="24"/>
          <w:szCs w:val="24"/>
        </w:rPr>
        <w:t>或其授权委托代理人：</w:t>
      </w:r>
      <w:r>
        <w:rPr>
          <w:rFonts w:hint="eastAsia"/>
          <w:sz w:val="24"/>
          <w:szCs w:val="24"/>
          <w:u w:val="single"/>
        </w:rPr>
        <w:t xml:space="preserve">                 </w:t>
      </w:r>
      <w:r>
        <w:rPr>
          <w:sz w:val="24"/>
          <w:szCs w:val="24"/>
        </w:rPr>
        <w:t>_</w:t>
      </w:r>
      <w:r>
        <w:rPr>
          <w:rFonts w:hint="eastAsia"/>
          <w:color w:val="00B050"/>
          <w:sz w:val="24"/>
          <w:szCs w:val="24"/>
        </w:rPr>
        <w:t>（签字）</w:t>
      </w:r>
    </w:p>
    <w:p w14:paraId="4EEDF12D">
      <w:pPr>
        <w:pStyle w:val="55"/>
        <w:spacing w:before="120" w:beforeLines="50" w:after="120" w:afterLines="50" w:line="360" w:lineRule="auto"/>
        <w:ind w:left="0" w:leftChars="0" w:firstLine="3780" w:firstLineChars="1575"/>
        <w:rPr>
          <w:sz w:val="24"/>
          <w:szCs w:val="24"/>
        </w:rPr>
      </w:pPr>
      <w:r>
        <w:rPr>
          <w:rFonts w:hint="eastAsia"/>
          <w:sz w:val="24"/>
          <w:szCs w:val="24"/>
        </w:rPr>
        <w:t>联系电话及邮箱：</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p>
    <w:p w14:paraId="4256366E">
      <w:pPr>
        <w:spacing w:before="120" w:beforeLines="50" w:after="120" w:afterLines="50" w:line="360" w:lineRule="auto"/>
        <w:ind w:left="0" w:leftChars="0" w:firstLine="3780" w:firstLineChars="1575"/>
        <w:rPr>
          <w:sz w:val="24"/>
          <w:szCs w:val="24"/>
          <w:u w:val="single"/>
        </w:rPr>
      </w:pPr>
      <w:r>
        <w:rPr>
          <w:rFonts w:hint="eastAsia"/>
          <w:sz w:val="24"/>
          <w:szCs w:val="24"/>
        </w:rPr>
        <w:t xml:space="preserve">编制时间： </w:t>
      </w:r>
      <w:r>
        <w:rPr>
          <w:rFonts w:hint="eastAsia"/>
          <w:sz w:val="24"/>
          <w:szCs w:val="24"/>
          <w:u w:val="single"/>
        </w:rPr>
        <w:t xml:space="preserve">      年   月   日</w:t>
      </w:r>
    </w:p>
    <w:p w14:paraId="13A896E2">
      <w:pPr>
        <w:pStyle w:val="55"/>
        <w:spacing w:before="120" w:beforeLines="50" w:after="120" w:afterLines="50" w:line="360" w:lineRule="auto"/>
        <w:rPr>
          <w:rFonts w:hint="eastAsia"/>
          <w:b/>
          <w:sz w:val="24"/>
          <w:szCs w:val="24"/>
        </w:rPr>
      </w:pPr>
    </w:p>
    <w:p w14:paraId="3726C13A">
      <w:pPr>
        <w:pStyle w:val="55"/>
        <w:spacing w:before="120" w:beforeLines="50" w:after="120" w:afterLines="50" w:line="360" w:lineRule="auto"/>
        <w:rPr>
          <w:rFonts w:ascii="Times New Roman" w:hAnsi="Times New Roman"/>
          <w:b/>
          <w:bCs/>
          <w:sz w:val="36"/>
          <w:szCs w:val="36"/>
        </w:rPr>
      </w:pPr>
      <w:r>
        <w:rPr>
          <w:rFonts w:hint="eastAsia"/>
          <w:b/>
          <w:sz w:val="24"/>
          <w:szCs w:val="24"/>
        </w:rPr>
        <w:t>备注：本项报价单作为商务标需单独密封报价，待技术评</w:t>
      </w:r>
      <w:r>
        <w:rPr>
          <w:rFonts w:hint="eastAsia"/>
          <w:b/>
          <w:sz w:val="24"/>
          <w:szCs w:val="24"/>
          <w:lang w:val="en-US" w:eastAsia="zh-CN"/>
        </w:rPr>
        <w:t>审</w:t>
      </w:r>
      <w:r>
        <w:rPr>
          <w:rFonts w:hint="eastAsia"/>
          <w:b/>
          <w:sz w:val="24"/>
          <w:szCs w:val="24"/>
        </w:rPr>
        <w:t>合格后方可进入商务</w:t>
      </w:r>
      <w:r>
        <w:rPr>
          <w:rFonts w:hint="eastAsia"/>
          <w:b/>
          <w:sz w:val="24"/>
          <w:szCs w:val="24"/>
          <w:lang w:val="en-US" w:eastAsia="zh-CN"/>
        </w:rPr>
        <w:t>部分</w:t>
      </w:r>
      <w:r>
        <w:rPr>
          <w:rFonts w:hint="eastAsia"/>
          <w:b/>
          <w:sz w:val="24"/>
          <w:szCs w:val="24"/>
        </w:rPr>
        <w:t>评</w:t>
      </w:r>
      <w:r>
        <w:rPr>
          <w:rFonts w:hint="eastAsia"/>
          <w:b/>
          <w:sz w:val="24"/>
          <w:szCs w:val="24"/>
          <w:lang w:val="en-US" w:eastAsia="zh-CN"/>
        </w:rPr>
        <w:t>审</w:t>
      </w:r>
      <w:r>
        <w:rPr>
          <w:rFonts w:hint="eastAsia"/>
          <w:b/>
          <w:sz w:val="24"/>
          <w:szCs w:val="24"/>
        </w:rPr>
        <w:t>。（技术部分无需体现该报价单！！！）</w:t>
      </w:r>
      <w:r>
        <w:br w:type="page"/>
      </w:r>
    </w:p>
    <w:p w14:paraId="4BFB5817">
      <w:pPr>
        <w:pStyle w:val="7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6A204346">
      <w:pPr>
        <w:pStyle w:val="74"/>
        <w:spacing w:beforeLines="0" w:afterLines="0" w:line="240" w:lineRule="auto"/>
        <w:ind w:firstLine="0" w:firstLineChars="0"/>
        <w:jc w:val="center"/>
        <w:rPr>
          <w:rFonts w:ascii="Times New Roman" w:hAnsi="Times New Roman" w:cs="Times New Roman"/>
          <w:b/>
          <w:sz w:val="36"/>
          <w:szCs w:val="36"/>
          <w:lang w:eastAsia="zh-CN"/>
        </w:rPr>
      </w:pPr>
    </w:p>
    <w:p w14:paraId="1EC3C79D">
      <w:pPr>
        <w:spacing w:line="500" w:lineRule="exact"/>
        <w:rPr>
          <w:sz w:val="24"/>
        </w:rPr>
      </w:pPr>
      <w:r>
        <w:rPr>
          <w:rFonts w:hint="eastAsia"/>
          <w:sz w:val="24"/>
        </w:rPr>
        <w:t>致：福建福海创石油化工有限公司</w:t>
      </w:r>
    </w:p>
    <w:p w14:paraId="6B4D4597">
      <w:pPr>
        <w:pStyle w:val="55"/>
        <w:spacing w:before="120" w:beforeLines="50" w:after="120" w:afterLines="50" w:line="360" w:lineRule="auto"/>
      </w:pPr>
    </w:p>
    <w:p w14:paraId="517DC97B">
      <w:pPr>
        <w:pStyle w:val="3"/>
        <w:spacing w:before="120" w:beforeLines="50" w:after="120" w:afterLines="50" w:line="360" w:lineRule="auto"/>
        <w:ind w:left="0" w:firstLine="439" w:firstLineChars="183"/>
        <w:rPr>
          <w:b w:val="0"/>
          <w:bCs w:val="0"/>
          <w:szCs w:val="22"/>
          <w:lang w:eastAsia="zh-CN"/>
        </w:rPr>
      </w:pPr>
      <w:r>
        <w:rPr>
          <w:rFonts w:hint="eastAsia"/>
          <w:b w:val="0"/>
          <w:bCs w:val="0"/>
          <w:szCs w:val="22"/>
          <w:lang w:eastAsia="zh-CN"/>
        </w:rPr>
        <w:t>我公司对贵司</w:t>
      </w:r>
      <w:r>
        <w:rPr>
          <w:rFonts w:hint="eastAsia"/>
          <w:b w:val="0"/>
          <w:bCs w:val="0"/>
          <w:szCs w:val="22"/>
          <w:u w:val="single"/>
          <w:lang w:eastAsia="zh-CN"/>
        </w:rPr>
        <w:t xml:space="preserve"> </w:t>
      </w:r>
      <w:r>
        <w:rPr>
          <w:rFonts w:hint="default"/>
          <w:sz w:val="24"/>
          <w:szCs w:val="24"/>
          <w:u w:val="single"/>
          <w:lang w:val="en-US" w:eastAsia="zh-CN"/>
        </w:rPr>
        <w:t>加氢裂化、制氢加热炉衬里维修项目（项目编号：PB260515000007）</w:t>
      </w:r>
      <w:r>
        <w:rPr>
          <w:rFonts w:hint="eastAsia"/>
          <w:sz w:val="24"/>
          <w:szCs w:val="24"/>
          <w:u w:val="single"/>
          <w:lang w:val="en-US" w:eastAsia="zh-CN"/>
        </w:rPr>
        <w:t xml:space="preserve"> </w:t>
      </w:r>
      <w:r>
        <w:rPr>
          <w:rFonts w:hint="eastAsia"/>
          <w:b w:val="0"/>
          <w:bCs w:val="0"/>
          <w:szCs w:val="22"/>
          <w:u w:val="single"/>
          <w:lang w:val="en-US" w:eastAsia="zh-CN"/>
        </w:rPr>
        <w:t>参比</w:t>
      </w:r>
      <w:r>
        <w:rPr>
          <w:rFonts w:hint="eastAsia"/>
          <w:b w:val="0"/>
          <w:bCs w:val="0"/>
          <w:szCs w:val="22"/>
          <w:lang w:eastAsia="zh-CN"/>
        </w:rPr>
        <w:t>文件中有关要求完全响应，完全满足供应商合格条件。如我公司能在本次中选，我公司郑重承诺如下：</w:t>
      </w:r>
    </w:p>
    <w:p w14:paraId="4D3EE9A0">
      <w:pPr>
        <w:spacing w:before="120" w:beforeLines="50" w:after="120" w:afterLines="50" w:line="360" w:lineRule="auto"/>
        <w:ind w:firstLine="480" w:firstLineChars="200"/>
        <w:rPr>
          <w:sz w:val="24"/>
        </w:rPr>
      </w:pPr>
      <w:r>
        <w:rPr>
          <w:rFonts w:hint="eastAsia"/>
          <w:sz w:val="24"/>
        </w:rPr>
        <w:t>1、我公司将按照用户需求至上原则，保证提供优质的服务。</w:t>
      </w:r>
    </w:p>
    <w:p w14:paraId="17D8E4DD">
      <w:pPr>
        <w:spacing w:before="120" w:beforeLines="50" w:after="120" w:afterLines="50" w:line="360" w:lineRule="auto"/>
        <w:ind w:firstLine="480" w:firstLineChars="200"/>
        <w:rPr>
          <w:sz w:val="24"/>
        </w:rPr>
      </w:pPr>
      <w:r>
        <w:rPr>
          <w:rFonts w:hint="eastAsia"/>
          <w:sz w:val="24"/>
        </w:rPr>
        <w:t>2、我公司将严格按照采购询比文件、参比文件及合同的要求履行自身义务。</w:t>
      </w:r>
    </w:p>
    <w:p w14:paraId="558F9D09">
      <w:pPr>
        <w:pStyle w:val="55"/>
        <w:spacing w:line="480" w:lineRule="auto"/>
        <w:ind w:firstLine="601" w:firstLineChars="188"/>
        <w:rPr>
          <w:rFonts w:ascii="Times New Roman" w:hAnsi="Times New Roman" w:eastAsia="仿宋_GB2312"/>
          <w:kern w:val="2"/>
          <w:sz w:val="32"/>
          <w:szCs w:val="32"/>
        </w:rPr>
      </w:pPr>
    </w:p>
    <w:p w14:paraId="0F41F202">
      <w:pPr>
        <w:pStyle w:val="55"/>
        <w:ind w:firstLine="601" w:firstLineChars="188"/>
        <w:rPr>
          <w:rFonts w:ascii="Times New Roman" w:hAnsi="Times New Roman" w:eastAsia="仿宋_GB2312"/>
          <w:kern w:val="2"/>
          <w:sz w:val="32"/>
          <w:szCs w:val="32"/>
        </w:rPr>
      </w:pPr>
    </w:p>
    <w:p w14:paraId="3B77C3F9">
      <w:pPr>
        <w:pStyle w:val="74"/>
        <w:spacing w:beforeLines="0" w:afterLines="0" w:line="560" w:lineRule="exact"/>
        <w:ind w:firstLine="640"/>
        <w:rPr>
          <w:rFonts w:ascii="Times New Roman" w:hAnsi="Times New Roman" w:eastAsia="仿宋_GB2312"/>
          <w:sz w:val="32"/>
          <w:szCs w:val="32"/>
          <w:lang w:eastAsia="zh-CN"/>
        </w:rPr>
      </w:pPr>
    </w:p>
    <w:p w14:paraId="29754EF4">
      <w:pPr>
        <w:pStyle w:val="55"/>
        <w:ind w:firstLine="601" w:firstLineChars="188"/>
        <w:rPr>
          <w:rFonts w:ascii="Times New Roman" w:hAnsi="Times New Roman" w:eastAsia="仿宋_GB2312"/>
          <w:kern w:val="2"/>
          <w:sz w:val="32"/>
          <w:szCs w:val="32"/>
        </w:rPr>
      </w:pPr>
    </w:p>
    <w:p w14:paraId="746AF122">
      <w:pPr>
        <w:pStyle w:val="55"/>
        <w:ind w:firstLine="451" w:firstLineChars="188"/>
        <w:jc w:val="center"/>
        <w:rPr>
          <w:rFonts w:hAnsi="宋体" w:cs="宋体"/>
          <w:kern w:val="2"/>
          <w:sz w:val="24"/>
          <w:szCs w:val="24"/>
        </w:rPr>
      </w:pPr>
      <w:r>
        <w:rPr>
          <w:rFonts w:hint="eastAsia" w:hAnsi="宋体" w:cs="宋体"/>
          <w:kern w:val="2"/>
          <w:sz w:val="24"/>
          <w:szCs w:val="24"/>
        </w:rPr>
        <w:t>参比人：</w:t>
      </w:r>
      <w:r>
        <w:rPr>
          <w:rFonts w:hint="eastAsia" w:hAnsi="宋体" w:cs="宋体"/>
          <w:color w:val="00B050"/>
          <w:kern w:val="2"/>
          <w:sz w:val="24"/>
          <w:szCs w:val="24"/>
        </w:rPr>
        <w:t>（盖单位公章）</w:t>
      </w:r>
    </w:p>
    <w:p w14:paraId="022A9E71">
      <w:pPr>
        <w:pStyle w:val="55"/>
        <w:ind w:firstLine="451" w:firstLineChars="188"/>
        <w:jc w:val="center"/>
        <w:rPr>
          <w:rFonts w:hAnsi="宋体" w:cs="宋体"/>
          <w:kern w:val="2"/>
          <w:sz w:val="24"/>
          <w:szCs w:val="24"/>
        </w:rPr>
      </w:pPr>
      <w:r>
        <w:rPr>
          <w:rFonts w:hint="eastAsia" w:hAnsi="宋体" w:cs="宋体"/>
          <w:kern w:val="2"/>
          <w:sz w:val="24"/>
          <w:szCs w:val="24"/>
        </w:rPr>
        <w:t>年  月  日</w:t>
      </w:r>
    </w:p>
    <w:p w14:paraId="6C01D947">
      <w:pPr>
        <w:pStyle w:val="55"/>
      </w:pPr>
    </w:p>
    <w:p w14:paraId="51877CB9">
      <w:pPr>
        <w:pStyle w:val="55"/>
        <w:rPr>
          <w:rFonts w:hAnsi="宋体"/>
          <w:b/>
          <w:sz w:val="40"/>
          <w:szCs w:val="40"/>
        </w:rPr>
      </w:pPr>
    </w:p>
    <w:p w14:paraId="3F2689E5"/>
    <w:p w14:paraId="79640B9F">
      <w:pPr>
        <w:pStyle w:val="19"/>
        <w:spacing w:before="106"/>
        <w:ind w:left="218"/>
      </w:pPr>
    </w:p>
    <w:p w14:paraId="7072420B"/>
    <w:p w14:paraId="1A23C06A">
      <w:pPr>
        <w:pStyle w:val="74"/>
        <w:spacing w:beforeLines="0" w:afterLines="0" w:line="240" w:lineRule="auto"/>
        <w:rPr>
          <w:rFonts w:cs="Times New Roman"/>
          <w:bCs w:val="0"/>
          <w:lang w:eastAsia="zh-CN"/>
        </w:rPr>
      </w:pPr>
    </w:p>
    <w:bookmarkEnd w:id="7"/>
    <w:p w14:paraId="40A5BF28">
      <w:pPr>
        <w:pStyle w:val="4"/>
        <w:spacing w:before="120" w:after="120" w:line="400" w:lineRule="exact"/>
        <w:rPr>
          <w:rFonts w:ascii="宋体" w:hAnsi="宋体"/>
          <w:sz w:val="24"/>
        </w:rPr>
      </w:pPr>
    </w:p>
    <w:sectPr>
      <w:type w:val="continuous"/>
      <w:pgSz w:w="11910" w:h="16840"/>
      <w:pgMar w:top="992" w:right="1140" w:bottom="1134" w:left="1678" w:header="0" w:footer="55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95A">
    <w:pPr>
      <w:pStyle w:val="29"/>
    </w:pPr>
    <w:r>
      <w:rPr>
        <w:sz w:val="18"/>
      </w:rPr>
      <w:pict>
        <v:shape id="_x0000_s2053" o:spid="_x0000_s2053"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5952ED55">
                <w:pPr>
                  <w:pStyle w:val="2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p>
  <w:p w14:paraId="310DCEE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B7D11">
    <w:pPr>
      <w:pStyle w:val="29"/>
      <w:ind w:left="4410"/>
    </w:pPr>
    <w:r>
      <w:rPr>
        <w:sz w:val="18"/>
      </w:rPr>
      <w:pict>
        <v:shape id="_x0000_s2051" o:spid="_x0000_s2051" o:spt="202" type="#_x0000_t202" style="position:absolute;left:0pt;margin-top:0pt;height:21.65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w:txbxContent>
              <w:p w14:paraId="421E78B0">
                <w:pPr>
                  <w:pStyle w:val="2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p>
  <w:p w14:paraId="74C6FE07">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27C4C">
    <w:pPr>
      <w:pStyle w:val="19"/>
      <w:spacing w:line="14" w:lineRule="auto"/>
      <w:rPr>
        <w:sz w:val="20"/>
      </w:rPr>
    </w:pPr>
  </w:p>
  <w:p w14:paraId="41355128">
    <w:pPr>
      <w:pStyle w:val="19"/>
      <w:spacing w:line="14" w:lineRule="auto"/>
      <w:rPr>
        <w:sz w:val="20"/>
      </w:rPr>
    </w:pPr>
    <w:r>
      <w:rPr>
        <w:sz w:val="24"/>
      </w:rPr>
      <w:pict>
        <v:shape id="文本框 5" o:spid="_x0000_s2050" o:spt="202" type="#_x0000_t202" style="position:absolute;left:0pt;margin-top:-21pt;height:53.65pt;width:144pt;mso-position-horizontal:center;mso-position-horizontal-relative:margin;mso-wrap-style:none;z-index:251661312;mso-width-relative:page;mso-height-relative:page;" filled="f" stroked="f" coordsize="21600,21600">
          <v:path/>
          <v:fill on="f" focussize="0,0"/>
          <v:stroke on="f" weight="0.5pt"/>
          <v:imagedata o:title=""/>
          <o:lock v:ext="edit" aspectratio="f"/>
          <v:textbox inset="0mm,0mm,0mm,0mm">
            <w:txbxContent>
              <w:p w14:paraId="38C498AC">
                <w:pPr>
                  <w:pStyle w:val="29"/>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r>
      <w:rPr>
        <w:lang w:eastAsia="zh-CN"/>
      </w:rPr>
      <w:pict>
        <v:shape id="文本框 1028" o:spid="_x0000_s2049"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0FCD">
    <w:pPr>
      <w:pStyle w:val="29"/>
      <w:tabs>
        <w:tab w:val="clear" w:pos="8306"/>
      </w:tabs>
      <w:ind w:left="-142"/>
      <w:jc w:val="center"/>
    </w:pPr>
    <w:r>
      <w:rPr>
        <w:sz w:val="18"/>
      </w:rPr>
      <w:pict>
        <v:shape id="_x0000_s2052" o:spid="_x0000_s2052"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2D3F8E6">
                <w:pPr>
                  <w:pStyle w:val="29"/>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w:r>
  </w:p>
  <w:p w14:paraId="6D2CE839">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6A8C0"/>
    <w:multiLevelType w:val="singleLevel"/>
    <w:tmpl w:val="9A46A8C0"/>
    <w:lvl w:ilvl="0" w:tentative="0">
      <w:start w:val="3"/>
      <w:numFmt w:val="chineseCounting"/>
      <w:suff w:val="nothing"/>
      <w:lvlText w:val="%1、"/>
      <w:lvlJc w:val="left"/>
      <w:rPr>
        <w:rFonts w:hint="eastAsia"/>
      </w:rPr>
    </w:lvl>
  </w:abstractNum>
  <w:abstractNum w:abstractNumId="1">
    <w:nsid w:val="CDBACC2E"/>
    <w:multiLevelType w:val="singleLevel"/>
    <w:tmpl w:val="CDBACC2E"/>
    <w:lvl w:ilvl="0" w:tentative="0">
      <w:start w:val="1"/>
      <w:numFmt w:val="decimal"/>
      <w:suff w:val="nothing"/>
      <w:lvlText w:val="%1、"/>
      <w:lvlJc w:val="left"/>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2"/>
  </w:num>
  <w:num w:numId="3">
    <w:abstractNumId w:val="3"/>
  </w:num>
  <w:num w:numId="4">
    <w:abstractNumId w:val="4"/>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15A3E73"/>
    <w:rsid w:val="055866A0"/>
    <w:rsid w:val="07AE5CDD"/>
    <w:rsid w:val="0818514A"/>
    <w:rsid w:val="08E6475D"/>
    <w:rsid w:val="09385EEE"/>
    <w:rsid w:val="0B963AEC"/>
    <w:rsid w:val="0BF058E8"/>
    <w:rsid w:val="0E3C619F"/>
    <w:rsid w:val="12F1493F"/>
    <w:rsid w:val="1BD863C1"/>
    <w:rsid w:val="1D4053CC"/>
    <w:rsid w:val="20801F1B"/>
    <w:rsid w:val="221621E4"/>
    <w:rsid w:val="224A0A33"/>
    <w:rsid w:val="22891887"/>
    <w:rsid w:val="23957A8C"/>
    <w:rsid w:val="23B02B18"/>
    <w:rsid w:val="27072EEB"/>
    <w:rsid w:val="28000689"/>
    <w:rsid w:val="29F00112"/>
    <w:rsid w:val="2EA52F1E"/>
    <w:rsid w:val="335718BC"/>
    <w:rsid w:val="35A26038"/>
    <w:rsid w:val="37E7449B"/>
    <w:rsid w:val="3A2D368A"/>
    <w:rsid w:val="3B142B8C"/>
    <w:rsid w:val="3F8E4893"/>
    <w:rsid w:val="401F09B1"/>
    <w:rsid w:val="40B97765"/>
    <w:rsid w:val="43571209"/>
    <w:rsid w:val="4BB723E6"/>
    <w:rsid w:val="4F3E1BD3"/>
    <w:rsid w:val="4FD74E04"/>
    <w:rsid w:val="4FE3584F"/>
    <w:rsid w:val="586E1826"/>
    <w:rsid w:val="5C8C6914"/>
    <w:rsid w:val="5D16412F"/>
    <w:rsid w:val="5F3A78F3"/>
    <w:rsid w:val="604D4C6F"/>
    <w:rsid w:val="628030DA"/>
    <w:rsid w:val="63C33B8D"/>
    <w:rsid w:val="660B1854"/>
    <w:rsid w:val="673D27FC"/>
    <w:rsid w:val="6AA47B81"/>
    <w:rsid w:val="6AAD4C88"/>
    <w:rsid w:val="6ED24CBD"/>
    <w:rsid w:val="71AA1F21"/>
    <w:rsid w:val="74CE23CA"/>
    <w:rsid w:val="78210A63"/>
    <w:rsid w:val="7AEE0676"/>
    <w:rsid w:val="7B4056A4"/>
    <w:rsid w:val="7CAD4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0">
    <w:name w:val="heading 8"/>
    <w:basedOn w:val="1"/>
    <w:next w:val="9"/>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1">
    <w:name w:val="heading 9"/>
    <w:basedOn w:val="1"/>
    <w:next w:val="9"/>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2">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3">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4">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5">
    <w:name w:val="Document Map"/>
    <w:basedOn w:val="1"/>
    <w:link w:val="103"/>
    <w:qFormat/>
    <w:uiPriority w:val="0"/>
    <w:pPr>
      <w:shd w:val="clear" w:color="auto" w:fill="000080"/>
      <w:adjustRightInd w:val="0"/>
      <w:ind w:firstLine="425"/>
      <w:textAlignment w:val="baseline"/>
    </w:pPr>
    <w:rPr>
      <w:rFonts w:ascii="宋体"/>
      <w:sz w:val="28"/>
    </w:rPr>
  </w:style>
  <w:style w:type="paragraph" w:styleId="16">
    <w:name w:val="annotation text"/>
    <w:basedOn w:val="1"/>
    <w:link w:val="83"/>
    <w:qFormat/>
    <w:uiPriority w:val="0"/>
    <w:pPr>
      <w:jc w:val="left"/>
    </w:pPr>
  </w:style>
  <w:style w:type="paragraph" w:styleId="17">
    <w:name w:val="Body Text 3"/>
    <w:basedOn w:val="1"/>
    <w:link w:val="97"/>
    <w:qFormat/>
    <w:uiPriority w:val="0"/>
    <w:pPr>
      <w:spacing w:line="360" w:lineRule="auto"/>
    </w:pPr>
    <w:rPr>
      <w:color w:val="0000FF"/>
      <w:sz w:val="24"/>
      <w:szCs w:val="24"/>
    </w:rPr>
  </w:style>
  <w:style w:type="paragraph" w:styleId="18">
    <w:name w:val="Closing"/>
    <w:basedOn w:val="1"/>
    <w:link w:val="77"/>
    <w:qFormat/>
    <w:uiPriority w:val="0"/>
    <w:pPr>
      <w:ind w:left="100" w:leftChars="2100"/>
    </w:pPr>
    <w:rPr>
      <w:rFonts w:ascii="Times New Roman" w:hAnsi="Times New Roman" w:eastAsia="宋体" w:cs="Times New Roman"/>
      <w:b/>
      <w:szCs w:val="20"/>
    </w:rPr>
  </w:style>
  <w:style w:type="paragraph" w:styleId="19">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0">
    <w:name w:val="Body Text Indent"/>
    <w:basedOn w:val="1"/>
    <w:link w:val="95"/>
    <w:qFormat/>
    <w:uiPriority w:val="0"/>
    <w:pPr>
      <w:ind w:left="540" w:leftChars="257"/>
    </w:pPr>
    <w:rPr>
      <w:i/>
      <w:iCs/>
    </w:rPr>
  </w:style>
  <w:style w:type="paragraph" w:styleId="21">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2">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3">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4">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5">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6">
    <w:name w:val="Date"/>
    <w:basedOn w:val="1"/>
    <w:next w:val="1"/>
    <w:link w:val="105"/>
    <w:qFormat/>
    <w:uiPriority w:val="0"/>
    <w:pPr>
      <w:ind w:left="100" w:leftChars="2500"/>
    </w:pPr>
    <w:rPr>
      <w:szCs w:val="24"/>
    </w:rPr>
  </w:style>
  <w:style w:type="paragraph" w:styleId="27">
    <w:name w:val="Body Text Indent 2"/>
    <w:basedOn w:val="1"/>
    <w:link w:val="89"/>
    <w:qFormat/>
    <w:uiPriority w:val="0"/>
    <w:pPr>
      <w:snapToGrid w:val="0"/>
      <w:spacing w:line="360" w:lineRule="auto"/>
      <w:ind w:firstLine="567"/>
    </w:pPr>
    <w:rPr>
      <w:rFonts w:ascii="宋体" w:hAnsi="宋体"/>
      <w:iCs/>
      <w:sz w:val="24"/>
      <w:szCs w:val="24"/>
    </w:rPr>
  </w:style>
  <w:style w:type="paragraph" w:styleId="28">
    <w:name w:val="Balloon Text"/>
    <w:basedOn w:val="1"/>
    <w:link w:val="85"/>
    <w:qFormat/>
    <w:uiPriority w:val="0"/>
    <w:rPr>
      <w:sz w:val="18"/>
      <w:szCs w:val="18"/>
    </w:rPr>
  </w:style>
  <w:style w:type="paragraph" w:styleId="29">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1">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7"/>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7"/>
    <w:qFormat/>
    <w:uiPriority w:val="0"/>
    <w:pPr>
      <w:spacing w:after="120" w:line="480" w:lineRule="auto"/>
    </w:pPr>
    <w:rPr>
      <w:szCs w:val="24"/>
    </w:rPr>
  </w:style>
  <w:style w:type="paragraph" w:styleId="38">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6"/>
    <w:next w:val="16"/>
    <w:link w:val="111"/>
    <w:qFormat/>
    <w:uiPriority w:val="0"/>
    <w:pPr>
      <w:widowControl/>
    </w:pPr>
    <w:rPr>
      <w:b/>
      <w:bCs/>
      <w:sz w:val="24"/>
      <w:szCs w:val="24"/>
    </w:rPr>
  </w:style>
  <w:style w:type="paragraph" w:styleId="44">
    <w:name w:val="Body Text First Indent"/>
    <w:basedOn w:val="19"/>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5">
    <w:name w:val="Body Text First Indent 2"/>
    <w:basedOn w:val="20"/>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56">
    <w:name w:val="标题 1 Char"/>
    <w:basedOn w:val="48"/>
    <w:link w:val="2"/>
    <w:qFormat/>
    <w:uiPriority w:val="0"/>
    <w:rPr>
      <w:rFonts w:ascii="宋体" w:hAnsi="宋体" w:eastAsia="宋体" w:cs="宋体"/>
      <w:b/>
      <w:bCs/>
      <w:kern w:val="0"/>
      <w:sz w:val="28"/>
      <w:szCs w:val="28"/>
      <w:lang w:eastAsia="en-US"/>
    </w:rPr>
  </w:style>
  <w:style w:type="character" w:customStyle="1" w:styleId="57">
    <w:name w:val="标题 2 Char"/>
    <w:basedOn w:val="48"/>
    <w:link w:val="3"/>
    <w:qFormat/>
    <w:uiPriority w:val="0"/>
    <w:rPr>
      <w:rFonts w:ascii="宋体" w:hAnsi="宋体" w:eastAsia="宋体" w:cs="宋体"/>
      <w:b/>
      <w:bCs/>
      <w:kern w:val="0"/>
      <w:sz w:val="24"/>
      <w:szCs w:val="24"/>
      <w:lang w:eastAsia="en-US"/>
    </w:rPr>
  </w:style>
  <w:style w:type="character" w:customStyle="1" w:styleId="58">
    <w:name w:val="标题 3 Char"/>
    <w:basedOn w:val="48"/>
    <w:link w:val="4"/>
    <w:qFormat/>
    <w:uiPriority w:val="0"/>
    <w:rPr>
      <w:rFonts w:ascii="Times New Roman" w:hAnsi="Times New Roman" w:eastAsia="宋体" w:cs="Times New Roman"/>
      <w:b/>
      <w:bCs/>
      <w:sz w:val="32"/>
      <w:szCs w:val="32"/>
    </w:rPr>
  </w:style>
  <w:style w:type="character" w:customStyle="1" w:styleId="59">
    <w:name w:val="标题 4 Char"/>
    <w:basedOn w:val="48"/>
    <w:link w:val="5"/>
    <w:qFormat/>
    <w:uiPriority w:val="0"/>
    <w:rPr>
      <w:rFonts w:ascii="Times New Roman" w:hAnsi="Times New Roman" w:eastAsia="宋体" w:cs="Times New Roman"/>
      <w:b/>
      <w:sz w:val="24"/>
      <w:szCs w:val="24"/>
    </w:rPr>
  </w:style>
  <w:style w:type="character" w:customStyle="1" w:styleId="60">
    <w:name w:val="标题 5 Char"/>
    <w:basedOn w:val="48"/>
    <w:link w:val="6"/>
    <w:qFormat/>
    <w:uiPriority w:val="0"/>
    <w:rPr>
      <w:rFonts w:ascii="Times New Roman" w:hAnsi="Times New Roman" w:eastAsia="宋体" w:cs="Times New Roman"/>
      <w:b/>
      <w:bCs/>
      <w:sz w:val="28"/>
      <w:szCs w:val="28"/>
    </w:rPr>
  </w:style>
  <w:style w:type="character" w:customStyle="1" w:styleId="61">
    <w:name w:val="标题 6 Char"/>
    <w:basedOn w:val="48"/>
    <w:link w:val="7"/>
    <w:qFormat/>
    <w:uiPriority w:val="0"/>
    <w:rPr>
      <w:rFonts w:ascii="Times New Roman" w:hAnsi="Times New Roman" w:eastAsia="宋体" w:cs="Times New Roman"/>
      <w:b/>
      <w:kern w:val="0"/>
      <w:sz w:val="24"/>
      <w:szCs w:val="20"/>
    </w:rPr>
  </w:style>
  <w:style w:type="character" w:customStyle="1" w:styleId="62">
    <w:name w:val="正文缩进 Char"/>
    <w:basedOn w:val="48"/>
    <w:link w:val="9"/>
    <w:qFormat/>
    <w:uiPriority w:val="0"/>
    <w:rPr>
      <w:rFonts w:ascii="Times New Roman" w:hAnsi="Times New Roman" w:eastAsia="宋体" w:cs="Times New Roman"/>
      <w:kern w:val="0"/>
      <w:sz w:val="24"/>
      <w:szCs w:val="20"/>
    </w:rPr>
  </w:style>
  <w:style w:type="character" w:customStyle="1" w:styleId="63">
    <w:name w:val="标题 7 Char"/>
    <w:basedOn w:val="48"/>
    <w:link w:val="8"/>
    <w:qFormat/>
    <w:uiPriority w:val="0"/>
    <w:rPr>
      <w:rFonts w:ascii="Times New Roman" w:hAnsi="Times New Roman" w:eastAsia="宋体" w:cs="Times New Roman"/>
      <w:b/>
      <w:sz w:val="24"/>
      <w:szCs w:val="20"/>
    </w:rPr>
  </w:style>
  <w:style w:type="character" w:customStyle="1" w:styleId="64">
    <w:name w:val="标题 8 Char"/>
    <w:basedOn w:val="48"/>
    <w:link w:val="10"/>
    <w:qFormat/>
    <w:uiPriority w:val="0"/>
    <w:rPr>
      <w:rFonts w:ascii="Arial" w:hAnsi="Arial" w:eastAsia="黑体" w:cs="Times New Roman"/>
      <w:sz w:val="24"/>
      <w:szCs w:val="20"/>
    </w:rPr>
  </w:style>
  <w:style w:type="character" w:customStyle="1" w:styleId="65">
    <w:name w:val="标题 9 Char"/>
    <w:basedOn w:val="48"/>
    <w:link w:val="11"/>
    <w:qFormat/>
    <w:uiPriority w:val="0"/>
    <w:rPr>
      <w:rFonts w:ascii="Arial" w:hAnsi="Arial" w:eastAsia="黑体" w:cs="Times New Roman"/>
      <w:szCs w:val="20"/>
    </w:rPr>
  </w:style>
  <w:style w:type="character" w:customStyle="1" w:styleId="66">
    <w:name w:val="正文文本 Char1"/>
    <w:basedOn w:val="48"/>
    <w:link w:val="19"/>
    <w:qFormat/>
    <w:uiPriority w:val="1"/>
    <w:rPr>
      <w:rFonts w:ascii="宋体" w:hAnsi="宋体" w:eastAsia="宋体" w:cs="宋体"/>
      <w:kern w:val="0"/>
      <w:sz w:val="24"/>
      <w:szCs w:val="24"/>
      <w:lang w:eastAsia="en-US"/>
    </w:rPr>
  </w:style>
  <w:style w:type="character" w:customStyle="1" w:styleId="67">
    <w:name w:val="正文文本 Char"/>
    <w:basedOn w:val="48"/>
    <w:qFormat/>
    <w:uiPriority w:val="0"/>
  </w:style>
  <w:style w:type="character" w:customStyle="1" w:styleId="68">
    <w:name w:val="纯文本 Char"/>
    <w:basedOn w:val="48"/>
    <w:link w:val="24"/>
    <w:qFormat/>
    <w:uiPriority w:val="0"/>
    <w:rPr>
      <w:rFonts w:ascii="宋体" w:hAnsi="Courier New" w:eastAsia="宋体" w:cs="Courier New"/>
      <w:kern w:val="0"/>
      <w:sz w:val="22"/>
      <w:szCs w:val="21"/>
      <w:lang w:eastAsia="en-US"/>
    </w:rPr>
  </w:style>
  <w:style w:type="character" w:customStyle="1" w:styleId="69">
    <w:name w:val="页脚 Char"/>
    <w:basedOn w:val="48"/>
    <w:link w:val="29"/>
    <w:qFormat/>
    <w:uiPriority w:val="99"/>
    <w:rPr>
      <w:rFonts w:ascii="宋体" w:hAnsi="宋体" w:eastAsia="宋体" w:cs="宋体"/>
      <w:kern w:val="0"/>
      <w:sz w:val="18"/>
      <w:szCs w:val="18"/>
      <w:lang w:eastAsia="en-US"/>
    </w:rPr>
  </w:style>
  <w:style w:type="character" w:customStyle="1" w:styleId="70">
    <w:name w:val="页眉 Char"/>
    <w:basedOn w:val="48"/>
    <w:link w:val="30"/>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8"/>
    <w:link w:val="18"/>
    <w:qFormat/>
    <w:uiPriority w:val="0"/>
    <w:rPr>
      <w:rFonts w:ascii="Times New Roman" w:hAnsi="Times New Roman" w:eastAsia="宋体" w:cs="Times New Roman"/>
      <w:b/>
      <w:szCs w:val="20"/>
    </w:rPr>
  </w:style>
  <w:style w:type="character" w:customStyle="1" w:styleId="78">
    <w:name w:val="普通(网站) Char"/>
    <w:basedOn w:val="48"/>
    <w:link w:val="40"/>
    <w:qFormat/>
    <w:locked/>
    <w:uiPriority w:val="0"/>
    <w:rPr>
      <w:rFonts w:ascii="宋体" w:hAnsi="宋体" w:eastAsia="宋体" w:cs="宋体"/>
      <w:kern w:val="0"/>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8"/>
    <w:link w:val="16"/>
    <w:qFormat/>
    <w:uiPriority w:val="0"/>
  </w:style>
  <w:style w:type="character" w:customStyle="1" w:styleId="84">
    <w:name w:val="批注文字 Char1"/>
    <w:basedOn w:val="48"/>
    <w:qFormat/>
    <w:uiPriority w:val="0"/>
  </w:style>
  <w:style w:type="character" w:customStyle="1" w:styleId="85">
    <w:name w:val="批注框文本 Char"/>
    <w:basedOn w:val="48"/>
    <w:link w:val="28"/>
    <w:qFormat/>
    <w:uiPriority w:val="0"/>
    <w:rPr>
      <w:sz w:val="18"/>
      <w:szCs w:val="18"/>
    </w:rPr>
  </w:style>
  <w:style w:type="character" w:customStyle="1" w:styleId="86">
    <w:name w:val="批注框文本 Char1"/>
    <w:basedOn w:val="48"/>
    <w:qFormat/>
    <w:uiPriority w:val="0"/>
    <w:rPr>
      <w:sz w:val="18"/>
      <w:szCs w:val="18"/>
    </w:rPr>
  </w:style>
  <w:style w:type="character" w:customStyle="1" w:styleId="87">
    <w:name w:val="正文文本缩进 3 Char"/>
    <w:basedOn w:val="48"/>
    <w:link w:val="34"/>
    <w:qFormat/>
    <w:uiPriority w:val="0"/>
    <w:rPr>
      <w:sz w:val="28"/>
    </w:rPr>
  </w:style>
  <w:style w:type="character" w:customStyle="1" w:styleId="88">
    <w:name w:val="正文文本缩进 3 Char1"/>
    <w:basedOn w:val="48"/>
    <w:qFormat/>
    <w:uiPriority w:val="0"/>
    <w:rPr>
      <w:sz w:val="16"/>
      <w:szCs w:val="16"/>
    </w:rPr>
  </w:style>
  <w:style w:type="character" w:customStyle="1" w:styleId="89">
    <w:name w:val="正文文本缩进 2 Char"/>
    <w:basedOn w:val="48"/>
    <w:link w:val="27"/>
    <w:qFormat/>
    <w:uiPriority w:val="0"/>
    <w:rPr>
      <w:rFonts w:ascii="宋体" w:hAnsi="宋体"/>
      <w:iCs/>
      <w:sz w:val="24"/>
      <w:szCs w:val="24"/>
    </w:rPr>
  </w:style>
  <w:style w:type="character" w:customStyle="1" w:styleId="90">
    <w:name w:val="正文文本缩进 2 Char1"/>
    <w:basedOn w:val="48"/>
    <w:qFormat/>
    <w:uiPriority w:val="0"/>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2"/>
    <w:qFormat/>
    <w:uiPriority w:val="0"/>
    <w:rPr>
      <w:rFonts w:ascii="Arial" w:hAnsi="Arial" w:cs="Arial"/>
      <w:b/>
      <w:bCs/>
      <w:sz w:val="44"/>
      <w:szCs w:val="32"/>
    </w:rPr>
  </w:style>
  <w:style w:type="character" w:customStyle="1" w:styleId="94">
    <w:name w:val="标题 Char1"/>
    <w:basedOn w:val="48"/>
    <w:qFormat/>
    <w:uiPriority w:val="0"/>
    <w:rPr>
      <w:rFonts w:eastAsia="宋体" w:asciiTheme="majorHAnsi" w:hAnsiTheme="majorHAnsi" w:cstheme="majorBidi"/>
      <w:b/>
      <w:bCs/>
      <w:sz w:val="32"/>
      <w:szCs w:val="32"/>
    </w:rPr>
  </w:style>
  <w:style w:type="character" w:customStyle="1" w:styleId="95">
    <w:name w:val="正文文本缩进 Char"/>
    <w:basedOn w:val="48"/>
    <w:link w:val="20"/>
    <w:qFormat/>
    <w:uiPriority w:val="0"/>
    <w:rPr>
      <w:i/>
      <w:iCs/>
    </w:rPr>
  </w:style>
  <w:style w:type="character" w:customStyle="1" w:styleId="96">
    <w:name w:val="正文文本缩进 Char1"/>
    <w:basedOn w:val="48"/>
    <w:qFormat/>
    <w:uiPriority w:val="0"/>
  </w:style>
  <w:style w:type="character" w:customStyle="1" w:styleId="97">
    <w:name w:val="正文文本 3 Char"/>
    <w:basedOn w:val="48"/>
    <w:link w:val="17"/>
    <w:qFormat/>
    <w:uiPriority w:val="0"/>
    <w:rPr>
      <w:color w:val="0000FF"/>
      <w:sz w:val="24"/>
      <w:szCs w:val="24"/>
    </w:rPr>
  </w:style>
  <w:style w:type="character" w:customStyle="1" w:styleId="98">
    <w:name w:val="正文文本 3 Char1"/>
    <w:basedOn w:val="48"/>
    <w:qFormat/>
    <w:uiPriority w:val="0"/>
    <w:rPr>
      <w:sz w:val="16"/>
      <w:szCs w:val="16"/>
    </w:rPr>
  </w:style>
  <w:style w:type="character" w:customStyle="1" w:styleId="99">
    <w:name w:val="font11"/>
    <w:basedOn w:val="48"/>
    <w:qFormat/>
    <w:uiPriority w:val="0"/>
    <w:rPr>
      <w:rFonts w:hint="default" w:ascii="Times New Roman" w:hAnsi="Times New Roman" w:cs="Times New Roman"/>
      <w:color w:val="000000"/>
      <w:sz w:val="20"/>
      <w:szCs w:val="20"/>
      <w:u w:val="none"/>
    </w:rPr>
  </w:style>
  <w:style w:type="character" w:customStyle="1" w:styleId="100">
    <w:name w:val="glossaryitem"/>
    <w:basedOn w:val="48"/>
    <w:qFormat/>
    <w:uiPriority w:val="0"/>
    <w:rPr>
      <w:u w:val="none"/>
    </w:rPr>
  </w:style>
  <w:style w:type="character" w:customStyle="1" w:styleId="101">
    <w:name w:val="HTML 预设格式 Char"/>
    <w:basedOn w:val="48"/>
    <w:link w:val="39"/>
    <w:qFormat/>
    <w:uiPriority w:val="0"/>
    <w:rPr>
      <w:rFonts w:ascii="Arial Unicode MS" w:hAnsi="Arial Unicode MS" w:eastAsia="Courier New" w:cs="Courier New"/>
    </w:rPr>
  </w:style>
  <w:style w:type="character" w:customStyle="1" w:styleId="102">
    <w:name w:val="HTML 预设格式 Char1"/>
    <w:basedOn w:val="48"/>
    <w:qFormat/>
    <w:uiPriority w:val="0"/>
    <w:rPr>
      <w:rFonts w:ascii="Courier New" w:hAnsi="Courier New" w:cs="Courier New"/>
      <w:sz w:val="20"/>
      <w:szCs w:val="20"/>
    </w:rPr>
  </w:style>
  <w:style w:type="character" w:customStyle="1" w:styleId="103">
    <w:name w:val="文档结构图 Char"/>
    <w:basedOn w:val="48"/>
    <w:link w:val="15"/>
    <w:qFormat/>
    <w:uiPriority w:val="0"/>
    <w:rPr>
      <w:rFonts w:ascii="宋体"/>
      <w:sz w:val="28"/>
      <w:shd w:val="clear" w:color="auto" w:fill="000080"/>
    </w:rPr>
  </w:style>
  <w:style w:type="character" w:customStyle="1" w:styleId="104">
    <w:name w:val="文档结构图 Char1"/>
    <w:basedOn w:val="48"/>
    <w:qFormat/>
    <w:uiPriority w:val="0"/>
    <w:rPr>
      <w:rFonts w:ascii="Microsoft YaHei UI" w:eastAsia="Microsoft YaHei UI"/>
      <w:sz w:val="18"/>
      <w:szCs w:val="18"/>
    </w:rPr>
  </w:style>
  <w:style w:type="character" w:customStyle="1" w:styleId="105">
    <w:name w:val="日期 Char"/>
    <w:basedOn w:val="48"/>
    <w:link w:val="26"/>
    <w:qFormat/>
    <w:uiPriority w:val="0"/>
    <w:rPr>
      <w:szCs w:val="24"/>
    </w:rPr>
  </w:style>
  <w:style w:type="character" w:customStyle="1" w:styleId="106">
    <w:name w:val="日期 Char1"/>
    <w:basedOn w:val="48"/>
    <w:qFormat/>
    <w:uiPriority w:val="0"/>
  </w:style>
  <w:style w:type="character" w:customStyle="1" w:styleId="107">
    <w:name w:val="正文文本 2 Char"/>
    <w:basedOn w:val="48"/>
    <w:link w:val="37"/>
    <w:qFormat/>
    <w:uiPriority w:val="0"/>
    <w:rPr>
      <w:szCs w:val="24"/>
    </w:rPr>
  </w:style>
  <w:style w:type="character" w:customStyle="1" w:styleId="108">
    <w:name w:val="正文文本 2 Char1"/>
    <w:basedOn w:val="48"/>
    <w:qFormat/>
    <w:uiPriority w:val="0"/>
  </w:style>
  <w:style w:type="character" w:customStyle="1" w:styleId="109">
    <w:name w:val="正文首行缩进 Char"/>
    <w:basedOn w:val="67"/>
    <w:link w:val="44"/>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3"/>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4"/>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8"/>
    <w:link w:val="38"/>
    <w:qFormat/>
    <w:uiPriority w:val="0"/>
    <w:rPr>
      <w:rFonts w:ascii="Arial" w:hAnsi="Arial" w:eastAsia="宋体" w:cs="Arial"/>
      <w:sz w:val="24"/>
      <w:szCs w:val="24"/>
      <w:shd w:val="pct20" w:color="auto" w:fill="auto"/>
    </w:rPr>
  </w:style>
  <w:style w:type="paragraph" w:customStyle="1" w:styleId="11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4"/>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2"/>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3"/>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8"/>
    <w:qFormat/>
    <w:uiPriority w:val="0"/>
  </w:style>
  <w:style w:type="character" w:customStyle="1" w:styleId="190">
    <w:name w:val="xdrichtextbox3"/>
    <w:basedOn w:val="48"/>
    <w:qFormat/>
    <w:uiPriority w:val="0"/>
    <w:rPr>
      <w:color w:val="auto"/>
      <w:u w:val="none"/>
      <w:bdr w:val="single" w:color="DCDCDC" w:sz="8" w:space="0"/>
      <w:shd w:val="clear" w:color="auto" w:fill="FFFFFF"/>
    </w:rPr>
  </w:style>
  <w:style w:type="paragraph" w:customStyle="1" w:styleId="191">
    <w:name w:val="71e7dc79-1ff7-45e8-997d-0ebda3762b91"/>
    <w:basedOn w:val="3"/>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19"/>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8"/>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8"/>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5"/>
    <w:qFormat/>
    <w:uiPriority w:val="0"/>
    <w:rPr>
      <w:rFonts w:ascii="宋体" w:hAnsi="宋体" w:eastAsia="宋体" w:cs="宋体"/>
      <w:i w:val="0"/>
      <w:iCs w:val="0"/>
      <w:kern w:val="0"/>
      <w:sz w:val="22"/>
      <w:lang w:eastAsia="en-US"/>
    </w:rPr>
  </w:style>
  <w:style w:type="character" w:customStyle="1" w:styleId="201">
    <w:name w:val="font21"/>
    <w:basedOn w:val="48"/>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3" textRotate="1"/>
    <customShpInfo spid="_x0000_s2051" textRotate="1"/>
    <customShpInfo spid="_x0000_s2050" textRotate="1"/>
    <customShpInfo spid="_x0000_s2049"/>
    <customShpInfo spid="_x0000_s2052"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337</Words>
  <Characters>404</Characters>
  <Lines>88</Lines>
  <Paragraphs>24</Paragraphs>
  <TotalTime>16</TotalTime>
  <ScaleCrop>false</ScaleCrop>
  <LinksUpToDate>false</LinksUpToDate>
  <CharactersWithSpaces>448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2026-05-29T06:04:34Z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2052-12.1.0.26375</vt:lpwstr>
  </property>
  <property fmtid="{D5CDD505-2E9C-101B-9397-08002B2CF9AE}" pid="4" name="ICV">
    <vt:lpwstr>1FBA838980D845EB9B88F1649A32907C_12</vt:lpwstr>
  </property>
</Properties>
</file>