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94778">
      <w:pPr>
        <w:pStyle w:val="5"/>
        <w:rPr>
          <w:rFonts w:ascii="Times New Roman"/>
          <w:sz w:val="20"/>
          <w:lang w:eastAsia="zh-CN"/>
        </w:rPr>
      </w:pPr>
    </w:p>
    <w:p w14:paraId="13DE4B73">
      <w:pPr>
        <w:pStyle w:val="7"/>
        <w:spacing w:line="360" w:lineRule="auto"/>
        <w:rPr>
          <w:rFonts w:hAnsi="宋体"/>
          <w:lang w:eastAsia="zh-CN"/>
        </w:rPr>
      </w:pPr>
      <w:bookmarkStart w:id="0" w:name="_Toc251742852"/>
      <w:r>
        <w:rPr>
          <w:rFonts w:hint="eastAsia" w:hAnsi="宋体"/>
          <w:b/>
          <w:lang w:eastAsia="zh-CN"/>
        </w:rPr>
        <w:t xml:space="preserve">                     </w:t>
      </w:r>
    </w:p>
    <w:p w14:paraId="213D7DF4">
      <w:pPr>
        <w:jc w:val="center"/>
        <w:rPr>
          <w:b/>
          <w:sz w:val="44"/>
          <w:szCs w:val="44"/>
          <w:lang w:eastAsia="zh-CN"/>
        </w:rPr>
      </w:pPr>
    </w:p>
    <w:p w14:paraId="134A5AC3">
      <w:pPr>
        <w:spacing w:line="360" w:lineRule="auto"/>
        <w:jc w:val="center"/>
        <w:rPr>
          <w:b/>
          <w:color w:val="000000"/>
          <w:sz w:val="44"/>
          <w:szCs w:val="44"/>
          <w:lang w:eastAsia="zh-CN"/>
        </w:rPr>
      </w:pPr>
      <w:r>
        <w:rPr>
          <w:b/>
          <w:color w:val="000000"/>
          <w:sz w:val="44"/>
          <w:szCs w:val="44"/>
          <w:lang w:eastAsia="zh-CN"/>
        </w:rPr>
        <w:t>福海创公司海边宿舍楼中央空调更新项目</w:t>
      </w:r>
    </w:p>
    <w:p w14:paraId="29552D07">
      <w:pPr>
        <w:spacing w:line="360" w:lineRule="auto"/>
        <w:jc w:val="center"/>
        <w:rPr>
          <w:b/>
          <w:color w:val="000000"/>
          <w:sz w:val="44"/>
          <w:szCs w:val="44"/>
          <w:lang w:eastAsia="zh-CN"/>
        </w:rPr>
      </w:pPr>
      <w:r>
        <w:rPr>
          <w:rFonts w:hint="eastAsia"/>
          <w:b/>
          <w:color w:val="000000"/>
          <w:sz w:val="44"/>
          <w:szCs w:val="44"/>
          <w:lang w:eastAsia="zh-CN"/>
        </w:rPr>
        <w:t>施工承包合同</w:t>
      </w:r>
    </w:p>
    <w:p w14:paraId="391347A1">
      <w:pPr>
        <w:spacing w:line="480" w:lineRule="exact"/>
        <w:jc w:val="center"/>
        <w:rPr>
          <w:b/>
          <w:color w:val="000000"/>
          <w:sz w:val="44"/>
          <w:szCs w:val="44"/>
          <w:lang w:eastAsia="zh-CN"/>
        </w:rPr>
      </w:pPr>
    </w:p>
    <w:p w14:paraId="08B318A4">
      <w:pPr>
        <w:adjustRightInd w:val="0"/>
        <w:ind w:firstLine="3092" w:firstLineChars="700"/>
        <w:rPr>
          <w:b/>
          <w:color w:val="000000"/>
          <w:sz w:val="44"/>
          <w:szCs w:val="44"/>
          <w:lang w:eastAsia="zh-CN"/>
        </w:rPr>
      </w:pPr>
    </w:p>
    <w:p w14:paraId="4F98CD67">
      <w:pPr>
        <w:adjustRightInd w:val="0"/>
        <w:ind w:firstLine="2858" w:firstLineChars="1021"/>
        <w:rPr>
          <w:color w:val="000000"/>
          <w:sz w:val="28"/>
          <w:szCs w:val="28"/>
          <w:u w:val="single"/>
          <w:lang w:eastAsia="zh-CN"/>
        </w:rPr>
      </w:pPr>
      <w:r>
        <w:rPr>
          <w:rFonts w:hint="eastAsia"/>
          <w:color w:val="000000"/>
          <w:sz w:val="28"/>
          <w:szCs w:val="28"/>
          <w:lang w:eastAsia="zh-CN"/>
        </w:rPr>
        <w:t>合同编号：</w:t>
      </w:r>
      <w:r>
        <w:rPr>
          <w:rFonts w:hint="eastAsia"/>
          <w:color w:val="000000"/>
          <w:sz w:val="28"/>
          <w:szCs w:val="28"/>
          <w:u w:val="single"/>
          <w:lang w:eastAsia="zh-CN"/>
        </w:rPr>
        <w:t xml:space="preserve"> </w:t>
      </w:r>
      <w:r>
        <w:rPr>
          <w:color w:val="000000"/>
          <w:sz w:val="28"/>
          <w:szCs w:val="28"/>
          <w:u w:val="single"/>
          <w:lang w:eastAsia="zh-CN"/>
        </w:rPr>
        <w:t xml:space="preserve"> </w:t>
      </w:r>
    </w:p>
    <w:p w14:paraId="6EDC2408">
      <w:pPr>
        <w:spacing w:line="300" w:lineRule="auto"/>
        <w:ind w:firstLine="2858" w:firstLineChars="1021"/>
        <w:rPr>
          <w:sz w:val="28"/>
          <w:szCs w:val="28"/>
          <w:u w:val="single"/>
          <w:lang w:eastAsia="zh-CN"/>
        </w:rPr>
      </w:pPr>
      <w:r>
        <w:rPr>
          <w:rFonts w:hint="eastAsia"/>
          <w:sz w:val="28"/>
          <w:szCs w:val="28"/>
          <w:lang w:eastAsia="zh-CN"/>
        </w:rPr>
        <w:t>合同订立时间：</w:t>
      </w:r>
      <w:r>
        <w:rPr>
          <w:sz w:val="28"/>
          <w:szCs w:val="28"/>
          <w:u w:val="single"/>
          <w:lang w:eastAsia="zh-CN"/>
        </w:rPr>
        <w:t xml:space="preserve"> </w:t>
      </w:r>
      <w:r>
        <w:rPr>
          <w:rFonts w:hint="eastAsia"/>
          <w:sz w:val="28"/>
          <w:szCs w:val="28"/>
          <w:u w:val="single"/>
          <w:lang w:eastAsia="zh-CN"/>
        </w:rPr>
        <w:t>202</w:t>
      </w:r>
      <w:r>
        <w:rPr>
          <w:rFonts w:hint="eastAsia"/>
          <w:sz w:val="28"/>
          <w:szCs w:val="28"/>
          <w:u w:val="single"/>
          <w:lang w:val="en-US" w:eastAsia="zh-CN"/>
        </w:rPr>
        <w:t>6</w:t>
      </w:r>
      <w:r>
        <w:rPr>
          <w:sz w:val="28"/>
          <w:szCs w:val="28"/>
          <w:u w:val="single"/>
          <w:lang w:eastAsia="zh-CN"/>
        </w:rPr>
        <w:t xml:space="preserve"> </w:t>
      </w:r>
      <w:r>
        <w:rPr>
          <w:rFonts w:hint="eastAsia"/>
          <w:sz w:val="28"/>
          <w:szCs w:val="28"/>
          <w:lang w:eastAsia="zh-CN"/>
        </w:rPr>
        <w:t>年</w:t>
      </w:r>
      <w:r>
        <w:rPr>
          <w:sz w:val="28"/>
          <w:szCs w:val="28"/>
          <w:u w:val="single"/>
          <w:lang w:eastAsia="zh-CN"/>
        </w:rPr>
        <w:t xml:space="preserve">  </w:t>
      </w:r>
      <w:r>
        <w:rPr>
          <w:rFonts w:hint="eastAsia"/>
          <w:sz w:val="28"/>
          <w:szCs w:val="28"/>
          <w:lang w:eastAsia="zh-CN"/>
        </w:rPr>
        <w:t>月</w:t>
      </w:r>
      <w:r>
        <w:rPr>
          <w:sz w:val="28"/>
          <w:szCs w:val="28"/>
          <w:u w:val="single"/>
          <w:lang w:eastAsia="zh-CN"/>
        </w:rPr>
        <w:t xml:space="preserve">  </w:t>
      </w:r>
      <w:r>
        <w:rPr>
          <w:rFonts w:hint="eastAsia"/>
          <w:sz w:val="28"/>
          <w:szCs w:val="28"/>
          <w:lang w:eastAsia="zh-CN"/>
        </w:rPr>
        <w:t>日</w:t>
      </w:r>
    </w:p>
    <w:p w14:paraId="135C352B">
      <w:pPr>
        <w:spacing w:line="300" w:lineRule="auto"/>
        <w:ind w:firstLine="2858" w:firstLineChars="1021"/>
        <w:rPr>
          <w:sz w:val="28"/>
          <w:szCs w:val="28"/>
          <w:u w:val="single"/>
          <w:lang w:eastAsia="zh-CN"/>
        </w:rPr>
      </w:pPr>
      <w:r>
        <w:rPr>
          <w:rFonts w:hint="eastAsia"/>
          <w:sz w:val="28"/>
          <w:szCs w:val="28"/>
          <w:lang w:eastAsia="zh-CN"/>
        </w:rPr>
        <w:t>合同订立地点：</w:t>
      </w:r>
      <w:r>
        <w:rPr>
          <w:rFonts w:hint="eastAsia"/>
          <w:sz w:val="28"/>
          <w:szCs w:val="28"/>
          <w:u w:val="single"/>
          <w:lang w:eastAsia="zh-CN"/>
        </w:rPr>
        <w:t xml:space="preserve"> </w:t>
      </w:r>
      <w:r>
        <w:rPr>
          <w:sz w:val="28"/>
          <w:szCs w:val="28"/>
          <w:u w:val="single"/>
          <w:lang w:eastAsia="zh-CN"/>
        </w:rPr>
        <w:t xml:space="preserve"> </w:t>
      </w:r>
      <w:r>
        <w:rPr>
          <w:rFonts w:hint="eastAsia"/>
          <w:sz w:val="28"/>
          <w:szCs w:val="28"/>
          <w:u w:val="single"/>
          <w:lang w:eastAsia="zh-CN"/>
        </w:rPr>
        <w:t>漳州古雷</w:t>
      </w:r>
      <w:r>
        <w:rPr>
          <w:sz w:val="28"/>
          <w:szCs w:val="28"/>
          <w:u w:val="single"/>
          <w:lang w:eastAsia="zh-CN"/>
        </w:rPr>
        <w:t xml:space="preserve"> </w:t>
      </w:r>
    </w:p>
    <w:p w14:paraId="0B5B423D">
      <w:pPr>
        <w:rPr>
          <w:b/>
          <w:sz w:val="30"/>
          <w:lang w:eastAsia="zh-CN"/>
        </w:rPr>
      </w:pPr>
    </w:p>
    <w:p w14:paraId="0C6E29C8">
      <w:pPr>
        <w:rPr>
          <w:b/>
          <w:sz w:val="30"/>
          <w:lang w:eastAsia="zh-CN"/>
        </w:rPr>
      </w:pPr>
    </w:p>
    <w:p w14:paraId="70BBAF97">
      <w:pPr>
        <w:rPr>
          <w:b/>
          <w:sz w:val="30"/>
          <w:lang w:eastAsia="zh-CN"/>
        </w:rPr>
      </w:pPr>
    </w:p>
    <w:p w14:paraId="45238580">
      <w:pPr>
        <w:rPr>
          <w:b/>
          <w:sz w:val="30"/>
          <w:lang w:eastAsia="zh-CN"/>
        </w:rPr>
      </w:pPr>
    </w:p>
    <w:p w14:paraId="2D648C54">
      <w:pPr>
        <w:pStyle w:val="18"/>
      </w:pPr>
    </w:p>
    <w:p w14:paraId="72ADA819">
      <w:pPr>
        <w:pStyle w:val="18"/>
      </w:pPr>
    </w:p>
    <w:p w14:paraId="06D86B5F">
      <w:pPr>
        <w:rPr>
          <w:b/>
          <w:sz w:val="30"/>
          <w:lang w:eastAsia="zh-CN"/>
        </w:rPr>
      </w:pPr>
    </w:p>
    <w:p w14:paraId="381CEDF4">
      <w:pPr>
        <w:rPr>
          <w:b/>
          <w:sz w:val="30"/>
          <w:lang w:eastAsia="zh-CN"/>
        </w:rPr>
      </w:pPr>
    </w:p>
    <w:p w14:paraId="4F15BE4D">
      <w:pPr>
        <w:ind w:firstLine="960" w:firstLineChars="300"/>
        <w:rPr>
          <w:rFonts w:hint="eastAsia"/>
          <w:sz w:val="32"/>
          <w:szCs w:val="32"/>
          <w:lang w:val="en-US" w:eastAsia="zh-CN"/>
        </w:rPr>
      </w:pPr>
      <w:r>
        <w:rPr>
          <w:rFonts w:hint="eastAsia"/>
          <w:sz w:val="32"/>
          <w:szCs w:val="32"/>
          <w:lang w:eastAsia="zh-CN"/>
        </w:rPr>
        <w:t>甲方（发 包 人）：</w:t>
      </w:r>
      <w:r>
        <w:rPr>
          <w:rFonts w:hint="eastAsia"/>
          <w:sz w:val="32"/>
          <w:szCs w:val="32"/>
          <w:lang w:val="en-US" w:eastAsia="zh-CN"/>
        </w:rPr>
        <w:t>福建福海创石油化工有限公司</w:t>
      </w:r>
    </w:p>
    <w:p w14:paraId="6B6F074F">
      <w:pPr>
        <w:ind w:firstLine="3840" w:firstLineChars="1200"/>
        <w:rPr>
          <w:sz w:val="32"/>
          <w:szCs w:val="32"/>
          <w:lang w:eastAsia="zh-CN"/>
        </w:rPr>
      </w:pPr>
      <w:r>
        <w:rPr>
          <w:rFonts w:hint="eastAsia"/>
          <w:sz w:val="32"/>
          <w:szCs w:val="32"/>
          <w:lang w:eastAsia="zh-CN"/>
        </w:rPr>
        <w:t>腾龙芳烃（漳州）有限公司</w:t>
      </w:r>
    </w:p>
    <w:p w14:paraId="5F6A2A90">
      <w:pPr>
        <w:ind w:firstLine="960" w:firstLineChars="300"/>
        <w:rPr>
          <w:sz w:val="32"/>
          <w:szCs w:val="32"/>
          <w:lang w:eastAsia="zh-CN"/>
        </w:rPr>
      </w:pPr>
      <w:r>
        <w:rPr>
          <w:rFonts w:hint="eastAsia"/>
          <w:sz w:val="32"/>
          <w:szCs w:val="32"/>
          <w:lang w:eastAsia="zh-CN"/>
        </w:rPr>
        <w:t>乙方（承 包 人）：</w:t>
      </w:r>
    </w:p>
    <w:p w14:paraId="746C58B5">
      <w:pPr>
        <w:ind w:firstLine="800" w:firstLineChars="250"/>
        <w:rPr>
          <w:sz w:val="32"/>
          <w:szCs w:val="32"/>
          <w:lang w:eastAsia="zh-CN"/>
        </w:rPr>
      </w:pPr>
    </w:p>
    <w:p w14:paraId="4711E495">
      <w:pPr>
        <w:tabs>
          <w:tab w:val="left" w:pos="2130"/>
          <w:tab w:val="center" w:pos="4535"/>
        </w:tabs>
        <w:jc w:val="center"/>
        <w:rPr>
          <w:b/>
          <w:sz w:val="30"/>
          <w:szCs w:val="30"/>
          <w:lang w:eastAsia="zh-CN"/>
        </w:rPr>
      </w:pPr>
    </w:p>
    <w:p w14:paraId="1067C4A6">
      <w:pPr>
        <w:tabs>
          <w:tab w:val="left" w:pos="420"/>
        </w:tabs>
        <w:spacing w:before="156" w:beforeLines="50" w:after="156" w:afterLines="50"/>
        <w:rPr>
          <w:rFonts w:hint="eastAsia"/>
          <w:b/>
          <w:bCs/>
          <w:color w:val="222222"/>
          <w:szCs w:val="21"/>
          <w:lang w:val="en-US" w:eastAsia="zh-CN"/>
        </w:rPr>
      </w:pPr>
      <w:r>
        <w:rPr>
          <w:b/>
          <w:sz w:val="30"/>
          <w:szCs w:val="30"/>
          <w:lang w:eastAsia="zh-CN"/>
        </w:rPr>
        <w:br w:type="page"/>
      </w:r>
      <w:r>
        <w:rPr>
          <w:rFonts w:hint="eastAsia"/>
          <w:b/>
          <w:bCs/>
          <w:color w:val="222222"/>
          <w:szCs w:val="21"/>
          <w:lang w:eastAsia="zh-CN"/>
        </w:rPr>
        <w:t>发包方（甲方）：</w:t>
      </w:r>
      <w:r>
        <w:rPr>
          <w:rFonts w:hint="eastAsia"/>
          <w:b/>
          <w:bCs/>
          <w:color w:val="222222"/>
          <w:szCs w:val="21"/>
          <w:lang w:val="en-US" w:eastAsia="zh-CN"/>
        </w:rPr>
        <w:t>福建福海创石油化工有限公司</w:t>
      </w:r>
    </w:p>
    <w:p w14:paraId="14696DB0">
      <w:pPr>
        <w:tabs>
          <w:tab w:val="left" w:pos="420"/>
        </w:tabs>
        <w:spacing w:before="156" w:beforeLines="50" w:after="156" w:afterLines="50"/>
        <w:ind w:firstLine="1767" w:firstLineChars="800"/>
        <w:rPr>
          <w:b/>
          <w:bCs/>
          <w:color w:val="222222"/>
          <w:szCs w:val="21"/>
          <w:lang w:eastAsia="zh-CN"/>
        </w:rPr>
      </w:pPr>
      <w:r>
        <w:rPr>
          <w:rFonts w:hint="eastAsia"/>
          <w:b/>
          <w:bCs/>
          <w:color w:val="222222"/>
          <w:szCs w:val="21"/>
          <w:lang w:eastAsia="zh-CN"/>
        </w:rPr>
        <w:t>腾龙芳烃（漳州）有限公司</w:t>
      </w:r>
    </w:p>
    <w:p w14:paraId="1FCEC576">
      <w:pPr>
        <w:tabs>
          <w:tab w:val="left" w:pos="420"/>
        </w:tabs>
        <w:spacing w:before="156" w:beforeLines="50" w:after="156" w:afterLines="50"/>
        <w:rPr>
          <w:b/>
          <w:bCs/>
          <w:color w:val="222222"/>
          <w:szCs w:val="21"/>
          <w:lang w:eastAsia="zh-CN"/>
        </w:rPr>
      </w:pPr>
      <w:r>
        <w:rPr>
          <w:rFonts w:hint="eastAsia"/>
          <w:b/>
          <w:bCs/>
          <w:color w:val="222222"/>
          <w:szCs w:val="21"/>
          <w:lang w:eastAsia="zh-CN"/>
        </w:rPr>
        <w:t>承包人（乙方）：</w:t>
      </w:r>
    </w:p>
    <w:p w14:paraId="63E6A7E4">
      <w:pPr>
        <w:tabs>
          <w:tab w:val="left" w:pos="420"/>
        </w:tabs>
        <w:spacing w:line="288" w:lineRule="auto"/>
        <w:rPr>
          <w:lang w:eastAsia="zh-CN"/>
        </w:rPr>
      </w:pPr>
      <w:r>
        <w:rPr>
          <w:rFonts w:hint="eastAsia"/>
          <w:color w:val="222222"/>
          <w:szCs w:val="21"/>
          <w:lang w:eastAsia="zh-CN"/>
        </w:rPr>
        <w:t xml:space="preserve">   </w:t>
      </w: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60971A82">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w:t>
      </w:r>
      <w:bookmarkStart w:id="2" w:name="_GoBack"/>
      <w:bookmarkEnd w:id="2"/>
      <w:r>
        <w:rPr>
          <w:rFonts w:hint="eastAsia"/>
          <w:color w:val="222222"/>
          <w:szCs w:val="21"/>
          <w:lang w:eastAsia="zh-CN"/>
        </w:rPr>
        <w:t>黑体部分内容予以充分注意。</w:t>
      </w:r>
    </w:p>
    <w:p w14:paraId="0A79E19C">
      <w:pPr>
        <w:tabs>
          <w:tab w:val="left" w:pos="420"/>
        </w:tabs>
        <w:ind w:firstLine="440" w:firstLineChars="200"/>
        <w:rPr>
          <w:color w:val="222222"/>
          <w:szCs w:val="21"/>
          <w:lang w:eastAsia="zh-CN"/>
        </w:rPr>
      </w:pPr>
    </w:p>
    <w:p w14:paraId="04102CDA">
      <w:pPr>
        <w:numPr>
          <w:ilvl w:val="0"/>
          <w:numId w:val="1"/>
        </w:numPr>
        <w:spacing w:line="300" w:lineRule="auto"/>
        <w:rPr>
          <w:b/>
        </w:rPr>
      </w:pPr>
      <w:r>
        <w:rPr>
          <w:rFonts w:hint="eastAsia"/>
          <w:b/>
        </w:rPr>
        <w:t>工程概况</w:t>
      </w:r>
    </w:p>
    <w:p w14:paraId="283BE640">
      <w:pPr>
        <w:tabs>
          <w:tab w:val="left" w:pos="420"/>
        </w:tabs>
        <w:spacing w:line="360" w:lineRule="auto"/>
        <w:ind w:left="770" w:leftChars="100" w:hanging="550" w:hangingChars="250"/>
        <w:rPr>
          <w:color w:val="222222"/>
          <w:szCs w:val="21"/>
          <w:lang w:eastAsia="zh-CN"/>
        </w:rPr>
      </w:pPr>
      <w:r>
        <w:rPr>
          <w:rFonts w:hint="eastAsia"/>
          <w:color w:val="222222"/>
          <w:szCs w:val="21"/>
          <w:lang w:eastAsia="zh-CN"/>
        </w:rPr>
        <w:t>1、</w:t>
      </w:r>
      <w:r>
        <w:rPr>
          <w:color w:val="222222"/>
          <w:szCs w:val="21"/>
          <w:lang w:eastAsia="zh-CN"/>
        </w:rPr>
        <w:t>工程名称：</w:t>
      </w:r>
      <w:r>
        <w:rPr>
          <w:rFonts w:hint="eastAsia"/>
          <w:color w:val="222222"/>
          <w:szCs w:val="21"/>
          <w:lang w:eastAsia="zh-CN"/>
        </w:rPr>
        <w:t xml:space="preserve"> </w:t>
      </w:r>
      <w:r>
        <w:rPr>
          <w:rFonts w:hint="eastAsia"/>
          <w:lang w:eastAsia="zh-CN"/>
        </w:rPr>
        <w:t>福海创海边宿舍楼中央空调更新项目</w:t>
      </w:r>
    </w:p>
    <w:p w14:paraId="0B768D3F">
      <w:pPr>
        <w:tabs>
          <w:tab w:val="left" w:pos="420"/>
        </w:tabs>
        <w:spacing w:line="360" w:lineRule="auto"/>
        <w:ind w:left="770" w:leftChars="100" w:hanging="550" w:hangingChars="250"/>
        <w:rPr>
          <w:color w:val="222222"/>
          <w:szCs w:val="21"/>
          <w:lang w:eastAsia="zh-CN"/>
        </w:rPr>
      </w:pPr>
      <w:r>
        <w:rPr>
          <w:rFonts w:hint="eastAsia"/>
          <w:color w:val="222222"/>
          <w:szCs w:val="21"/>
          <w:lang w:eastAsia="zh-CN"/>
        </w:rPr>
        <w:t>2、</w:t>
      </w:r>
      <w:r>
        <w:rPr>
          <w:color w:val="222222"/>
          <w:szCs w:val="21"/>
          <w:lang w:eastAsia="zh-CN"/>
        </w:rPr>
        <w:t>工程地点：</w:t>
      </w:r>
      <w:r>
        <w:rPr>
          <w:rFonts w:hint="eastAsia"/>
          <w:lang w:eastAsia="zh-CN"/>
        </w:rPr>
        <w:t>福建福海创石油化工有限公司海边宿舍楼</w:t>
      </w:r>
    </w:p>
    <w:p w14:paraId="4A3B9DF3">
      <w:pPr>
        <w:ind w:firstLine="220" w:firstLineChars="100"/>
        <w:rPr>
          <w:lang w:eastAsia="zh-CN"/>
        </w:rPr>
      </w:pPr>
      <w:r>
        <w:rPr>
          <w:rFonts w:hint="eastAsia"/>
          <w:color w:val="222222"/>
          <w:szCs w:val="21"/>
          <w:lang w:eastAsia="zh-CN"/>
        </w:rPr>
        <w:t>3、</w:t>
      </w:r>
      <w:r>
        <w:rPr>
          <w:color w:val="222222"/>
          <w:szCs w:val="21"/>
          <w:lang w:eastAsia="zh-CN"/>
        </w:rPr>
        <w:t>承包范围：</w:t>
      </w:r>
      <w:r>
        <w:rPr>
          <w:rFonts w:hint="eastAsia"/>
          <w:lang w:eastAsia="zh-CN"/>
        </w:rPr>
        <w:t>宿舍楼（其中</w:t>
      </w:r>
      <w:r>
        <w:rPr>
          <w:rFonts w:hint="eastAsia"/>
          <w:lang w:val="en-US" w:eastAsia="zh-CN"/>
        </w:rPr>
        <w:t>5</w:t>
      </w:r>
      <w:r>
        <w:rPr>
          <w:rFonts w:hint="eastAsia"/>
          <w:lang w:eastAsia="zh-CN"/>
        </w:rPr>
        <w:t>个楼层）中央空调旧机组拆除，新机组供货、安装、调试。</w:t>
      </w:r>
    </w:p>
    <w:p w14:paraId="53D03EBF">
      <w:pPr>
        <w:tabs>
          <w:tab w:val="left" w:pos="480"/>
          <w:tab w:val="left" w:pos="567"/>
        </w:tabs>
        <w:spacing w:line="360" w:lineRule="auto"/>
        <w:ind w:firstLine="660" w:firstLineChars="300"/>
        <w:rPr>
          <w:szCs w:val="21"/>
          <w:lang w:eastAsia="zh-CN"/>
        </w:rPr>
      </w:pPr>
      <w:r>
        <w:rPr>
          <w:rFonts w:hint="eastAsia"/>
          <w:szCs w:val="21"/>
          <w:lang w:eastAsia="zh-CN"/>
        </w:rPr>
        <w:t>3.1施工地点：</w:t>
      </w:r>
      <w:r>
        <w:rPr>
          <w:rFonts w:hint="eastAsia"/>
          <w:lang w:eastAsia="zh-CN"/>
        </w:rPr>
        <w:t>福建福海创石油化工有限公司海边宿舍楼；</w:t>
      </w:r>
      <w:r>
        <w:rPr>
          <w:rFonts w:hint="eastAsia"/>
          <w:szCs w:val="21"/>
          <w:lang w:eastAsia="zh-CN"/>
        </w:rPr>
        <w:t xml:space="preserve">  </w:t>
      </w:r>
    </w:p>
    <w:p w14:paraId="7459FB85">
      <w:pPr>
        <w:tabs>
          <w:tab w:val="left" w:pos="480"/>
          <w:tab w:val="left" w:pos="567"/>
        </w:tabs>
        <w:spacing w:line="360" w:lineRule="auto"/>
        <w:ind w:firstLine="660" w:firstLineChars="300"/>
        <w:rPr>
          <w:szCs w:val="21"/>
          <w:lang w:eastAsia="zh-CN"/>
        </w:rPr>
      </w:pPr>
      <w:r>
        <w:rPr>
          <w:rFonts w:hint="eastAsia"/>
          <w:szCs w:val="21"/>
          <w:lang w:eastAsia="zh-CN"/>
        </w:rPr>
        <w:t>3.2施工要求：详见附件《福海创海边宿舍楼中央空调更新发包说明》</w:t>
      </w:r>
    </w:p>
    <w:p w14:paraId="6A761F1C">
      <w:pPr>
        <w:numPr>
          <w:ilvl w:val="0"/>
          <w:numId w:val="1"/>
        </w:numPr>
        <w:spacing w:line="300" w:lineRule="auto"/>
        <w:rPr>
          <w:b/>
        </w:rPr>
      </w:pPr>
      <w:r>
        <w:rPr>
          <w:rFonts w:hint="eastAsia"/>
          <w:b/>
        </w:rPr>
        <w:t>合同工期</w:t>
      </w:r>
    </w:p>
    <w:p w14:paraId="246C5040">
      <w:pPr>
        <w:spacing w:line="288" w:lineRule="auto"/>
        <w:ind w:firstLine="880" w:firstLineChars="400"/>
        <w:rPr>
          <w:color w:val="222222"/>
          <w:szCs w:val="21"/>
          <w:lang w:eastAsia="zh-CN"/>
        </w:rPr>
      </w:pPr>
      <w:r>
        <w:rPr>
          <w:rFonts w:hint="eastAsia"/>
          <w:color w:val="222222"/>
          <w:szCs w:val="21"/>
          <w:lang w:eastAsia="zh-CN"/>
        </w:rPr>
        <w:t>合同签订之日起</w:t>
      </w:r>
      <w:r>
        <w:rPr>
          <w:rFonts w:hint="eastAsia"/>
          <w:color w:val="222222"/>
          <w:szCs w:val="21"/>
          <w:lang w:val="en-US" w:eastAsia="zh-CN"/>
        </w:rPr>
        <w:t>60天</w:t>
      </w:r>
      <w:r>
        <w:rPr>
          <w:rFonts w:hint="eastAsia"/>
          <w:color w:val="222222"/>
          <w:szCs w:val="21"/>
          <w:lang w:eastAsia="zh-CN"/>
        </w:rPr>
        <w:t>内完工交付验收。</w:t>
      </w:r>
    </w:p>
    <w:p w14:paraId="5686CC1A">
      <w:pPr>
        <w:numPr>
          <w:ilvl w:val="0"/>
          <w:numId w:val="2"/>
        </w:numPr>
        <w:tabs>
          <w:tab w:val="left" w:pos="360"/>
        </w:tabs>
        <w:spacing w:line="360" w:lineRule="auto"/>
      </w:pPr>
      <w:r>
        <w:rPr>
          <w:rFonts w:hint="eastAsia"/>
        </w:rPr>
        <w:t>合同价款</w:t>
      </w:r>
    </w:p>
    <w:p w14:paraId="1D5449E8">
      <w:pPr>
        <w:numPr>
          <w:ilvl w:val="0"/>
          <w:numId w:val="3"/>
        </w:numPr>
        <w:spacing w:line="288" w:lineRule="auto"/>
        <w:rPr>
          <w:color w:val="222222"/>
          <w:szCs w:val="21"/>
          <w:lang w:eastAsia="zh-CN"/>
        </w:rPr>
      </w:pPr>
      <w:r>
        <w:rPr>
          <w:rFonts w:hint="eastAsia"/>
          <w:color w:val="222222"/>
          <w:szCs w:val="21"/>
          <w:lang w:eastAsia="zh-CN"/>
        </w:rPr>
        <w:t>本合同除</w:t>
      </w:r>
      <w:r>
        <w:rPr>
          <w:rFonts w:hint="eastAsia"/>
          <w:sz w:val="21"/>
          <w:szCs w:val="21"/>
          <w:lang w:eastAsia="zh-CN"/>
        </w:rPr>
        <w:t>冷媒铜管及分歧管须按附表中相应规格的单价据实结算外，本</w:t>
      </w:r>
      <w:r>
        <w:rPr>
          <w:rFonts w:hint="eastAsia"/>
          <w:color w:val="222222"/>
          <w:szCs w:val="21"/>
          <w:lang w:eastAsia="zh-CN"/>
        </w:rPr>
        <w:t>合同总价金额（含税包干总价）</w:t>
      </w:r>
      <w:r>
        <w:rPr>
          <w:color w:val="222222"/>
          <w:szCs w:val="21"/>
          <w:lang w:eastAsia="zh-CN"/>
        </w:rPr>
        <w:t>：</w:t>
      </w:r>
      <w:r>
        <w:rPr>
          <w:rFonts w:hint="eastAsia"/>
          <w:color w:val="222222"/>
          <w:szCs w:val="21"/>
          <w:lang w:eastAsia="zh-CN"/>
        </w:rPr>
        <w:t>人民币</w:t>
      </w:r>
      <w:r>
        <w:rPr>
          <w:rFonts w:hint="eastAsia"/>
          <w:color w:val="222222"/>
          <w:szCs w:val="21"/>
          <w:u w:val="single"/>
          <w:lang w:val="en-US" w:eastAsia="zh-CN"/>
        </w:rPr>
        <w:t xml:space="preserve">    </w:t>
      </w:r>
      <w:r>
        <w:rPr>
          <w:rFonts w:hint="eastAsia"/>
          <w:b/>
          <w:color w:val="222222"/>
          <w:szCs w:val="21"/>
          <w:u w:val="single"/>
          <w:lang w:eastAsia="zh-CN"/>
        </w:rPr>
        <w:t>元</w:t>
      </w:r>
      <w:r>
        <w:rPr>
          <w:rFonts w:hint="eastAsia"/>
          <w:b/>
          <w:bCs/>
          <w:color w:val="222222"/>
          <w:szCs w:val="21"/>
          <w:u w:val="single"/>
          <w:lang w:eastAsia="zh-CN"/>
        </w:rPr>
        <w:t>整</w:t>
      </w:r>
      <w:r>
        <w:rPr>
          <w:rFonts w:hint="eastAsia"/>
          <w:color w:val="222222"/>
          <w:szCs w:val="21"/>
          <w:u w:val="single"/>
          <w:lang w:eastAsia="zh-CN"/>
        </w:rPr>
        <w:t>（即￥</w:t>
      </w:r>
      <w:r>
        <w:rPr>
          <w:rFonts w:hint="eastAsia"/>
          <w:color w:val="222222"/>
          <w:szCs w:val="21"/>
          <w:u w:val="single"/>
          <w:lang w:val="en-US" w:eastAsia="zh-CN"/>
        </w:rPr>
        <w:t xml:space="preserve">   </w:t>
      </w:r>
      <w:r>
        <w:rPr>
          <w:rFonts w:hint="eastAsia"/>
          <w:color w:val="222222"/>
          <w:szCs w:val="21"/>
          <w:u w:val="single"/>
          <w:lang w:eastAsia="zh-CN"/>
        </w:rPr>
        <w:t>元），未税价为人民币</w:t>
      </w:r>
      <w:r>
        <w:rPr>
          <w:rFonts w:hint="eastAsia"/>
          <w:color w:val="222222"/>
          <w:szCs w:val="21"/>
          <w:u w:val="single"/>
          <w:lang w:val="en-US" w:eastAsia="zh-CN"/>
        </w:rPr>
        <w:t xml:space="preserve">   </w:t>
      </w:r>
      <w:r>
        <w:rPr>
          <w:rFonts w:hint="eastAsia"/>
          <w:color w:val="222222"/>
          <w:szCs w:val="21"/>
          <w:u w:val="single"/>
          <w:lang w:eastAsia="zh-CN"/>
        </w:rPr>
        <w:t>（即￥</w:t>
      </w:r>
      <w:r>
        <w:rPr>
          <w:rFonts w:hint="eastAsia"/>
          <w:color w:val="222222"/>
          <w:szCs w:val="21"/>
          <w:u w:val="single"/>
          <w:lang w:val="en-US" w:eastAsia="zh-CN"/>
        </w:rPr>
        <w:t xml:space="preserve">      </w:t>
      </w:r>
      <w:r>
        <w:rPr>
          <w:rFonts w:hint="eastAsia"/>
          <w:color w:val="222222"/>
          <w:szCs w:val="21"/>
          <w:u w:val="single"/>
          <w:lang w:eastAsia="zh-CN"/>
        </w:rPr>
        <w:t>元）</w:t>
      </w:r>
      <w:r>
        <w:rPr>
          <w:rFonts w:ascii="Times New Roman" w:hAnsi="Times New Roman" w:cs="Times New Roman"/>
          <w:sz w:val="21"/>
          <w:szCs w:val="21"/>
          <w:lang w:eastAsia="zh-CN"/>
        </w:rPr>
        <w:t>；税金为</w:t>
      </w:r>
      <w:r>
        <w:rPr>
          <w:rFonts w:hint="eastAsia"/>
          <w:color w:val="222222"/>
          <w:szCs w:val="21"/>
          <w:u w:val="single"/>
          <w:lang w:eastAsia="zh-CN"/>
        </w:rPr>
        <w:t>￥</w:t>
      </w:r>
      <w:r>
        <w:rPr>
          <w:rFonts w:hint="eastAsia" w:ascii="Times New Roman" w:hAnsi="Times New Roman" w:cs="Times New Roman"/>
          <w:sz w:val="21"/>
          <w:szCs w:val="21"/>
          <w:u w:val="single"/>
          <w:lang w:val="en-US" w:eastAsia="zh-CN"/>
        </w:rPr>
        <w:t xml:space="preserve">      </w:t>
      </w:r>
      <w:r>
        <w:rPr>
          <w:rFonts w:ascii="Times New Roman" w:hAnsi="Times New Roman" w:cs="Times New Roman"/>
          <w:sz w:val="21"/>
          <w:szCs w:val="21"/>
          <w:u w:val="single"/>
          <w:lang w:eastAsia="zh-CN"/>
        </w:rPr>
        <w:t>元</w:t>
      </w:r>
      <w:r>
        <w:rPr>
          <w:rFonts w:ascii="Times New Roman" w:hAnsi="Times New Roman" w:cs="Times New Roman"/>
          <w:sz w:val="21"/>
          <w:szCs w:val="21"/>
          <w:lang w:eastAsia="zh-CN"/>
        </w:rPr>
        <w:t>；若有尾差，以最终实际开票金额为准。</w:t>
      </w:r>
    </w:p>
    <w:p w14:paraId="66AB8E4D">
      <w:pPr>
        <w:numPr>
          <w:ilvl w:val="0"/>
          <w:numId w:val="3"/>
        </w:numPr>
        <w:spacing w:line="288" w:lineRule="auto"/>
        <w:rPr>
          <w:color w:val="222222"/>
          <w:szCs w:val="21"/>
          <w:lang w:eastAsia="zh-CN"/>
        </w:rPr>
      </w:pPr>
      <w:r>
        <w:rPr>
          <w:color w:val="222222"/>
          <w:szCs w:val="21"/>
          <w:lang w:eastAsia="zh-CN"/>
        </w:rPr>
        <w:t>本工程</w:t>
      </w:r>
      <w:r>
        <w:rPr>
          <w:rFonts w:hint="eastAsia"/>
          <w:color w:val="222222"/>
          <w:szCs w:val="21"/>
          <w:lang w:eastAsia="zh-CN"/>
        </w:rPr>
        <w:t>设备开具</w:t>
      </w:r>
      <w:r>
        <w:rPr>
          <w:color w:val="222222"/>
          <w:szCs w:val="21"/>
          <w:u w:val="single"/>
          <w:lang w:eastAsia="zh-CN"/>
        </w:rPr>
        <w:t xml:space="preserve"> 13</w:t>
      </w:r>
      <w:r>
        <w:rPr>
          <w:rFonts w:hint="eastAsia"/>
          <w:color w:val="222222"/>
          <w:szCs w:val="21"/>
          <w:u w:val="single"/>
          <w:lang w:eastAsia="zh-CN"/>
        </w:rPr>
        <w:t>%的增值税发票</w:t>
      </w:r>
      <w:r>
        <w:rPr>
          <w:rFonts w:hint="eastAsia"/>
          <w:color w:val="222222"/>
          <w:szCs w:val="21"/>
          <w:lang w:eastAsia="zh-CN"/>
        </w:rPr>
        <w:t>;安装材料及辅材开具</w:t>
      </w:r>
      <w:r>
        <w:rPr>
          <w:color w:val="222222"/>
          <w:szCs w:val="21"/>
          <w:u w:val="single"/>
          <w:lang w:eastAsia="zh-CN"/>
        </w:rPr>
        <w:t xml:space="preserve"> </w:t>
      </w:r>
      <w:r>
        <w:rPr>
          <w:rFonts w:hint="eastAsia"/>
          <w:color w:val="222222"/>
          <w:szCs w:val="21"/>
          <w:u w:val="single"/>
          <w:lang w:eastAsia="zh-CN"/>
        </w:rPr>
        <w:t>9%的工程服务发票</w:t>
      </w:r>
      <w:r>
        <w:rPr>
          <w:rFonts w:hint="eastAsia"/>
          <w:color w:val="222222"/>
          <w:szCs w:val="21"/>
          <w:lang w:eastAsia="zh-CN"/>
        </w:rPr>
        <w:t>。</w:t>
      </w:r>
      <w:r>
        <w:rPr>
          <w:color w:val="222222"/>
          <w:szCs w:val="21"/>
          <w:lang w:eastAsia="zh-CN"/>
        </w:rPr>
        <w:t>合同</w:t>
      </w:r>
      <w:r>
        <w:rPr>
          <w:rFonts w:hint="eastAsia"/>
          <w:color w:val="222222"/>
          <w:szCs w:val="21"/>
          <w:lang w:eastAsia="zh-CN"/>
        </w:rPr>
        <w:t>总价</w:t>
      </w:r>
      <w:r>
        <w:rPr>
          <w:color w:val="222222"/>
          <w:szCs w:val="21"/>
          <w:lang w:eastAsia="zh-CN"/>
        </w:rPr>
        <w:t>已包含税费、保险、保固等所有费用；合同总价包含所有工程风险。</w:t>
      </w:r>
      <w:r>
        <w:rPr>
          <w:rFonts w:hint="eastAsia"/>
          <w:color w:val="222222"/>
          <w:szCs w:val="21"/>
          <w:lang w:eastAsia="zh-CN"/>
        </w:rPr>
        <w:t>除非双方另外约定外，否则甲方不再另行支付任何费用。</w:t>
      </w:r>
    </w:p>
    <w:p w14:paraId="3E259895">
      <w:pPr>
        <w:numPr>
          <w:ilvl w:val="0"/>
          <w:numId w:val="3"/>
        </w:numPr>
        <w:spacing w:line="288" w:lineRule="auto"/>
        <w:rPr>
          <w:b/>
          <w:color w:val="222222"/>
          <w:szCs w:val="21"/>
          <w:lang w:eastAsia="zh-CN"/>
        </w:rPr>
      </w:pPr>
      <w:r>
        <w:rPr>
          <w:b/>
          <w:color w:val="222222"/>
          <w:szCs w:val="21"/>
          <w:lang w:eastAsia="zh-CN"/>
        </w:rPr>
        <w:t>凡涉及本合同工程质量</w:t>
      </w:r>
      <w:r>
        <w:rPr>
          <w:rFonts w:hint="eastAsia"/>
          <w:b/>
          <w:color w:val="222222"/>
          <w:szCs w:val="21"/>
          <w:lang w:eastAsia="zh-CN"/>
        </w:rPr>
        <w:t>、标准、施工方式、</w:t>
      </w:r>
      <w:r>
        <w:rPr>
          <w:b/>
          <w:color w:val="222222"/>
          <w:szCs w:val="21"/>
          <w:lang w:eastAsia="zh-CN"/>
        </w:rPr>
        <w:t>价款</w:t>
      </w:r>
      <w:r>
        <w:rPr>
          <w:rFonts w:hint="eastAsia"/>
          <w:b/>
          <w:color w:val="222222"/>
          <w:szCs w:val="21"/>
          <w:lang w:eastAsia="zh-CN"/>
        </w:rPr>
        <w:t>的变更</w:t>
      </w:r>
      <w:r>
        <w:rPr>
          <w:b/>
          <w:color w:val="222222"/>
          <w:szCs w:val="21"/>
          <w:lang w:eastAsia="zh-CN"/>
        </w:rPr>
        <w:t>均应由有</w:t>
      </w:r>
      <w:r>
        <w:rPr>
          <w:rFonts w:hint="eastAsia"/>
          <w:b/>
          <w:color w:val="222222"/>
          <w:szCs w:val="21"/>
          <w:lang w:eastAsia="zh-CN"/>
        </w:rPr>
        <w:t>甲方</w:t>
      </w:r>
      <w:r>
        <w:rPr>
          <w:b/>
          <w:color w:val="222222"/>
          <w:szCs w:val="21"/>
          <w:lang w:eastAsia="zh-CN"/>
        </w:rPr>
        <w:t>书面授权的人员签证完成并加盖</w:t>
      </w:r>
      <w:r>
        <w:rPr>
          <w:rFonts w:hint="eastAsia"/>
          <w:b/>
          <w:color w:val="222222"/>
          <w:szCs w:val="21"/>
          <w:lang w:eastAsia="zh-CN"/>
        </w:rPr>
        <w:t>甲方</w:t>
      </w:r>
      <w:r>
        <w:rPr>
          <w:b/>
          <w:color w:val="222222"/>
          <w:szCs w:val="21"/>
          <w:lang w:eastAsia="zh-CN"/>
        </w:rPr>
        <w:t>公章始得生效，否则对</w:t>
      </w:r>
      <w:r>
        <w:rPr>
          <w:rFonts w:hint="eastAsia"/>
          <w:b/>
          <w:color w:val="222222"/>
          <w:szCs w:val="21"/>
          <w:lang w:eastAsia="zh-CN"/>
        </w:rPr>
        <w:t>甲方</w:t>
      </w:r>
      <w:r>
        <w:rPr>
          <w:b/>
          <w:color w:val="222222"/>
          <w:szCs w:val="21"/>
          <w:lang w:eastAsia="zh-CN"/>
        </w:rPr>
        <w:t>无约束力。当</w:t>
      </w:r>
      <w:r>
        <w:rPr>
          <w:rFonts w:hint="eastAsia"/>
          <w:b/>
          <w:color w:val="222222"/>
          <w:szCs w:val="21"/>
          <w:lang w:eastAsia="zh-CN"/>
        </w:rPr>
        <w:t>甲方</w:t>
      </w:r>
      <w:r>
        <w:rPr>
          <w:b/>
          <w:color w:val="222222"/>
          <w:szCs w:val="21"/>
          <w:lang w:eastAsia="zh-CN"/>
        </w:rPr>
        <w:t>由于</w:t>
      </w:r>
      <w:r>
        <w:rPr>
          <w:rFonts w:hint="eastAsia"/>
          <w:b/>
          <w:color w:val="222222"/>
          <w:szCs w:val="21"/>
          <w:lang w:eastAsia="zh-CN"/>
        </w:rPr>
        <w:t>情况</w:t>
      </w:r>
      <w:r>
        <w:rPr>
          <w:b/>
          <w:color w:val="222222"/>
          <w:szCs w:val="21"/>
          <w:lang w:eastAsia="zh-CN"/>
        </w:rPr>
        <w:t>调整需要将上述的工程范围中的局部或部分内容取消不做时，上述对应的工程价款</w:t>
      </w:r>
      <w:r>
        <w:rPr>
          <w:rFonts w:hint="eastAsia"/>
          <w:b/>
          <w:color w:val="222222"/>
          <w:szCs w:val="21"/>
          <w:lang w:eastAsia="zh-CN"/>
        </w:rPr>
        <w:t>甲方</w:t>
      </w:r>
      <w:r>
        <w:rPr>
          <w:b/>
          <w:color w:val="222222"/>
          <w:szCs w:val="21"/>
          <w:lang w:eastAsia="zh-CN"/>
        </w:rPr>
        <w:t>相应扣回，</w:t>
      </w:r>
      <w:r>
        <w:rPr>
          <w:rFonts w:hint="eastAsia"/>
          <w:b/>
          <w:color w:val="222222"/>
          <w:szCs w:val="21"/>
          <w:lang w:eastAsia="zh-CN"/>
        </w:rPr>
        <w:t>乙方</w:t>
      </w:r>
      <w:r>
        <w:rPr>
          <w:b/>
          <w:color w:val="222222"/>
          <w:szCs w:val="21"/>
          <w:lang w:eastAsia="zh-CN"/>
        </w:rPr>
        <w:t>不得有任何异议，工程合同的造价相应调整。</w:t>
      </w:r>
    </w:p>
    <w:p w14:paraId="6609DD81">
      <w:pPr>
        <w:numPr>
          <w:ilvl w:val="0"/>
          <w:numId w:val="3"/>
        </w:numPr>
        <w:spacing w:line="288" w:lineRule="auto"/>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14:paraId="590DF4E6">
      <w:pPr>
        <w:numPr>
          <w:ilvl w:val="0"/>
          <w:numId w:val="3"/>
        </w:numPr>
        <w:spacing w:line="288" w:lineRule="auto"/>
        <w:rPr>
          <w:color w:val="222222"/>
          <w:szCs w:val="21"/>
          <w:lang w:eastAsia="zh-CN"/>
        </w:rPr>
      </w:pPr>
      <w:r>
        <w:rPr>
          <w:rFonts w:hint="eastAsia"/>
          <w:color w:val="222222"/>
          <w:szCs w:val="21"/>
          <w:lang w:eastAsia="zh-CN"/>
        </w:rPr>
        <w:t>工程量的确认及变更均需经甲方书面授权的人员签证。</w:t>
      </w:r>
    </w:p>
    <w:p w14:paraId="754C3FFE">
      <w:pPr>
        <w:numPr>
          <w:ilvl w:val="0"/>
          <w:numId w:val="2"/>
        </w:numPr>
        <w:tabs>
          <w:tab w:val="left" w:pos="360"/>
        </w:tabs>
        <w:spacing w:line="360" w:lineRule="auto"/>
      </w:pPr>
      <w:r>
        <w:rPr>
          <w:rFonts w:hint="eastAsia"/>
        </w:rPr>
        <w:t>工程款结算方式及期限</w:t>
      </w:r>
    </w:p>
    <w:p w14:paraId="6685F5A3">
      <w:pPr>
        <w:spacing w:line="288" w:lineRule="auto"/>
        <w:ind w:left="640" w:leftChars="145" w:hanging="321" w:hangingChars="146"/>
        <w:rPr>
          <w:lang w:eastAsia="zh-CN"/>
        </w:rPr>
      </w:pPr>
      <w:r>
        <w:rPr>
          <w:rFonts w:hint="eastAsia"/>
          <w:lang w:eastAsia="zh-CN"/>
        </w:rPr>
        <w:t>1、</w:t>
      </w:r>
      <w:r>
        <w:rPr>
          <w:rFonts w:hint="eastAsia"/>
          <w:lang w:val="en-US" w:eastAsia="zh-CN"/>
        </w:rPr>
        <w:t xml:space="preserve"> </w:t>
      </w:r>
      <w:r>
        <w:rPr>
          <w:rFonts w:hint="eastAsia"/>
          <w:lang w:eastAsia="zh-CN"/>
        </w:rPr>
        <w:t>项目工程完工经甲方验收合格,且完成结算并收到结算款全额发票后60日内支付结算总额的9</w:t>
      </w:r>
      <w:r>
        <w:rPr>
          <w:lang w:eastAsia="zh-CN"/>
        </w:rPr>
        <w:t>5</w:t>
      </w:r>
      <w:r>
        <w:rPr>
          <w:rFonts w:hint="eastAsia"/>
          <w:lang w:eastAsia="zh-CN"/>
        </w:rPr>
        <w:t>%；尾款</w:t>
      </w:r>
      <w:r>
        <w:rPr>
          <w:lang w:eastAsia="zh-CN"/>
        </w:rPr>
        <w:t>5</w:t>
      </w:r>
      <w:r>
        <w:rPr>
          <w:rFonts w:hint="eastAsia"/>
          <w:lang w:eastAsia="zh-CN"/>
        </w:rPr>
        <w:t>%作质保金，质保期为验收合格之时起12个月，质保期满无质量问题一次性汇至乙方指定账户。</w:t>
      </w:r>
    </w:p>
    <w:p w14:paraId="32042EC7">
      <w:pPr>
        <w:spacing w:line="288" w:lineRule="auto"/>
        <w:ind w:left="634" w:leftChars="143" w:hanging="319" w:hangingChars="145"/>
        <w:rPr>
          <w:color w:val="222222"/>
          <w:szCs w:val="21"/>
          <w:lang w:eastAsia="zh-CN"/>
        </w:rPr>
      </w:pPr>
      <w:r>
        <w:rPr>
          <w:rFonts w:hint="eastAsia"/>
          <w:color w:val="222222"/>
          <w:szCs w:val="21"/>
          <w:lang w:eastAsia="zh-CN"/>
        </w:rPr>
        <w:t>2、上述款项支付前，乙方需提供等额的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14:paraId="103C7DA1">
      <w:pPr>
        <w:spacing w:line="288" w:lineRule="auto"/>
        <w:ind w:left="315"/>
        <w:rPr>
          <w:color w:val="222222"/>
          <w:szCs w:val="21"/>
          <w:lang w:eastAsia="zh-CN"/>
        </w:rPr>
      </w:pPr>
      <w:r>
        <w:rPr>
          <w:rFonts w:hint="eastAsia"/>
          <w:color w:val="222222"/>
          <w:szCs w:val="21"/>
          <w:lang w:eastAsia="zh-CN"/>
        </w:rPr>
        <w:t xml:space="preserve">      乙方收款账户信息：</w:t>
      </w:r>
    </w:p>
    <w:p w14:paraId="57D5EE6D">
      <w:pPr>
        <w:spacing w:line="288" w:lineRule="auto"/>
        <w:ind w:left="315" w:firstLine="660" w:firstLineChars="300"/>
        <w:rPr>
          <w:color w:val="222222"/>
          <w:szCs w:val="21"/>
          <w:lang w:eastAsia="zh-CN"/>
        </w:rPr>
      </w:pPr>
      <w:r>
        <w:rPr>
          <w:rFonts w:hint="eastAsia"/>
          <w:color w:val="222222"/>
          <w:szCs w:val="21"/>
          <w:lang w:eastAsia="zh-CN"/>
        </w:rPr>
        <w:t xml:space="preserve">收款人：                    </w:t>
      </w:r>
    </w:p>
    <w:p w14:paraId="75F9A149">
      <w:pPr>
        <w:spacing w:line="288" w:lineRule="auto"/>
        <w:ind w:left="315" w:firstLine="660" w:firstLineChars="300"/>
        <w:rPr>
          <w:color w:val="222222"/>
          <w:szCs w:val="21"/>
          <w:lang w:eastAsia="zh-CN"/>
        </w:rPr>
      </w:pPr>
      <w:r>
        <w:rPr>
          <w:rFonts w:hint="eastAsia"/>
          <w:color w:val="222222"/>
          <w:szCs w:val="21"/>
          <w:lang w:eastAsia="zh-CN"/>
        </w:rPr>
        <w:t xml:space="preserve">开户行：           </w:t>
      </w:r>
    </w:p>
    <w:p w14:paraId="5AD86730">
      <w:pPr>
        <w:spacing w:line="288" w:lineRule="auto"/>
        <w:ind w:left="315" w:firstLine="660" w:firstLineChars="300"/>
        <w:rPr>
          <w:color w:val="222222"/>
          <w:szCs w:val="21"/>
        </w:rPr>
      </w:pPr>
      <w:r>
        <w:rPr>
          <w:rFonts w:hint="eastAsia"/>
          <w:color w:val="222222"/>
          <w:szCs w:val="21"/>
        </w:rPr>
        <w:t>账</w:t>
      </w:r>
      <w:r>
        <w:rPr>
          <w:rFonts w:hint="eastAsia"/>
          <w:color w:val="222222"/>
          <w:szCs w:val="21"/>
          <w:lang w:eastAsia="zh-CN"/>
        </w:rPr>
        <w:t xml:space="preserve">  </w:t>
      </w:r>
      <w:r>
        <w:rPr>
          <w:rFonts w:hint="eastAsia"/>
          <w:color w:val="222222"/>
          <w:szCs w:val="21"/>
        </w:rPr>
        <w:t>号：</w:t>
      </w:r>
    </w:p>
    <w:p w14:paraId="251AC86E">
      <w:pPr>
        <w:numPr>
          <w:ilvl w:val="0"/>
          <w:numId w:val="1"/>
        </w:numPr>
        <w:spacing w:line="300" w:lineRule="auto"/>
        <w:rPr>
          <w:b/>
        </w:rPr>
      </w:pPr>
      <w:r>
        <w:rPr>
          <w:rFonts w:hint="eastAsia"/>
          <w:b/>
        </w:rPr>
        <w:t>施工要求</w:t>
      </w:r>
    </w:p>
    <w:p w14:paraId="71502777">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14:paraId="76CA0766">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14:paraId="60A25A23">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14:paraId="467DDC9B">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14:paraId="4E79D1D0">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w:t>
      </w:r>
      <w:r>
        <w:rPr>
          <w:rFonts w:hint="eastAsia"/>
          <w:color w:val="222222"/>
          <w:szCs w:val="21"/>
          <w:lang w:eastAsia="zh-CN"/>
        </w:rPr>
        <w:t>未经甲方同意不得随意变更。</w:t>
      </w:r>
    </w:p>
    <w:p w14:paraId="2BF6B114">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14:paraId="0927D5CD">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w:t>
      </w:r>
      <w:r>
        <w:rPr>
          <w:rFonts w:hint="eastAsia"/>
          <w:color w:val="222222"/>
          <w:szCs w:val="21"/>
          <w:lang w:eastAsia="zh-CN"/>
        </w:rPr>
        <w:t>赔偿因此给甲方造成的损失</w:t>
      </w:r>
      <w:r>
        <w:rPr>
          <w:color w:val="222222"/>
          <w:szCs w:val="21"/>
          <w:lang w:eastAsia="zh-CN"/>
        </w:rPr>
        <w:t>。</w:t>
      </w:r>
    </w:p>
    <w:p w14:paraId="0C879E61">
      <w:pPr>
        <w:spacing w:line="288" w:lineRule="auto"/>
        <w:ind w:left="660" w:leftChars="150" w:hanging="330" w:hangingChars="150"/>
        <w:rPr>
          <w:color w:val="222222"/>
          <w:szCs w:val="21"/>
          <w:lang w:eastAsia="zh-CN"/>
        </w:rPr>
      </w:pPr>
      <w:r>
        <w:rPr>
          <w:rFonts w:hint="eastAsia"/>
          <w:color w:val="222222"/>
          <w:szCs w:val="21"/>
          <w:lang w:eastAsia="zh-CN"/>
        </w:rPr>
        <w:t>8、</w:t>
      </w:r>
      <w:r>
        <w:rPr>
          <w:color w:val="222222"/>
          <w:szCs w:val="21"/>
          <w:lang w:eastAsia="zh-CN"/>
        </w:rPr>
        <w:t>施工期间，乙方应</w:t>
      </w:r>
      <w:r>
        <w:rPr>
          <w:rFonts w:hint="eastAsia"/>
          <w:color w:val="222222"/>
          <w:szCs w:val="21"/>
          <w:lang w:eastAsia="zh-CN"/>
        </w:rPr>
        <w:t>注意安全</w:t>
      </w:r>
      <w:r>
        <w:rPr>
          <w:color w:val="222222"/>
          <w:szCs w:val="21"/>
          <w:lang w:eastAsia="zh-CN"/>
        </w:rPr>
        <w:t>，对于工地工人及附近人畜及公私财产之安全卫生，必须慎重防范，</w:t>
      </w:r>
      <w:r>
        <w:rPr>
          <w:rFonts w:hint="eastAsia"/>
          <w:color w:val="222222"/>
          <w:szCs w:val="21"/>
          <w:lang w:eastAsia="zh-CN"/>
        </w:rPr>
        <w:t>如</w:t>
      </w:r>
      <w:r>
        <w:rPr>
          <w:color w:val="222222"/>
          <w:szCs w:val="21"/>
          <w:lang w:eastAsia="zh-CN"/>
        </w:rPr>
        <w:t>因疏忽以致发生任何意外损失，均由乙方承担。</w:t>
      </w:r>
    </w:p>
    <w:p w14:paraId="00FFE682">
      <w:pPr>
        <w:spacing w:line="288" w:lineRule="auto"/>
        <w:ind w:left="660" w:leftChars="150" w:hanging="330" w:hangingChars="15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14:paraId="2E031073">
      <w:pPr>
        <w:spacing w:line="288" w:lineRule="auto"/>
        <w:ind w:left="660" w:leftChars="150" w:hanging="330" w:hangingChars="150"/>
        <w:rPr>
          <w:color w:val="222222"/>
          <w:szCs w:val="21"/>
          <w:lang w:eastAsia="zh-CN"/>
        </w:rPr>
      </w:pPr>
      <w:r>
        <w:rPr>
          <w:rFonts w:hint="eastAsia"/>
          <w:color w:val="222222"/>
          <w:szCs w:val="21"/>
          <w:lang w:eastAsia="zh-CN"/>
        </w:rPr>
        <w:t>10、</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w:t>
      </w:r>
      <w:r>
        <w:rPr>
          <w:color w:val="222222"/>
          <w:szCs w:val="21"/>
          <w:u w:val="single"/>
          <w:lang w:eastAsia="zh-CN"/>
        </w:rPr>
        <w:t xml:space="preserve"> </w:t>
      </w:r>
      <w:r>
        <w:rPr>
          <w:rFonts w:hint="eastAsia"/>
          <w:color w:val="222222"/>
          <w:szCs w:val="21"/>
          <w:u w:val="single"/>
          <w:lang w:eastAsia="zh-CN"/>
        </w:rPr>
        <w:t>1000</w:t>
      </w:r>
      <w:r>
        <w:rPr>
          <w:color w:val="222222"/>
          <w:szCs w:val="21"/>
          <w:u w:val="single"/>
          <w:lang w:eastAsia="zh-CN"/>
        </w:rPr>
        <w:t xml:space="preserve"> </w:t>
      </w:r>
      <w:r>
        <w:rPr>
          <w:rFonts w:hint="eastAsia"/>
          <w:color w:val="222222"/>
          <w:szCs w:val="21"/>
          <w:lang w:eastAsia="zh-CN"/>
        </w:rPr>
        <w:t>元。</w:t>
      </w:r>
    </w:p>
    <w:p w14:paraId="7508538E">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rFonts w:hint="eastAsia"/>
          <w:color w:val="222222"/>
          <w:szCs w:val="21"/>
          <w:u w:val="single"/>
          <w:lang w:eastAsia="zh-CN"/>
        </w:rPr>
        <w:t xml:space="preserve"> 1000</w:t>
      </w:r>
      <w:r>
        <w:rPr>
          <w:color w:val="222222"/>
          <w:szCs w:val="21"/>
          <w:u w:val="single"/>
          <w:lang w:eastAsia="zh-CN"/>
        </w:rPr>
        <w:t xml:space="preserve"> </w:t>
      </w:r>
      <w:r>
        <w:rPr>
          <w:rFonts w:hint="eastAsia"/>
          <w:color w:val="222222"/>
          <w:szCs w:val="21"/>
          <w:lang w:eastAsia="zh-CN"/>
        </w:rPr>
        <w:t>元/次。</w:t>
      </w:r>
    </w:p>
    <w:p w14:paraId="0511B9EA">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14:paraId="1CC383DE">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14:paraId="1D680D80">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14:paraId="7B7B571E">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6324FF9A">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0D22AF89">
      <w:pPr>
        <w:numPr>
          <w:ilvl w:val="0"/>
          <w:numId w:val="1"/>
        </w:numPr>
        <w:spacing w:line="300" w:lineRule="auto"/>
        <w:rPr>
          <w:b/>
          <w:lang w:eastAsia="zh-CN"/>
        </w:rPr>
      </w:pPr>
      <w:r>
        <w:rPr>
          <w:b/>
          <w:lang w:eastAsia="zh-CN"/>
        </w:rPr>
        <w:t>原材料的提供办法及规格、数量、质量</w:t>
      </w:r>
    </w:p>
    <w:p w14:paraId="6A6D409C">
      <w:pPr>
        <w:spacing w:line="288" w:lineRule="auto"/>
        <w:ind w:left="297" w:leftChars="135" w:firstLine="444" w:firstLineChars="202"/>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扣罚工程款，因此造成甲方损失的，乙方应承担赔偿责任</w:t>
      </w:r>
      <w:r>
        <w:rPr>
          <w:color w:val="222222"/>
          <w:szCs w:val="21"/>
          <w:lang w:eastAsia="zh-CN"/>
        </w:rPr>
        <w:t>。</w:t>
      </w:r>
    </w:p>
    <w:p w14:paraId="25ADF4EC">
      <w:pPr>
        <w:numPr>
          <w:ilvl w:val="0"/>
          <w:numId w:val="1"/>
        </w:numPr>
        <w:spacing w:line="300" w:lineRule="auto"/>
        <w:rPr>
          <w:b/>
        </w:rPr>
      </w:pPr>
      <w:r>
        <w:rPr>
          <w:b/>
        </w:rPr>
        <w:t>验收标准和方法</w:t>
      </w:r>
    </w:p>
    <w:p w14:paraId="60676B08">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w:t>
      </w:r>
      <w:r>
        <w:rPr>
          <w:color w:val="222222"/>
          <w:szCs w:val="21"/>
          <w:lang w:eastAsia="zh-CN"/>
        </w:rPr>
        <w:t>作为验收</w:t>
      </w:r>
      <w:r>
        <w:rPr>
          <w:rFonts w:hint="eastAsia"/>
          <w:color w:val="222222"/>
          <w:szCs w:val="21"/>
          <w:lang w:eastAsia="zh-CN"/>
        </w:rPr>
        <w:t>依据。</w:t>
      </w:r>
    </w:p>
    <w:p w14:paraId="2720C33A">
      <w:pPr>
        <w:spacing w:line="288" w:lineRule="auto"/>
        <w:ind w:left="660" w:leftChars="150" w:hanging="330" w:hangingChars="15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w:t>
      </w:r>
      <w:r>
        <w:rPr>
          <w:color w:val="222222"/>
          <w:szCs w:val="21"/>
          <w:u w:val="single"/>
          <w:lang w:eastAsia="zh-CN"/>
        </w:rPr>
        <w:t xml:space="preserve"> </w:t>
      </w:r>
      <w:r>
        <w:rPr>
          <w:rFonts w:hint="eastAsia"/>
          <w:color w:val="222222"/>
          <w:szCs w:val="21"/>
          <w:u w:val="single"/>
          <w:lang w:eastAsia="zh-CN"/>
        </w:rPr>
        <w:t>10</w:t>
      </w:r>
      <w:r>
        <w:rPr>
          <w:color w:val="222222"/>
          <w:szCs w:val="21"/>
          <w:u w:val="single"/>
          <w:lang w:eastAsia="zh-CN"/>
        </w:rPr>
        <w:t xml:space="preserve"> </w:t>
      </w:r>
      <w:r>
        <w:rPr>
          <w:rFonts w:hint="eastAsia"/>
          <w:color w:val="222222"/>
          <w:szCs w:val="21"/>
          <w:lang w:eastAsia="zh-CN"/>
        </w:rPr>
        <w:t>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14:paraId="6E759306">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14:paraId="76C2A5B5">
      <w:pPr>
        <w:numPr>
          <w:ilvl w:val="0"/>
          <w:numId w:val="1"/>
        </w:numPr>
        <w:spacing w:line="300" w:lineRule="auto"/>
        <w:rPr>
          <w:b/>
        </w:rPr>
      </w:pPr>
      <w:r>
        <w:rPr>
          <w:rFonts w:hint="eastAsia"/>
          <w:b/>
        </w:rPr>
        <w:t>保修期及保修责任</w:t>
      </w:r>
    </w:p>
    <w:p w14:paraId="46B679A6">
      <w:pPr>
        <w:numPr>
          <w:ilvl w:val="0"/>
          <w:numId w:val="4"/>
        </w:numPr>
        <w:spacing w:line="300" w:lineRule="auto"/>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0F5012A9">
      <w:pPr>
        <w:numPr>
          <w:ilvl w:val="0"/>
          <w:numId w:val="4"/>
        </w:numPr>
        <w:spacing w:line="300" w:lineRule="auto"/>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14:paraId="3638D3F6">
      <w:pPr>
        <w:numPr>
          <w:ilvl w:val="0"/>
          <w:numId w:val="4"/>
        </w:numPr>
        <w:spacing w:line="300" w:lineRule="auto"/>
        <w:rPr>
          <w:lang w:eastAsia="zh-CN"/>
        </w:rPr>
      </w:pPr>
      <w:r>
        <w:rPr>
          <w:rFonts w:hint="eastAsia"/>
          <w:lang w:eastAsia="zh-CN"/>
        </w:rPr>
        <w:t>乙方指定负责本工程的维护人员及其联系方式如下，如有变更，乙方应提前</w:t>
      </w:r>
      <w:r>
        <w:rPr>
          <w:u w:val="single"/>
          <w:lang w:eastAsia="zh-CN"/>
        </w:rPr>
        <w:t xml:space="preserve"> </w:t>
      </w:r>
      <w:r>
        <w:rPr>
          <w:rFonts w:hint="eastAsia"/>
          <w:u w:val="single"/>
          <w:lang w:eastAsia="zh-CN"/>
        </w:rPr>
        <w:t>3</w:t>
      </w:r>
      <w:r>
        <w:rPr>
          <w:u w:val="single"/>
          <w:lang w:eastAsia="zh-CN"/>
        </w:rPr>
        <w:t xml:space="preserve"> </w:t>
      </w:r>
      <w:r>
        <w:rPr>
          <w:rFonts w:hint="eastAsia"/>
          <w:lang w:eastAsia="zh-CN"/>
        </w:rPr>
        <w:t>日书面通知甲方，否则甲方有权委托第三方修复，所发生的费用从保固费中扣除。</w:t>
      </w:r>
    </w:p>
    <w:p w14:paraId="1A5FE165">
      <w:pPr>
        <w:tabs>
          <w:tab w:val="left" w:pos="851"/>
        </w:tabs>
        <w:spacing w:line="300" w:lineRule="auto"/>
        <w:ind w:left="360" w:firstLine="457" w:firstLineChars="20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645B8253">
      <w:pPr>
        <w:tabs>
          <w:tab w:val="left" w:pos="851"/>
        </w:tabs>
        <w:spacing w:line="300" w:lineRule="auto"/>
        <w:ind w:left="360" w:firstLine="457" w:firstLineChars="208"/>
        <w:rPr>
          <w:lang w:eastAsia="zh-CN"/>
        </w:rPr>
      </w:pPr>
      <w:r>
        <w:rPr>
          <w:rFonts w:hint="eastAsia"/>
          <w:lang w:eastAsia="zh-CN"/>
        </w:rPr>
        <w:t>联系方式：</w:t>
      </w:r>
      <w:r>
        <w:rPr>
          <w:u w:val="single"/>
          <w:lang w:eastAsia="zh-CN"/>
        </w:rPr>
        <w:t xml:space="preserve">  </w:t>
      </w:r>
      <w:r>
        <w:rPr>
          <w:rFonts w:hint="eastAsia"/>
          <w:u w:val="single"/>
          <w:lang w:val="en-US"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15B5939F">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11F6E476">
      <w:pPr>
        <w:numPr>
          <w:ilvl w:val="0"/>
          <w:numId w:val="4"/>
        </w:numPr>
        <w:spacing w:line="288" w:lineRule="auto"/>
        <w:ind w:left="660" w:leftChars="150" w:hanging="330" w:hangingChars="150"/>
        <w:rPr>
          <w:color w:val="222222"/>
          <w:szCs w:val="21"/>
          <w:lang w:eastAsia="zh-CN"/>
        </w:rPr>
      </w:pPr>
      <w:r>
        <w:rPr>
          <w:rFonts w:hint="eastAsia"/>
          <w:lang w:eastAsia="zh-CN"/>
        </w:rPr>
        <w:t>在保修期外，如甲方就本工程有关问题委托乙方修复，乙方应按成本计费。</w:t>
      </w:r>
    </w:p>
    <w:p w14:paraId="77B0E945">
      <w:pPr>
        <w:numPr>
          <w:ilvl w:val="0"/>
          <w:numId w:val="1"/>
        </w:numPr>
        <w:spacing w:line="300" w:lineRule="auto"/>
        <w:rPr>
          <w:b/>
        </w:rPr>
      </w:pPr>
      <w:r>
        <w:rPr>
          <w:b/>
        </w:rPr>
        <w:t>乙方的违约责任</w:t>
      </w:r>
    </w:p>
    <w:p w14:paraId="49D29C78">
      <w:pPr>
        <w:spacing w:line="288" w:lineRule="auto"/>
        <w:ind w:left="660" w:leftChars="150" w:hanging="330" w:hangingChars="150"/>
        <w:rPr>
          <w:b/>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返工</w:t>
      </w:r>
      <w:r>
        <w:rPr>
          <w:color w:val="222222"/>
          <w:szCs w:val="21"/>
          <w:lang w:eastAsia="zh-CN"/>
        </w:rPr>
        <w:t>，</w:t>
      </w:r>
      <w:r>
        <w:rPr>
          <w:rFonts w:hint="eastAsia"/>
          <w:b/>
          <w:color w:val="222222"/>
          <w:szCs w:val="21"/>
          <w:lang w:eastAsia="zh-CN"/>
        </w:rPr>
        <w:t>如果返工后的交付时间超过合同约定的日期，应当</w:t>
      </w:r>
      <w:r>
        <w:rPr>
          <w:b/>
          <w:color w:val="222222"/>
          <w:szCs w:val="21"/>
          <w:lang w:eastAsia="zh-CN"/>
        </w:rPr>
        <w:t>承担逾期交付</w:t>
      </w:r>
      <w:r>
        <w:rPr>
          <w:rFonts w:hint="eastAsia"/>
          <w:b/>
          <w:color w:val="222222"/>
          <w:szCs w:val="21"/>
          <w:lang w:eastAsia="zh-CN"/>
        </w:rPr>
        <w:t>责任，并承担因此给甲方造成的损失</w:t>
      </w:r>
      <w:r>
        <w:rPr>
          <w:b/>
          <w:color w:val="222222"/>
          <w:szCs w:val="21"/>
          <w:lang w:eastAsia="zh-CN"/>
        </w:rPr>
        <w:t>。</w:t>
      </w:r>
    </w:p>
    <w:p w14:paraId="04FA1B5E">
      <w:pPr>
        <w:spacing w:line="288" w:lineRule="auto"/>
        <w:ind w:left="660" w:leftChars="150" w:hanging="330" w:hangingChars="150"/>
        <w:rPr>
          <w:color w:val="222222"/>
          <w:szCs w:val="21"/>
          <w:lang w:eastAsia="zh-CN"/>
        </w:rPr>
      </w:pPr>
      <w:r>
        <w:rPr>
          <w:rFonts w:hint="eastAsia"/>
          <w:color w:val="222222"/>
          <w:szCs w:val="21"/>
          <w:lang w:eastAsia="zh-CN"/>
        </w:rPr>
        <w:t>2</w:t>
      </w:r>
      <w:r>
        <w:rPr>
          <w:color w:val="222222"/>
          <w:szCs w:val="21"/>
          <w:lang w:eastAsia="zh-CN"/>
        </w:rPr>
        <w:t>、</w:t>
      </w:r>
      <w:r>
        <w:rPr>
          <w:b/>
          <w:color w:val="222222"/>
          <w:szCs w:val="21"/>
          <w:lang w:eastAsia="zh-CN"/>
        </w:rPr>
        <w:t>完成</w:t>
      </w:r>
      <w:r>
        <w:rPr>
          <w:rFonts w:hint="eastAsia"/>
          <w:b/>
          <w:color w:val="222222"/>
          <w:szCs w:val="21"/>
          <w:lang w:eastAsia="zh-CN"/>
        </w:rPr>
        <w:t>的工作量</w:t>
      </w:r>
      <w:r>
        <w:rPr>
          <w:b/>
          <w:color w:val="222222"/>
          <w:szCs w:val="21"/>
          <w:lang w:eastAsia="zh-CN"/>
        </w:rPr>
        <w:t>少于合同</w:t>
      </w:r>
      <w:r>
        <w:rPr>
          <w:rFonts w:hint="eastAsia"/>
          <w:b/>
          <w:color w:val="222222"/>
          <w:szCs w:val="21"/>
          <w:lang w:eastAsia="zh-CN"/>
        </w:rPr>
        <w:t>约</w:t>
      </w:r>
      <w:r>
        <w:rPr>
          <w:b/>
          <w:color w:val="222222"/>
          <w:szCs w:val="21"/>
          <w:lang w:eastAsia="zh-CN"/>
        </w:rPr>
        <w:t>定，</w:t>
      </w:r>
      <w:r>
        <w:rPr>
          <w:rFonts w:hint="eastAsia"/>
          <w:b/>
          <w:color w:val="222222"/>
          <w:szCs w:val="21"/>
          <w:lang w:eastAsia="zh-CN"/>
        </w:rPr>
        <w:t>乙方</w:t>
      </w:r>
      <w:r>
        <w:rPr>
          <w:b/>
          <w:color w:val="222222"/>
          <w:szCs w:val="21"/>
          <w:lang w:eastAsia="zh-CN"/>
        </w:rPr>
        <w:t>应当照数补齐</w:t>
      </w:r>
      <w:r>
        <w:rPr>
          <w:rFonts w:hint="eastAsia"/>
          <w:b/>
          <w:color w:val="222222"/>
          <w:szCs w:val="21"/>
          <w:lang w:eastAsia="zh-CN"/>
        </w:rPr>
        <w:t>施工</w:t>
      </w:r>
      <w:r>
        <w:rPr>
          <w:b/>
          <w:color w:val="222222"/>
          <w:szCs w:val="21"/>
          <w:lang w:eastAsia="zh-CN"/>
        </w:rPr>
        <w:t>，</w:t>
      </w:r>
      <w:r>
        <w:rPr>
          <w:rFonts w:hint="eastAsia"/>
          <w:b/>
          <w:color w:val="222222"/>
          <w:szCs w:val="21"/>
          <w:lang w:eastAsia="zh-CN"/>
        </w:rPr>
        <w:t>因此超过合同约定的交付时间的，应当承担逾期交付责任，并承担因此给甲方造成的损失。</w:t>
      </w:r>
    </w:p>
    <w:p w14:paraId="6322CE45">
      <w:pPr>
        <w:spacing w:line="288" w:lineRule="auto"/>
        <w:ind w:left="660" w:leftChars="150" w:hanging="330" w:hangingChars="15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进场的及甲方提供的材料设备的保管责任由</w:t>
      </w:r>
      <w:r>
        <w:rPr>
          <w:color w:val="222222"/>
          <w:szCs w:val="21"/>
          <w:lang w:eastAsia="zh-CN"/>
        </w:rPr>
        <w:t>乙方</w:t>
      </w:r>
      <w:r>
        <w:rPr>
          <w:rFonts w:hint="eastAsia"/>
          <w:color w:val="222222"/>
          <w:szCs w:val="21"/>
          <w:lang w:eastAsia="zh-CN"/>
        </w:rPr>
        <w:t>承担。</w:t>
      </w:r>
    </w:p>
    <w:p w14:paraId="585299C6">
      <w:pPr>
        <w:spacing w:line="288" w:lineRule="auto"/>
        <w:ind w:left="660" w:leftChars="150" w:hanging="330" w:hangingChars="150"/>
        <w:rPr>
          <w:b/>
          <w:color w:val="222222"/>
          <w:szCs w:val="21"/>
          <w:lang w:eastAsia="zh-CN"/>
        </w:rPr>
      </w:pPr>
      <w:r>
        <w:rPr>
          <w:rFonts w:hint="eastAsia"/>
          <w:color w:val="222222"/>
          <w:szCs w:val="21"/>
          <w:lang w:eastAsia="zh-CN"/>
        </w:rPr>
        <w:t>4</w:t>
      </w:r>
      <w:r>
        <w:rPr>
          <w:color w:val="222222"/>
          <w:szCs w:val="21"/>
          <w:lang w:eastAsia="zh-CN"/>
        </w:rPr>
        <w:t>、</w:t>
      </w:r>
      <w:r>
        <w:rPr>
          <w:b/>
          <w:color w:val="222222"/>
          <w:szCs w:val="21"/>
          <w:lang w:eastAsia="zh-CN"/>
        </w:rPr>
        <w:t>逾期</w:t>
      </w:r>
      <w:r>
        <w:rPr>
          <w:rFonts w:hint="eastAsia"/>
          <w:b/>
          <w:color w:val="222222"/>
          <w:szCs w:val="21"/>
          <w:lang w:eastAsia="zh-CN"/>
        </w:rPr>
        <w:t>完工的</w:t>
      </w:r>
      <w:r>
        <w:rPr>
          <w:b/>
          <w:color w:val="222222"/>
          <w:szCs w:val="21"/>
          <w:lang w:eastAsia="zh-CN"/>
        </w:rPr>
        <w:t xml:space="preserve"> (包括</w:t>
      </w:r>
      <w:r>
        <w:rPr>
          <w:rFonts w:hint="eastAsia"/>
          <w:b/>
          <w:color w:val="222222"/>
          <w:szCs w:val="21"/>
          <w:lang w:eastAsia="zh-CN"/>
        </w:rPr>
        <w:t>因</w:t>
      </w:r>
      <w:r>
        <w:rPr>
          <w:b/>
          <w:color w:val="222222"/>
          <w:szCs w:val="21"/>
          <w:lang w:eastAsia="zh-CN"/>
        </w:rPr>
        <w:t>返修、更换、补交</w:t>
      </w:r>
      <w:r>
        <w:rPr>
          <w:rFonts w:hint="eastAsia"/>
          <w:b/>
          <w:color w:val="222222"/>
          <w:szCs w:val="21"/>
          <w:lang w:eastAsia="zh-CN"/>
        </w:rPr>
        <w:t>等造成的逾期</w:t>
      </w:r>
      <w:r>
        <w:rPr>
          <w:b/>
          <w:color w:val="222222"/>
          <w:szCs w:val="21"/>
          <w:lang w:eastAsia="zh-CN"/>
        </w:rPr>
        <w:t>)，应当向</w:t>
      </w:r>
      <w:r>
        <w:rPr>
          <w:rFonts w:hint="eastAsia"/>
          <w:b/>
          <w:color w:val="222222"/>
          <w:szCs w:val="21"/>
          <w:lang w:eastAsia="zh-CN"/>
        </w:rPr>
        <w:t>甲方</w:t>
      </w:r>
      <w:r>
        <w:rPr>
          <w:b/>
          <w:color w:val="222222"/>
          <w:szCs w:val="21"/>
          <w:lang w:eastAsia="zh-CN"/>
        </w:rPr>
        <w:t>偿付违约金</w:t>
      </w:r>
      <w:r>
        <w:rPr>
          <w:rFonts w:hint="eastAsia"/>
          <w:b/>
          <w:color w:val="222222"/>
          <w:szCs w:val="21"/>
          <w:lang w:eastAsia="zh-CN"/>
        </w:rPr>
        <w:t>，</w:t>
      </w:r>
      <w:r>
        <w:rPr>
          <w:b/>
          <w:color w:val="222222"/>
          <w:szCs w:val="21"/>
          <w:lang w:eastAsia="zh-CN"/>
        </w:rPr>
        <w:t>每逾期一天，按</w:t>
      </w:r>
      <w:r>
        <w:rPr>
          <w:rFonts w:hint="eastAsia"/>
          <w:b/>
          <w:color w:val="222222"/>
          <w:szCs w:val="21"/>
          <w:lang w:eastAsia="zh-CN"/>
        </w:rPr>
        <w:t>合同总金额</w:t>
      </w:r>
      <w:r>
        <w:rPr>
          <w:b/>
          <w:color w:val="222222"/>
          <w:szCs w:val="21"/>
          <w:lang w:eastAsia="zh-CN"/>
        </w:rPr>
        <w:t>的</w:t>
      </w:r>
      <w:r>
        <w:rPr>
          <w:b/>
          <w:color w:val="222222"/>
          <w:szCs w:val="21"/>
          <w:u w:val="single"/>
          <w:lang w:eastAsia="zh-CN"/>
        </w:rPr>
        <w:t xml:space="preserve"> </w:t>
      </w:r>
      <w:r>
        <w:rPr>
          <w:rFonts w:hint="eastAsia"/>
          <w:b/>
          <w:color w:val="222222"/>
          <w:szCs w:val="21"/>
          <w:u w:val="single"/>
          <w:lang w:eastAsia="zh-CN"/>
        </w:rPr>
        <w:t>1</w:t>
      </w:r>
      <w:r>
        <w:rPr>
          <w:b/>
          <w:color w:val="222222"/>
          <w:szCs w:val="21"/>
          <w:u w:val="single"/>
          <w:lang w:eastAsia="zh-CN"/>
        </w:rPr>
        <w:t xml:space="preserve"> </w:t>
      </w:r>
      <w:r>
        <w:rPr>
          <w:rFonts w:hint="eastAsia"/>
          <w:b/>
          <w:color w:val="222222"/>
          <w:szCs w:val="21"/>
          <w:lang w:eastAsia="zh-CN"/>
        </w:rPr>
        <w:t>‰</w:t>
      </w:r>
      <w:r>
        <w:rPr>
          <w:b/>
          <w:color w:val="222222"/>
          <w:szCs w:val="21"/>
          <w:lang w:eastAsia="zh-CN"/>
        </w:rPr>
        <w:t>偿付违约金。逾期超过</w:t>
      </w:r>
      <w:r>
        <w:rPr>
          <w:b/>
          <w:color w:val="222222"/>
          <w:szCs w:val="21"/>
          <w:u w:val="single"/>
          <w:lang w:eastAsia="zh-CN"/>
        </w:rPr>
        <w:t xml:space="preserve"> </w:t>
      </w:r>
      <w:r>
        <w:rPr>
          <w:rFonts w:hint="eastAsia"/>
          <w:b/>
          <w:color w:val="222222"/>
          <w:szCs w:val="21"/>
          <w:u w:val="single"/>
          <w:lang w:eastAsia="zh-CN"/>
        </w:rPr>
        <w:t>20</w:t>
      </w:r>
      <w:r>
        <w:rPr>
          <w:b/>
          <w:color w:val="222222"/>
          <w:szCs w:val="21"/>
          <w:u w:val="single"/>
          <w:lang w:eastAsia="zh-CN"/>
        </w:rPr>
        <w:t xml:space="preserve"> </w:t>
      </w:r>
      <w:r>
        <w:rPr>
          <w:b/>
          <w:color w:val="222222"/>
          <w:szCs w:val="21"/>
          <w:lang w:eastAsia="zh-CN"/>
        </w:rPr>
        <w:t>日，甲方有权单方解除合同，乙方须按合同总价款的</w:t>
      </w:r>
      <w:r>
        <w:rPr>
          <w:b/>
          <w:color w:val="222222"/>
          <w:szCs w:val="21"/>
          <w:u w:val="single"/>
          <w:lang w:eastAsia="zh-CN"/>
        </w:rPr>
        <w:t xml:space="preserve"> </w:t>
      </w:r>
      <w:r>
        <w:rPr>
          <w:rFonts w:hint="eastAsia"/>
          <w:b/>
          <w:color w:val="222222"/>
          <w:szCs w:val="21"/>
          <w:u w:val="single"/>
          <w:lang w:eastAsia="zh-CN"/>
        </w:rPr>
        <w:t>10</w:t>
      </w:r>
      <w:r>
        <w:rPr>
          <w:b/>
          <w:color w:val="222222"/>
          <w:szCs w:val="21"/>
          <w:u w:val="single"/>
          <w:lang w:eastAsia="zh-CN"/>
        </w:rPr>
        <w:t xml:space="preserve"> </w:t>
      </w:r>
      <w:r>
        <w:rPr>
          <w:rFonts w:hint="eastAsia"/>
          <w:b/>
          <w:color w:val="222222"/>
          <w:szCs w:val="21"/>
          <w:lang w:eastAsia="zh-CN"/>
        </w:rPr>
        <w:t>％</w:t>
      </w:r>
      <w:r>
        <w:rPr>
          <w:b/>
          <w:color w:val="222222"/>
          <w:szCs w:val="21"/>
          <w:lang w:eastAsia="zh-CN"/>
        </w:rPr>
        <w:t>向甲方支付违约金。</w:t>
      </w:r>
      <w:r>
        <w:rPr>
          <w:rFonts w:hint="eastAsia"/>
          <w:b/>
          <w:color w:val="222222"/>
          <w:szCs w:val="21"/>
          <w:lang w:eastAsia="zh-CN"/>
        </w:rPr>
        <w:t>违约金不足以弥补甲方损失的，甲方有权追偿。</w:t>
      </w:r>
    </w:p>
    <w:p w14:paraId="7263A63F">
      <w:pPr>
        <w:spacing w:line="288" w:lineRule="auto"/>
        <w:ind w:left="660" w:leftChars="150" w:hanging="330" w:hangingChars="15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14:paraId="10FD2818">
      <w:pPr>
        <w:numPr>
          <w:ilvl w:val="0"/>
          <w:numId w:val="1"/>
        </w:numPr>
        <w:spacing w:line="300" w:lineRule="auto"/>
        <w:rPr>
          <w:b/>
        </w:rPr>
      </w:pPr>
      <w:r>
        <w:rPr>
          <w:rFonts w:hint="eastAsia"/>
          <w:b/>
        </w:rPr>
        <w:t>甲方</w:t>
      </w:r>
      <w:r>
        <w:rPr>
          <w:b/>
        </w:rPr>
        <w:t>的违约责任</w:t>
      </w:r>
    </w:p>
    <w:p w14:paraId="00028034">
      <w:pPr>
        <w:spacing w:line="288" w:lineRule="auto"/>
        <w:ind w:left="661" w:leftChars="150" w:hanging="331" w:hangingChars="150"/>
        <w:rPr>
          <w:b/>
          <w:color w:val="222222"/>
          <w:szCs w:val="21"/>
          <w:lang w:eastAsia="zh-CN"/>
        </w:rPr>
      </w:pPr>
      <w:r>
        <w:rPr>
          <w:rFonts w:hint="eastAsia"/>
          <w:b/>
          <w:color w:val="222222"/>
          <w:szCs w:val="21"/>
          <w:lang w:eastAsia="zh-CN"/>
        </w:rPr>
        <w:t>1</w:t>
      </w:r>
      <w:r>
        <w:rPr>
          <w:b/>
          <w:color w:val="222222"/>
          <w:szCs w:val="21"/>
          <w:lang w:eastAsia="zh-CN"/>
        </w:rPr>
        <w:t>、超过合同规定日期付款，应当</w:t>
      </w:r>
      <w:r>
        <w:rPr>
          <w:rFonts w:hint="eastAsia"/>
          <w:b/>
          <w:color w:val="222222"/>
          <w:szCs w:val="21"/>
          <w:lang w:eastAsia="zh-CN"/>
        </w:rPr>
        <w:t>按全国银行间同业拆借中心公布的贷款市场报价利率向乙方支付利息，但利息总额最高不超过合同总价的</w:t>
      </w:r>
      <w:r>
        <w:rPr>
          <w:b/>
          <w:color w:val="222222"/>
          <w:szCs w:val="21"/>
          <w:u w:val="single"/>
          <w:lang w:eastAsia="zh-CN"/>
        </w:rPr>
        <w:t xml:space="preserve"> </w:t>
      </w:r>
      <w:r>
        <w:rPr>
          <w:rFonts w:hint="eastAsia"/>
          <w:b/>
          <w:color w:val="222222"/>
          <w:szCs w:val="21"/>
          <w:u w:val="single"/>
          <w:lang w:eastAsia="zh-CN"/>
        </w:rPr>
        <w:t>10</w:t>
      </w:r>
      <w:r>
        <w:rPr>
          <w:b/>
          <w:color w:val="222222"/>
          <w:szCs w:val="21"/>
          <w:u w:val="single"/>
          <w:lang w:eastAsia="zh-CN"/>
        </w:rPr>
        <w:t xml:space="preserve"> </w:t>
      </w:r>
      <w:r>
        <w:rPr>
          <w:rFonts w:hint="eastAsia"/>
          <w:b/>
          <w:color w:val="222222"/>
          <w:szCs w:val="21"/>
          <w:lang w:eastAsia="zh-CN"/>
        </w:rPr>
        <w:t>％</w:t>
      </w:r>
      <w:r>
        <w:rPr>
          <w:b/>
          <w:color w:val="222222"/>
          <w:szCs w:val="21"/>
          <w:lang w:eastAsia="zh-CN"/>
        </w:rPr>
        <w:t>。</w:t>
      </w:r>
    </w:p>
    <w:p w14:paraId="720450E3">
      <w:pPr>
        <w:numPr>
          <w:ilvl w:val="0"/>
          <w:numId w:val="1"/>
        </w:numPr>
        <w:spacing w:line="300" w:lineRule="auto"/>
        <w:rPr>
          <w:b/>
        </w:rPr>
      </w:pPr>
      <w:r>
        <w:rPr>
          <w:rFonts w:hint="eastAsia"/>
          <w:b/>
        </w:rPr>
        <w:t>廉洁条款</w:t>
      </w:r>
    </w:p>
    <w:p w14:paraId="3FBC49EE">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693EE877">
      <w:pPr>
        <w:numPr>
          <w:ilvl w:val="0"/>
          <w:numId w:val="1"/>
        </w:numPr>
        <w:spacing w:line="300" w:lineRule="auto"/>
      </w:pPr>
      <w:r>
        <w:rPr>
          <w:rFonts w:hint="eastAsia"/>
        </w:rPr>
        <w:t>合同的解除</w:t>
      </w:r>
    </w:p>
    <w:p w14:paraId="50E5B53B">
      <w:pPr>
        <w:numPr>
          <w:ilvl w:val="0"/>
          <w:numId w:val="5"/>
        </w:numPr>
        <w:spacing w:line="300" w:lineRule="auto"/>
        <w:rPr>
          <w:b/>
          <w:lang w:eastAsia="zh-CN"/>
        </w:rPr>
      </w:pPr>
      <w:r>
        <w:rPr>
          <w:rFonts w:hint="eastAsia"/>
          <w:b/>
          <w:lang w:eastAsia="zh-CN"/>
        </w:rPr>
        <w:t>乙方有下列情形之一者，甲方有权解除合同：</w:t>
      </w:r>
    </w:p>
    <w:p w14:paraId="2B06A891">
      <w:pPr>
        <w:tabs>
          <w:tab w:val="left" w:pos="-1240"/>
        </w:tabs>
        <w:spacing w:line="300" w:lineRule="auto"/>
        <w:ind w:left="-20"/>
        <w:rPr>
          <w:lang w:eastAsia="zh-CN"/>
        </w:rPr>
      </w:pPr>
      <w:r>
        <w:rPr>
          <w:rFonts w:hint="eastAsia"/>
          <w:lang w:eastAsia="zh-CN"/>
        </w:rPr>
        <w:t>（1）乙方逾约定开工日期</w:t>
      </w:r>
      <w:r>
        <w:rPr>
          <w:u w:val="single"/>
          <w:lang w:eastAsia="zh-CN"/>
        </w:rPr>
        <w:t xml:space="preserve"> </w:t>
      </w:r>
      <w:r>
        <w:rPr>
          <w:rFonts w:hint="eastAsia"/>
          <w:u w:val="single"/>
          <w:lang w:eastAsia="zh-CN"/>
        </w:rPr>
        <w:t>20</w:t>
      </w:r>
      <w:r>
        <w:rPr>
          <w:u w:val="single"/>
          <w:lang w:eastAsia="zh-CN"/>
        </w:rPr>
        <w:t xml:space="preserve"> </w:t>
      </w:r>
      <w:r>
        <w:rPr>
          <w:rFonts w:hint="eastAsia"/>
          <w:lang w:eastAsia="zh-CN"/>
        </w:rPr>
        <w:t>天，或逾期完工超过</w:t>
      </w:r>
      <w:r>
        <w:rPr>
          <w:u w:val="single"/>
          <w:lang w:eastAsia="zh-CN"/>
        </w:rPr>
        <w:t xml:space="preserve"> </w:t>
      </w:r>
      <w:r>
        <w:rPr>
          <w:rFonts w:hint="eastAsia"/>
          <w:u w:val="single"/>
          <w:lang w:eastAsia="zh-CN"/>
        </w:rPr>
        <w:t>20</w:t>
      </w:r>
      <w:r>
        <w:rPr>
          <w:u w:val="single"/>
          <w:lang w:eastAsia="zh-CN"/>
        </w:rPr>
        <w:t xml:space="preserve"> </w:t>
      </w:r>
      <w:r>
        <w:rPr>
          <w:rFonts w:hint="eastAsia"/>
          <w:lang w:eastAsia="zh-CN"/>
        </w:rPr>
        <w:t>天，或甲方认为不能按规定期限完工的。</w:t>
      </w:r>
    </w:p>
    <w:p w14:paraId="628DA2D0">
      <w:pPr>
        <w:tabs>
          <w:tab w:val="left" w:pos="-1240"/>
        </w:tabs>
        <w:spacing w:line="300" w:lineRule="auto"/>
        <w:ind w:left="-20"/>
        <w:rPr>
          <w:lang w:eastAsia="zh-CN"/>
        </w:rPr>
      </w:pPr>
      <w:r>
        <w:rPr>
          <w:rFonts w:hint="eastAsia"/>
          <w:lang w:eastAsia="zh-CN"/>
        </w:rPr>
        <w:t>（2）乙方违反合同约定义务或发生变故不能履行合同的。</w:t>
      </w:r>
    </w:p>
    <w:p w14:paraId="087B7168">
      <w:pPr>
        <w:tabs>
          <w:tab w:val="left" w:pos="-1240"/>
        </w:tabs>
        <w:spacing w:line="300" w:lineRule="auto"/>
        <w:ind w:left="-20"/>
        <w:rPr>
          <w:lang w:eastAsia="zh-CN"/>
        </w:rPr>
      </w:pPr>
      <w:r>
        <w:rPr>
          <w:rFonts w:hint="eastAsia"/>
          <w:lang w:eastAsia="zh-CN"/>
        </w:rPr>
        <w:t>（3）乙方偷工减料的。</w:t>
      </w:r>
    </w:p>
    <w:p w14:paraId="72F7F532">
      <w:pPr>
        <w:tabs>
          <w:tab w:val="left" w:pos="-1240"/>
        </w:tabs>
        <w:spacing w:line="300" w:lineRule="auto"/>
        <w:ind w:left="-20"/>
        <w:rPr>
          <w:lang w:eastAsia="zh-CN"/>
        </w:rPr>
      </w:pPr>
      <w:r>
        <w:rPr>
          <w:rFonts w:hint="eastAsia"/>
          <w:lang w:eastAsia="zh-CN"/>
        </w:rPr>
        <w:t>（4）乙方的施工材料不符合约定标准，经纠正后仍达不到标准的。</w:t>
      </w:r>
    </w:p>
    <w:p w14:paraId="4A02871E">
      <w:pPr>
        <w:tabs>
          <w:tab w:val="left" w:pos="-1240"/>
        </w:tabs>
        <w:spacing w:line="300" w:lineRule="auto"/>
        <w:ind w:left="-20"/>
        <w:rPr>
          <w:lang w:eastAsia="zh-CN"/>
        </w:rPr>
      </w:pPr>
      <w:r>
        <w:rPr>
          <w:rFonts w:hint="eastAsia"/>
          <w:lang w:eastAsia="zh-CN"/>
        </w:rPr>
        <w:t>（5）乙方无正当理由，自停工达</w:t>
      </w:r>
      <w:r>
        <w:rPr>
          <w:u w:val="single"/>
          <w:lang w:eastAsia="zh-CN"/>
        </w:rPr>
        <w:t xml:space="preserve"> </w:t>
      </w:r>
      <w:r>
        <w:rPr>
          <w:rFonts w:hint="eastAsia"/>
          <w:u w:val="single"/>
          <w:lang w:eastAsia="zh-CN"/>
        </w:rPr>
        <w:t>72</w:t>
      </w:r>
      <w:r>
        <w:rPr>
          <w:u w:val="single"/>
          <w:lang w:eastAsia="zh-CN"/>
        </w:rPr>
        <w:t xml:space="preserve"> </w:t>
      </w:r>
      <w:r>
        <w:rPr>
          <w:rFonts w:hint="eastAsia"/>
          <w:lang w:eastAsia="zh-CN"/>
        </w:rPr>
        <w:t>小时以上的。</w:t>
      </w:r>
    </w:p>
    <w:p w14:paraId="258C304C">
      <w:pPr>
        <w:numPr>
          <w:ilvl w:val="0"/>
          <w:numId w:val="5"/>
        </w:numPr>
        <w:spacing w:line="300" w:lineRule="auto"/>
        <w:rPr>
          <w:lang w:eastAsia="zh-CN"/>
        </w:rPr>
      </w:pPr>
      <w:r>
        <w:rPr>
          <w:rFonts w:hint="eastAsia"/>
          <w:b/>
          <w:lang w:eastAsia="zh-CN"/>
        </w:rPr>
        <w:t>因上述原因导致合同解除的，乙方应按合同总价</w:t>
      </w:r>
      <w:r>
        <w:rPr>
          <w:b/>
          <w:u w:val="single"/>
          <w:lang w:eastAsia="zh-CN"/>
        </w:rPr>
        <w:t xml:space="preserve"> </w:t>
      </w:r>
      <w:r>
        <w:rPr>
          <w:rFonts w:hint="eastAsia"/>
          <w:b/>
          <w:u w:val="single"/>
          <w:lang w:eastAsia="zh-CN"/>
        </w:rPr>
        <w:t>10</w:t>
      </w:r>
      <w:r>
        <w:rPr>
          <w:b/>
          <w:u w:val="single"/>
          <w:lang w:eastAsia="zh-CN"/>
        </w:rPr>
        <w:t xml:space="preserve"> </w:t>
      </w:r>
      <w:r>
        <w:rPr>
          <w:b/>
          <w:lang w:eastAsia="zh-CN"/>
        </w:rPr>
        <w:t>%</w:t>
      </w:r>
      <w:r>
        <w:rPr>
          <w:rFonts w:hint="eastAsia"/>
          <w:b/>
          <w:lang w:eastAsia="zh-CN"/>
        </w:rPr>
        <w:t>向甲方支付违约金，违约金不足以弥补甲方损失的，甲方有权追偿。</w:t>
      </w:r>
      <w:r>
        <w:rPr>
          <w:rFonts w:hint="eastAsia"/>
          <w:lang w:eastAsia="zh-CN"/>
        </w:rPr>
        <w:t>。</w:t>
      </w:r>
    </w:p>
    <w:p w14:paraId="426EC331">
      <w:pPr>
        <w:numPr>
          <w:ilvl w:val="0"/>
          <w:numId w:val="5"/>
        </w:numPr>
        <w:spacing w:line="300" w:lineRule="auto"/>
        <w:rPr>
          <w:lang w:eastAsia="zh-CN"/>
        </w:rPr>
      </w:pPr>
      <w:r>
        <w:rPr>
          <w:rFonts w:hint="eastAsia"/>
          <w:lang w:eastAsia="zh-CN"/>
        </w:rPr>
        <w:t>解除合同时，乙方应返还甲方提供的一切资料，并应继续承担保密义务。</w:t>
      </w:r>
    </w:p>
    <w:p w14:paraId="5159C268">
      <w:pPr>
        <w:numPr>
          <w:ilvl w:val="0"/>
          <w:numId w:val="1"/>
        </w:numPr>
        <w:spacing w:line="300" w:lineRule="auto"/>
      </w:pPr>
      <w:r>
        <w:rPr>
          <w:rFonts w:hint="eastAsia"/>
        </w:rPr>
        <w:t>争议解决</w:t>
      </w:r>
    </w:p>
    <w:p w14:paraId="0BCF276A">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0B8D194C">
      <w:pPr>
        <w:numPr>
          <w:ilvl w:val="0"/>
          <w:numId w:val="1"/>
        </w:numPr>
        <w:spacing w:line="300" w:lineRule="auto"/>
      </w:pPr>
      <w:r>
        <w:rPr>
          <w:rFonts w:hint="eastAsia"/>
        </w:rPr>
        <w:t>附则</w:t>
      </w:r>
    </w:p>
    <w:p w14:paraId="23D3A87E">
      <w:pPr>
        <w:numPr>
          <w:ilvl w:val="0"/>
          <w:numId w:val="6"/>
        </w:numPr>
        <w:spacing w:line="300" w:lineRule="auto"/>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4263E84C">
      <w:pPr>
        <w:numPr>
          <w:ilvl w:val="0"/>
          <w:numId w:val="6"/>
        </w:numPr>
        <w:spacing w:line="300" w:lineRule="auto"/>
        <w:rPr>
          <w:lang w:eastAsia="zh-CN"/>
        </w:rPr>
      </w:pPr>
      <w:r>
        <w:rPr>
          <w:rFonts w:hint="eastAsia"/>
          <w:lang w:eastAsia="zh-CN"/>
        </w:rPr>
        <w:t>本合同经双方加盖公章后立即生效。</w:t>
      </w:r>
    </w:p>
    <w:p w14:paraId="335220F9">
      <w:pPr>
        <w:numPr>
          <w:ilvl w:val="0"/>
          <w:numId w:val="6"/>
        </w:numPr>
        <w:spacing w:line="300" w:lineRule="auto"/>
        <w:rPr>
          <w:lang w:eastAsia="zh-CN"/>
        </w:rPr>
      </w:pPr>
      <w:r>
        <w:rPr>
          <w:rFonts w:hint="eastAsia"/>
          <w:lang w:eastAsia="zh-CN"/>
        </w:rPr>
        <w:t>本合同项下的任何权利义务，未经一方书面同意，任何一方均不得转让。</w:t>
      </w:r>
    </w:p>
    <w:p w14:paraId="6F3567CA">
      <w:pPr>
        <w:numPr>
          <w:ilvl w:val="0"/>
          <w:numId w:val="6"/>
        </w:numPr>
        <w:spacing w:line="300" w:lineRule="auto"/>
        <w:rPr>
          <w:lang w:eastAsia="zh-CN"/>
        </w:rPr>
      </w:pPr>
      <w:r>
        <w:rPr>
          <w:rFonts w:hint="eastAsia"/>
          <w:lang w:eastAsia="zh-CN"/>
        </w:rPr>
        <w:t>合同一式伍份，甲方执肆份，乙方执壹份，具有同等法律效力。</w:t>
      </w:r>
    </w:p>
    <w:p w14:paraId="3F2272BC">
      <w:pPr>
        <w:spacing w:line="300" w:lineRule="auto"/>
        <w:rPr>
          <w:b/>
          <w:lang w:eastAsia="zh-CN"/>
        </w:rPr>
      </w:pPr>
      <w:r>
        <w:rPr>
          <w:rFonts w:hint="eastAsia"/>
          <w:b/>
          <w:lang w:eastAsia="zh-CN"/>
        </w:rPr>
        <w:t>合同附件：</w:t>
      </w:r>
    </w:p>
    <w:p w14:paraId="0FC9CF4C">
      <w:pPr>
        <w:pStyle w:val="3"/>
        <w:ind w:left="0"/>
        <w:jc w:val="both"/>
        <w:rPr>
          <w:b w:val="0"/>
          <w:bCs w:val="0"/>
          <w:color w:val="222222"/>
          <w:sz w:val="22"/>
          <w:szCs w:val="21"/>
          <w:lang w:eastAsia="zh-CN"/>
        </w:rPr>
      </w:pPr>
      <w:r>
        <w:rPr>
          <w:rFonts w:hint="eastAsia"/>
          <w:b w:val="0"/>
          <w:bCs w:val="0"/>
          <w:color w:val="222222"/>
          <w:sz w:val="22"/>
          <w:szCs w:val="21"/>
          <w:lang w:eastAsia="zh-CN"/>
        </w:rPr>
        <w:t>附件1：《合同价格执行表》</w:t>
      </w:r>
    </w:p>
    <w:p w14:paraId="260464C5">
      <w:pPr>
        <w:pStyle w:val="3"/>
        <w:ind w:left="0"/>
        <w:jc w:val="both"/>
        <w:rPr>
          <w:b w:val="0"/>
          <w:bCs w:val="0"/>
          <w:color w:val="222222"/>
          <w:sz w:val="22"/>
          <w:szCs w:val="21"/>
          <w:lang w:eastAsia="zh-CN"/>
        </w:rPr>
      </w:pPr>
      <w:r>
        <w:rPr>
          <w:rFonts w:hint="eastAsia"/>
          <w:b w:val="0"/>
          <w:bCs w:val="0"/>
          <w:color w:val="222222"/>
          <w:sz w:val="22"/>
          <w:szCs w:val="21"/>
          <w:lang w:eastAsia="zh-CN"/>
        </w:rPr>
        <w:t>附件2：《福海创海边宿舍楼中央空调更新发包说明》</w:t>
      </w:r>
    </w:p>
    <w:p w14:paraId="49A45B29">
      <w:pPr>
        <w:spacing w:line="300" w:lineRule="auto"/>
        <w:rPr>
          <w:color w:val="222222"/>
          <w:szCs w:val="21"/>
          <w:lang w:eastAsia="zh-CN"/>
        </w:rPr>
      </w:pPr>
      <w:r>
        <w:rPr>
          <w:rFonts w:hint="eastAsia"/>
          <w:color w:val="222222"/>
          <w:szCs w:val="21"/>
          <w:lang w:eastAsia="zh-CN"/>
        </w:rPr>
        <w:t>附件2：《安全环保协议》</w:t>
      </w:r>
    </w:p>
    <w:p w14:paraId="32ED8A6B">
      <w:pPr>
        <w:pStyle w:val="18"/>
        <w:spacing w:after="312" w:afterLines="100"/>
        <w:rPr>
          <w:rFonts w:hAnsi="宋体" w:cs="宋体"/>
          <w:color w:val="222222"/>
          <w:sz w:val="22"/>
          <w:szCs w:val="21"/>
        </w:rPr>
      </w:pPr>
      <w:r>
        <w:rPr>
          <w:rFonts w:hint="eastAsia" w:hAnsi="宋体" w:cs="宋体"/>
          <w:color w:val="222222"/>
          <w:sz w:val="22"/>
          <w:szCs w:val="21"/>
        </w:rPr>
        <w:t>附件3：《人员、车辆入厂安全管理协议》</w:t>
      </w:r>
    </w:p>
    <w:p w14:paraId="48802519">
      <w:pPr>
        <w:rPr>
          <w:color w:val="222222"/>
          <w:szCs w:val="21"/>
          <w:lang w:eastAsia="zh-CN"/>
        </w:rPr>
      </w:pPr>
    </w:p>
    <w:p w14:paraId="3046A983">
      <w:pPr>
        <w:pStyle w:val="18"/>
      </w:pPr>
    </w:p>
    <w:p w14:paraId="69347FAA">
      <w:pPr>
        <w:spacing w:line="440" w:lineRule="exact"/>
        <w:rPr>
          <w:sz w:val="21"/>
          <w:szCs w:val="21"/>
          <w:u w:val="single"/>
          <w:lang w:eastAsia="zh-CN"/>
        </w:rPr>
      </w:pPr>
      <w:r>
        <w:rPr>
          <w:rFonts w:hint="eastAsia"/>
          <w:sz w:val="21"/>
          <w:szCs w:val="21"/>
          <w:lang w:eastAsia="zh-CN"/>
        </w:rPr>
        <w:t xml:space="preserve">甲方： </w:t>
      </w:r>
      <w:r>
        <w:rPr>
          <w:rFonts w:hint="eastAsia"/>
          <w:sz w:val="21"/>
          <w:szCs w:val="21"/>
          <w:lang w:val="en-US" w:eastAsia="zh-CN"/>
        </w:rPr>
        <w:t>福建福海创石油化工有限公司</w:t>
      </w:r>
      <w:r>
        <w:rPr>
          <w:rFonts w:hint="eastAsia"/>
          <w:sz w:val="21"/>
          <w:szCs w:val="21"/>
          <w:lang w:eastAsia="zh-CN"/>
        </w:rPr>
        <w:t xml:space="preserve">   </w:t>
      </w:r>
      <w:r>
        <w:rPr>
          <w:sz w:val="21"/>
          <w:szCs w:val="21"/>
          <w:lang w:eastAsia="zh-CN"/>
        </w:rPr>
        <w:t xml:space="preserve">  </w:t>
      </w:r>
      <w:r>
        <w:rPr>
          <w:rFonts w:hint="eastAsia"/>
          <w:sz w:val="21"/>
          <w:szCs w:val="21"/>
          <w:lang w:eastAsia="zh-CN"/>
        </w:rPr>
        <w:t xml:space="preserve">     乙方：</w:t>
      </w:r>
    </w:p>
    <w:p w14:paraId="329020CB">
      <w:pPr>
        <w:spacing w:line="440" w:lineRule="exact"/>
        <w:rPr>
          <w:rFonts w:hint="eastAsia"/>
          <w:sz w:val="21"/>
          <w:szCs w:val="21"/>
          <w:lang w:eastAsia="zh-CN"/>
        </w:rPr>
      </w:pPr>
      <w:r>
        <w:rPr>
          <w:rFonts w:hint="eastAsia"/>
          <w:sz w:val="21"/>
          <w:szCs w:val="21"/>
          <w:lang w:eastAsia="zh-CN"/>
        </w:rPr>
        <w:t>法人代表（签章）：连敏毅                  法人代表（签章）：</w:t>
      </w:r>
    </w:p>
    <w:p w14:paraId="4A596C12">
      <w:pPr>
        <w:spacing w:line="440" w:lineRule="exact"/>
        <w:rPr>
          <w:sz w:val="21"/>
          <w:szCs w:val="21"/>
          <w:lang w:eastAsia="zh-CN"/>
        </w:rPr>
      </w:pPr>
      <w:r>
        <w:rPr>
          <w:rFonts w:hint="eastAsia"/>
          <w:sz w:val="21"/>
          <w:szCs w:val="21"/>
          <w:lang w:eastAsia="zh-CN"/>
        </w:rPr>
        <w:t xml:space="preserve">地址：福建省漳州市古雷港经济开发区        地址： </w:t>
      </w:r>
    </w:p>
    <w:p w14:paraId="1E98A91E">
      <w:pPr>
        <w:spacing w:line="440" w:lineRule="exact"/>
        <w:ind w:firstLine="630" w:firstLineChars="300"/>
        <w:rPr>
          <w:sz w:val="21"/>
          <w:szCs w:val="21"/>
          <w:lang w:eastAsia="zh-CN"/>
        </w:rPr>
      </w:pPr>
      <w:r>
        <w:rPr>
          <w:rFonts w:hint="eastAsia"/>
          <w:sz w:val="21"/>
          <w:szCs w:val="21"/>
          <w:lang w:eastAsia="zh-CN"/>
        </w:rPr>
        <w:t>腾龙路84号</w:t>
      </w:r>
    </w:p>
    <w:p w14:paraId="1A7035AD">
      <w:pPr>
        <w:pStyle w:val="18"/>
        <w:rPr>
          <w:rFonts w:hAnsi="宋体" w:cs="宋体"/>
          <w:sz w:val="21"/>
          <w:szCs w:val="21"/>
        </w:rPr>
      </w:pPr>
      <w:r>
        <w:rPr>
          <w:rFonts w:hint="eastAsia" w:hAnsi="宋体" w:cs="宋体"/>
          <w:sz w:val="21"/>
          <w:szCs w:val="21"/>
        </w:rPr>
        <w:t>电话：0596-3890083                         电话：</w:t>
      </w:r>
    </w:p>
    <w:p w14:paraId="7D85DEB7">
      <w:pPr>
        <w:spacing w:line="440" w:lineRule="exact"/>
        <w:rPr>
          <w:sz w:val="21"/>
          <w:szCs w:val="21"/>
          <w:lang w:eastAsia="zh-CN"/>
        </w:rPr>
      </w:pPr>
      <w:r>
        <w:rPr>
          <w:rFonts w:hint="eastAsia"/>
          <w:sz w:val="21"/>
          <w:szCs w:val="21"/>
          <w:lang w:eastAsia="zh-CN"/>
        </w:rPr>
        <w:t>开户行：</w:t>
      </w:r>
      <w:r>
        <w:rPr>
          <w:rFonts w:hint="eastAsia"/>
          <w:sz w:val="21"/>
          <w:szCs w:val="21"/>
          <w:lang w:val="en-US" w:eastAsia="zh-CN"/>
        </w:rPr>
        <w:t xml:space="preserve">                             </w:t>
      </w:r>
      <w:r>
        <w:rPr>
          <w:rFonts w:hint="eastAsia"/>
          <w:sz w:val="21"/>
          <w:szCs w:val="21"/>
          <w:lang w:eastAsia="zh-CN"/>
        </w:rPr>
        <w:t xml:space="preserve">     开户行：</w:t>
      </w:r>
      <w:r>
        <w:rPr>
          <w:sz w:val="21"/>
          <w:szCs w:val="21"/>
          <w:lang w:eastAsia="zh-CN"/>
        </w:rPr>
        <w:t xml:space="preserve"> </w:t>
      </w:r>
    </w:p>
    <w:p w14:paraId="365A3FBA">
      <w:pPr>
        <w:spacing w:line="440" w:lineRule="exact"/>
        <w:rPr>
          <w:sz w:val="21"/>
          <w:szCs w:val="21"/>
          <w:lang w:eastAsia="zh-CN"/>
        </w:rPr>
      </w:pPr>
      <w:r>
        <w:rPr>
          <w:rFonts w:hint="eastAsia"/>
          <w:sz w:val="21"/>
          <w:szCs w:val="21"/>
          <w:lang w:eastAsia="zh-CN"/>
        </w:rPr>
        <w:t>账号：</w:t>
      </w:r>
      <w:r>
        <w:rPr>
          <w:rFonts w:hint="eastAsia"/>
          <w:sz w:val="21"/>
          <w:szCs w:val="21"/>
          <w:lang w:val="en-US" w:eastAsia="zh-CN"/>
        </w:rPr>
        <w:t xml:space="preserve">               </w:t>
      </w:r>
      <w:r>
        <w:rPr>
          <w:rFonts w:hint="eastAsia"/>
          <w:sz w:val="21"/>
          <w:szCs w:val="21"/>
          <w:lang w:eastAsia="zh-CN"/>
        </w:rPr>
        <w:t xml:space="preserve">                     账号：</w:t>
      </w:r>
      <w:r>
        <w:rPr>
          <w:rFonts w:hint="eastAsia"/>
          <w:color w:val="222222"/>
          <w:szCs w:val="21"/>
          <w:lang w:eastAsia="zh-CN"/>
        </w:rPr>
        <w:t xml:space="preserve"> </w:t>
      </w:r>
    </w:p>
    <w:p w14:paraId="53F111BE">
      <w:pPr>
        <w:rPr>
          <w:sz w:val="21"/>
          <w:szCs w:val="21"/>
          <w:lang w:eastAsia="zh-CN"/>
        </w:rPr>
      </w:pPr>
    </w:p>
    <w:p w14:paraId="03E49BF7">
      <w:pPr>
        <w:pStyle w:val="18"/>
        <w:rPr>
          <w:sz w:val="21"/>
          <w:szCs w:val="21"/>
          <w:lang w:eastAsia="zh-CN"/>
        </w:rPr>
      </w:pPr>
    </w:p>
    <w:p w14:paraId="3C51E524">
      <w:pPr>
        <w:rPr>
          <w:rFonts w:hint="eastAsia"/>
          <w:sz w:val="21"/>
          <w:szCs w:val="21"/>
          <w:lang w:eastAsia="zh-CN"/>
        </w:rPr>
      </w:pPr>
      <w:r>
        <w:rPr>
          <w:rFonts w:hint="eastAsia"/>
          <w:sz w:val="21"/>
          <w:szCs w:val="21"/>
          <w:lang w:val="en-US" w:eastAsia="zh-CN"/>
        </w:rPr>
        <w:t>甲方：</w:t>
      </w:r>
      <w:r>
        <w:rPr>
          <w:rFonts w:hint="eastAsia"/>
          <w:sz w:val="21"/>
          <w:szCs w:val="21"/>
          <w:lang w:eastAsia="zh-CN"/>
        </w:rPr>
        <w:t xml:space="preserve">腾龙芳烃（漳州）有限公司 </w:t>
      </w:r>
    </w:p>
    <w:p w14:paraId="3DBCD4F5">
      <w:pPr>
        <w:spacing w:line="440" w:lineRule="exact"/>
        <w:rPr>
          <w:rFonts w:hint="eastAsia"/>
          <w:sz w:val="21"/>
          <w:szCs w:val="21"/>
          <w:lang w:eastAsia="zh-CN"/>
        </w:rPr>
      </w:pPr>
      <w:r>
        <w:rPr>
          <w:rFonts w:hint="eastAsia"/>
          <w:sz w:val="21"/>
          <w:szCs w:val="21"/>
          <w:lang w:eastAsia="zh-CN"/>
        </w:rPr>
        <w:t xml:space="preserve">法人代表（签章）：连敏毅                  </w:t>
      </w:r>
    </w:p>
    <w:p w14:paraId="2D0C42C5">
      <w:pPr>
        <w:spacing w:line="440" w:lineRule="exact"/>
        <w:rPr>
          <w:sz w:val="21"/>
          <w:szCs w:val="21"/>
          <w:lang w:eastAsia="zh-CN"/>
        </w:rPr>
      </w:pPr>
      <w:r>
        <w:rPr>
          <w:rFonts w:hint="eastAsia"/>
          <w:sz w:val="21"/>
          <w:szCs w:val="21"/>
          <w:lang w:eastAsia="zh-CN"/>
        </w:rPr>
        <w:t>地址：福建省漳州市古雷港经济开发区腾龙路84号</w:t>
      </w:r>
    </w:p>
    <w:p w14:paraId="0F3ED63F">
      <w:pPr>
        <w:pStyle w:val="18"/>
        <w:rPr>
          <w:rFonts w:hAnsi="宋体" w:cs="宋体"/>
          <w:sz w:val="21"/>
          <w:szCs w:val="21"/>
        </w:rPr>
      </w:pPr>
      <w:r>
        <w:rPr>
          <w:rFonts w:hint="eastAsia" w:hAnsi="宋体" w:cs="宋体"/>
          <w:sz w:val="21"/>
          <w:szCs w:val="21"/>
        </w:rPr>
        <w:t xml:space="preserve">电话：                    </w:t>
      </w:r>
    </w:p>
    <w:p w14:paraId="33325C82">
      <w:pPr>
        <w:spacing w:line="440" w:lineRule="exact"/>
        <w:rPr>
          <w:sz w:val="21"/>
          <w:szCs w:val="21"/>
          <w:lang w:eastAsia="zh-CN"/>
        </w:rPr>
      </w:pPr>
      <w:r>
        <w:rPr>
          <w:rFonts w:hint="eastAsia"/>
          <w:sz w:val="21"/>
          <w:szCs w:val="21"/>
          <w:lang w:eastAsia="zh-CN"/>
        </w:rPr>
        <w:t>开户行：</w:t>
      </w:r>
      <w:r>
        <w:rPr>
          <w:rFonts w:hint="eastAsia"/>
          <w:sz w:val="21"/>
          <w:szCs w:val="21"/>
          <w:lang w:val="en-US" w:eastAsia="zh-CN"/>
        </w:rPr>
        <w:t xml:space="preserve">                             </w:t>
      </w:r>
      <w:r>
        <w:rPr>
          <w:rFonts w:hint="eastAsia"/>
          <w:sz w:val="21"/>
          <w:szCs w:val="21"/>
          <w:lang w:eastAsia="zh-CN"/>
        </w:rPr>
        <w:t xml:space="preserve">     </w:t>
      </w:r>
      <w:r>
        <w:rPr>
          <w:sz w:val="21"/>
          <w:szCs w:val="21"/>
          <w:lang w:eastAsia="zh-CN"/>
        </w:rPr>
        <w:t xml:space="preserve"> </w:t>
      </w:r>
    </w:p>
    <w:p w14:paraId="336C7462">
      <w:pPr>
        <w:spacing w:line="440" w:lineRule="exact"/>
        <w:rPr>
          <w:sz w:val="21"/>
          <w:szCs w:val="21"/>
          <w:lang w:eastAsia="zh-CN"/>
        </w:rPr>
      </w:pPr>
      <w:r>
        <w:rPr>
          <w:rFonts w:hint="eastAsia"/>
          <w:sz w:val="21"/>
          <w:szCs w:val="21"/>
          <w:lang w:eastAsia="zh-CN"/>
        </w:rPr>
        <w:t>账号：</w:t>
      </w:r>
      <w:r>
        <w:rPr>
          <w:rFonts w:hint="eastAsia"/>
          <w:sz w:val="21"/>
          <w:szCs w:val="21"/>
          <w:lang w:val="en-US" w:eastAsia="zh-CN"/>
        </w:rPr>
        <w:t xml:space="preserve">               </w:t>
      </w:r>
      <w:r>
        <w:rPr>
          <w:rFonts w:hint="eastAsia"/>
          <w:sz w:val="21"/>
          <w:szCs w:val="21"/>
          <w:lang w:eastAsia="zh-CN"/>
        </w:rPr>
        <w:t xml:space="preserve">                     </w:t>
      </w:r>
    </w:p>
    <w:p w14:paraId="4821F82E">
      <w:pPr>
        <w:rPr>
          <w:rFonts w:hint="eastAsia"/>
          <w:sz w:val="21"/>
          <w:szCs w:val="21"/>
          <w:lang w:eastAsia="zh-CN"/>
        </w:rPr>
      </w:pPr>
    </w:p>
    <w:p w14:paraId="793CC9E3">
      <w:pPr>
        <w:pStyle w:val="18"/>
        <w:rPr>
          <w:rFonts w:hint="eastAsia"/>
          <w:sz w:val="21"/>
          <w:szCs w:val="21"/>
          <w:lang w:eastAsia="zh-CN"/>
        </w:rPr>
      </w:pPr>
    </w:p>
    <w:p w14:paraId="73F7FE48">
      <w:pPr>
        <w:rPr>
          <w:rFonts w:hint="eastAsia"/>
          <w:sz w:val="21"/>
          <w:szCs w:val="21"/>
          <w:lang w:eastAsia="zh-CN"/>
        </w:rPr>
      </w:pPr>
    </w:p>
    <w:p w14:paraId="37D00C1C">
      <w:pPr>
        <w:spacing w:line="0" w:lineRule="atLeast"/>
        <w:rPr>
          <w:rFonts w:ascii="黑体" w:eastAsia="黑体"/>
          <w:sz w:val="21"/>
          <w:szCs w:val="21"/>
          <w:lang w:eastAsia="zh-CN"/>
        </w:rPr>
      </w:pPr>
      <w:r>
        <w:rPr>
          <w:rFonts w:hint="eastAsia" w:ascii="黑体" w:eastAsia="黑体"/>
          <w:sz w:val="21"/>
          <w:szCs w:val="21"/>
          <w:lang w:eastAsia="zh-CN"/>
        </w:rPr>
        <w:t xml:space="preserve">    </w:t>
      </w:r>
    </w:p>
    <w:p w14:paraId="1BF62C97">
      <w:pPr>
        <w:pStyle w:val="18"/>
        <w:rPr>
          <w:rFonts w:hAnsi="宋体" w:cs="宋体"/>
          <w:sz w:val="21"/>
          <w:szCs w:val="21"/>
        </w:rPr>
      </w:pPr>
      <w:r>
        <w:rPr>
          <w:rFonts w:hint="eastAsia" w:hAnsi="宋体" w:cs="宋体"/>
          <w:sz w:val="21"/>
          <w:szCs w:val="21"/>
        </w:rPr>
        <w:t>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w:t>
      </w:r>
      <w:r>
        <w:rPr>
          <w:rFonts w:hint="eastAsia" w:hAnsi="宋体" w:cs="宋体"/>
          <w:sz w:val="21"/>
          <w:szCs w:val="21"/>
          <w:lang w:val="en-US" w:eastAsia="zh-CN"/>
        </w:rPr>
        <w:t xml:space="preserve">  </w:t>
      </w:r>
      <w:r>
        <w:rPr>
          <w:rFonts w:hint="eastAsia" w:hAnsi="宋体" w:cs="宋体"/>
          <w:sz w:val="21"/>
          <w:szCs w:val="21"/>
        </w:rPr>
        <w:t xml:space="preserve"> 日               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  日</w:t>
      </w:r>
    </w:p>
    <w:p w14:paraId="2B89D3DC">
      <w:pPr>
        <w:rPr>
          <w:sz w:val="21"/>
          <w:szCs w:val="21"/>
          <w:lang w:eastAsia="zh-CN"/>
        </w:rPr>
      </w:pPr>
    </w:p>
    <w:p w14:paraId="22071927">
      <w:pPr>
        <w:pStyle w:val="18"/>
        <w:rPr>
          <w:rFonts w:hAnsi="宋体" w:cs="宋体"/>
          <w:sz w:val="21"/>
          <w:szCs w:val="21"/>
        </w:rPr>
      </w:pPr>
    </w:p>
    <w:p w14:paraId="50EC7E32">
      <w:pPr>
        <w:rPr>
          <w:sz w:val="21"/>
          <w:szCs w:val="21"/>
          <w:lang w:eastAsia="zh-CN"/>
        </w:rPr>
      </w:pPr>
    </w:p>
    <w:p w14:paraId="3E9E0537">
      <w:pPr>
        <w:pStyle w:val="18"/>
        <w:rPr>
          <w:rFonts w:hAnsi="宋体" w:cs="宋体"/>
          <w:sz w:val="21"/>
          <w:szCs w:val="21"/>
        </w:rPr>
      </w:pPr>
    </w:p>
    <w:p w14:paraId="3F63277F">
      <w:pPr>
        <w:rPr>
          <w:sz w:val="21"/>
          <w:szCs w:val="21"/>
          <w:lang w:eastAsia="zh-CN"/>
        </w:rPr>
      </w:pPr>
    </w:p>
    <w:p w14:paraId="4EAF7D04">
      <w:pPr>
        <w:pStyle w:val="18"/>
        <w:rPr>
          <w:rFonts w:hAnsi="宋体" w:cs="宋体"/>
          <w:sz w:val="21"/>
          <w:szCs w:val="21"/>
        </w:rPr>
      </w:pPr>
    </w:p>
    <w:p w14:paraId="67D64F84">
      <w:pPr>
        <w:rPr>
          <w:sz w:val="21"/>
          <w:szCs w:val="21"/>
          <w:lang w:eastAsia="zh-CN"/>
        </w:rPr>
      </w:pPr>
    </w:p>
    <w:p w14:paraId="2E5F646D">
      <w:pPr>
        <w:pStyle w:val="18"/>
        <w:rPr>
          <w:rFonts w:hAnsi="宋体" w:cs="宋体"/>
          <w:sz w:val="21"/>
          <w:szCs w:val="21"/>
        </w:rPr>
      </w:pPr>
    </w:p>
    <w:p w14:paraId="158610BE">
      <w:pPr>
        <w:rPr>
          <w:sz w:val="21"/>
          <w:szCs w:val="21"/>
          <w:lang w:eastAsia="zh-CN"/>
        </w:rPr>
      </w:pPr>
    </w:p>
    <w:p w14:paraId="0C6C2AB8">
      <w:pPr>
        <w:pStyle w:val="18"/>
        <w:rPr>
          <w:rFonts w:hAnsi="宋体" w:cs="宋体"/>
          <w:sz w:val="21"/>
          <w:szCs w:val="21"/>
        </w:rPr>
      </w:pPr>
    </w:p>
    <w:p w14:paraId="25D4B9F3">
      <w:pPr>
        <w:rPr>
          <w:sz w:val="21"/>
          <w:szCs w:val="21"/>
          <w:lang w:eastAsia="zh-CN"/>
        </w:rPr>
      </w:pPr>
    </w:p>
    <w:p w14:paraId="69A76F0E">
      <w:pPr>
        <w:pStyle w:val="18"/>
        <w:rPr>
          <w:rFonts w:hAnsi="宋体" w:cs="宋体"/>
          <w:sz w:val="21"/>
          <w:szCs w:val="21"/>
        </w:rPr>
      </w:pPr>
    </w:p>
    <w:p w14:paraId="21A7F9A1">
      <w:pPr>
        <w:rPr>
          <w:sz w:val="21"/>
          <w:szCs w:val="21"/>
          <w:lang w:eastAsia="zh-CN"/>
        </w:rPr>
      </w:pPr>
    </w:p>
    <w:p w14:paraId="718EDA6C">
      <w:pPr>
        <w:pStyle w:val="18"/>
        <w:rPr>
          <w:rFonts w:hAnsi="宋体" w:cs="宋体"/>
          <w:sz w:val="21"/>
          <w:szCs w:val="21"/>
        </w:rPr>
      </w:pPr>
    </w:p>
    <w:p w14:paraId="45C29693">
      <w:pPr>
        <w:rPr>
          <w:sz w:val="21"/>
          <w:szCs w:val="21"/>
          <w:lang w:eastAsia="zh-CN"/>
        </w:rPr>
      </w:pPr>
    </w:p>
    <w:p w14:paraId="48FC1FF5">
      <w:pPr>
        <w:pStyle w:val="18"/>
        <w:rPr>
          <w:rFonts w:hAnsi="宋体" w:cs="宋体"/>
          <w:sz w:val="21"/>
          <w:szCs w:val="21"/>
        </w:rPr>
      </w:pPr>
    </w:p>
    <w:p w14:paraId="253D172C">
      <w:pPr>
        <w:rPr>
          <w:sz w:val="21"/>
          <w:szCs w:val="21"/>
          <w:lang w:eastAsia="zh-CN"/>
        </w:rPr>
      </w:pPr>
    </w:p>
    <w:p w14:paraId="7A16AB70">
      <w:pPr>
        <w:pStyle w:val="18"/>
        <w:rPr>
          <w:rFonts w:hAnsi="宋体" w:cs="宋体"/>
          <w:sz w:val="21"/>
          <w:szCs w:val="21"/>
        </w:rPr>
      </w:pPr>
    </w:p>
    <w:p w14:paraId="4CF011C5">
      <w:pPr>
        <w:rPr>
          <w:sz w:val="21"/>
          <w:szCs w:val="21"/>
          <w:lang w:eastAsia="zh-CN"/>
        </w:rPr>
      </w:pPr>
    </w:p>
    <w:p w14:paraId="51CC23E7">
      <w:pPr>
        <w:rPr>
          <w:lang w:eastAsia="zh-CN"/>
        </w:rPr>
      </w:pPr>
    </w:p>
    <w:p w14:paraId="2A3671FA">
      <w:pPr>
        <w:pStyle w:val="3"/>
        <w:ind w:left="0"/>
        <w:jc w:val="both"/>
        <w:rPr>
          <w:b w:val="0"/>
          <w:bCs w:val="0"/>
          <w:color w:val="222222"/>
          <w:lang w:eastAsia="zh-CN"/>
        </w:rPr>
      </w:pPr>
      <w:r>
        <w:rPr>
          <w:rFonts w:hint="eastAsia"/>
          <w:lang w:eastAsia="zh-CN"/>
        </w:rPr>
        <w:t xml:space="preserve">附件1 </w:t>
      </w:r>
      <w:r>
        <w:rPr>
          <w:rFonts w:hint="eastAsia"/>
          <w:b w:val="0"/>
          <w:bCs w:val="0"/>
          <w:color w:val="222222"/>
          <w:lang w:eastAsia="zh-CN"/>
        </w:rPr>
        <w:t>《合同价格执行表》</w:t>
      </w:r>
    </w:p>
    <w:p w14:paraId="5D689594">
      <w:pPr>
        <w:rPr>
          <w:color w:val="222222"/>
          <w:sz w:val="24"/>
          <w:szCs w:val="24"/>
          <w:lang w:eastAsia="zh-CN"/>
        </w:rPr>
      </w:pPr>
    </w:p>
    <w:tbl>
      <w:tblPr>
        <w:tblStyle w:val="13"/>
        <w:tblW w:w="103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258"/>
        <w:gridCol w:w="842"/>
        <w:gridCol w:w="1325"/>
        <w:gridCol w:w="1650"/>
        <w:gridCol w:w="733"/>
        <w:gridCol w:w="117"/>
        <w:gridCol w:w="908"/>
        <w:gridCol w:w="142"/>
        <w:gridCol w:w="516"/>
        <w:gridCol w:w="400"/>
        <w:gridCol w:w="117"/>
        <w:gridCol w:w="1050"/>
        <w:gridCol w:w="121"/>
        <w:gridCol w:w="921"/>
        <w:gridCol w:w="671"/>
      </w:tblGrid>
      <w:tr w14:paraId="07E5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530" w:type="dxa"/>
            <w:vAlign w:val="center"/>
          </w:tcPr>
          <w:p w14:paraId="67695E88">
            <w:pPr>
              <w:snapToGrid w:val="0"/>
              <w:jc w:val="center"/>
              <w:rPr>
                <w:rFonts w:ascii="Times New Roman" w:hAnsi="Times New Roman" w:cs="Times New Roman"/>
                <w:b/>
                <w:bCs/>
                <w:sz w:val="21"/>
                <w:szCs w:val="21"/>
              </w:rPr>
            </w:pPr>
            <w:r>
              <w:rPr>
                <w:rFonts w:ascii="Times New Roman" w:hAnsi="Times New Roman" w:cs="Times New Roman"/>
                <w:b/>
                <w:bCs/>
                <w:sz w:val="21"/>
                <w:szCs w:val="21"/>
              </w:rPr>
              <w:t>序号</w:t>
            </w:r>
          </w:p>
        </w:tc>
        <w:tc>
          <w:tcPr>
            <w:tcW w:w="1100" w:type="dxa"/>
            <w:gridSpan w:val="2"/>
            <w:vAlign w:val="center"/>
          </w:tcPr>
          <w:p w14:paraId="7A968D18">
            <w:pPr>
              <w:snapToGrid w:val="0"/>
              <w:jc w:val="center"/>
              <w:rPr>
                <w:rFonts w:ascii="Times New Roman" w:hAnsi="Times New Roman" w:cs="Times New Roman"/>
                <w:b/>
                <w:bCs/>
                <w:sz w:val="21"/>
                <w:szCs w:val="21"/>
              </w:rPr>
            </w:pPr>
            <w:r>
              <w:rPr>
                <w:rFonts w:ascii="Times New Roman" w:hAnsi="Times New Roman" w:cs="Times New Roman"/>
                <w:b/>
                <w:bCs/>
                <w:sz w:val="21"/>
                <w:szCs w:val="21"/>
              </w:rPr>
              <w:t>品名</w:t>
            </w:r>
          </w:p>
        </w:tc>
        <w:tc>
          <w:tcPr>
            <w:tcW w:w="2975" w:type="dxa"/>
            <w:gridSpan w:val="2"/>
            <w:vAlign w:val="center"/>
          </w:tcPr>
          <w:p w14:paraId="75826F71">
            <w:pPr>
              <w:pStyle w:val="20"/>
              <w:snapToGrid w:val="0"/>
              <w:spacing w:before="0"/>
              <w:ind w:left="8" w:firstLine="0"/>
              <w:jc w:val="center"/>
              <w:rPr>
                <w:rFonts w:ascii="Times New Roman" w:hAnsi="Times New Roman" w:cs="Times New Roman"/>
                <w:b/>
                <w:bCs/>
                <w:sz w:val="21"/>
                <w:szCs w:val="21"/>
              </w:rPr>
            </w:pPr>
            <w:r>
              <w:rPr>
                <w:rFonts w:ascii="Times New Roman" w:hAnsi="Times New Roman" w:cs="Times New Roman"/>
                <w:b/>
                <w:bCs/>
                <w:sz w:val="21"/>
                <w:szCs w:val="21"/>
              </w:rPr>
              <w:t>技术参数</w:t>
            </w:r>
          </w:p>
        </w:tc>
        <w:tc>
          <w:tcPr>
            <w:tcW w:w="733" w:type="dxa"/>
            <w:vAlign w:val="center"/>
          </w:tcPr>
          <w:p w14:paraId="1426933F">
            <w:pPr>
              <w:snapToGrid w:val="0"/>
              <w:jc w:val="center"/>
              <w:rPr>
                <w:rFonts w:ascii="Times New Roman" w:hAnsi="Times New Roman" w:cs="Times New Roman"/>
                <w:b/>
                <w:bCs/>
                <w:sz w:val="21"/>
                <w:szCs w:val="21"/>
              </w:rPr>
            </w:pPr>
            <w:r>
              <w:rPr>
                <w:rFonts w:ascii="Times New Roman" w:hAnsi="Times New Roman" w:cs="Times New Roman"/>
                <w:b/>
                <w:bCs/>
                <w:sz w:val="21"/>
                <w:szCs w:val="21"/>
              </w:rPr>
              <w:t>品牌</w:t>
            </w:r>
          </w:p>
        </w:tc>
        <w:tc>
          <w:tcPr>
            <w:tcW w:w="1025" w:type="dxa"/>
            <w:gridSpan w:val="2"/>
            <w:vAlign w:val="center"/>
          </w:tcPr>
          <w:p w14:paraId="58942807">
            <w:pPr>
              <w:snapToGrid w:val="0"/>
              <w:jc w:val="center"/>
              <w:rPr>
                <w:rFonts w:ascii="Times New Roman" w:hAnsi="Times New Roman" w:cs="Times New Roman"/>
                <w:b/>
                <w:bCs/>
                <w:sz w:val="21"/>
                <w:szCs w:val="21"/>
              </w:rPr>
            </w:pPr>
            <w:r>
              <w:rPr>
                <w:rFonts w:ascii="Times New Roman" w:hAnsi="Times New Roman" w:cs="Times New Roman"/>
                <w:b/>
                <w:bCs/>
                <w:sz w:val="21"/>
                <w:szCs w:val="21"/>
              </w:rPr>
              <w:t>型号</w:t>
            </w:r>
          </w:p>
        </w:tc>
        <w:tc>
          <w:tcPr>
            <w:tcW w:w="658" w:type="dxa"/>
            <w:gridSpan w:val="2"/>
            <w:vAlign w:val="center"/>
          </w:tcPr>
          <w:p w14:paraId="3CC18D98">
            <w:pPr>
              <w:snapToGrid w:val="0"/>
              <w:jc w:val="center"/>
              <w:rPr>
                <w:rFonts w:ascii="Times New Roman" w:hAnsi="Times New Roman" w:cs="Times New Roman"/>
                <w:b/>
                <w:bCs/>
                <w:sz w:val="21"/>
                <w:szCs w:val="21"/>
              </w:rPr>
            </w:pPr>
            <w:r>
              <w:rPr>
                <w:rFonts w:ascii="Times New Roman" w:hAnsi="Times New Roman" w:cs="Times New Roman"/>
                <w:b/>
                <w:bCs/>
                <w:sz w:val="21"/>
                <w:szCs w:val="21"/>
              </w:rPr>
              <w:t>数量</w:t>
            </w:r>
          </w:p>
        </w:tc>
        <w:tc>
          <w:tcPr>
            <w:tcW w:w="517" w:type="dxa"/>
            <w:gridSpan w:val="2"/>
            <w:vAlign w:val="center"/>
          </w:tcPr>
          <w:p w14:paraId="2342B9A8">
            <w:pPr>
              <w:snapToGrid w:val="0"/>
              <w:jc w:val="center"/>
              <w:rPr>
                <w:rFonts w:ascii="Times New Roman" w:hAnsi="Times New Roman" w:cs="Times New Roman"/>
                <w:b/>
                <w:bCs/>
                <w:sz w:val="21"/>
                <w:szCs w:val="21"/>
              </w:rPr>
            </w:pPr>
            <w:r>
              <w:rPr>
                <w:rFonts w:ascii="Times New Roman" w:hAnsi="Times New Roman" w:cs="Times New Roman"/>
                <w:b/>
                <w:bCs/>
                <w:sz w:val="21"/>
                <w:szCs w:val="21"/>
              </w:rPr>
              <w:t>单位</w:t>
            </w:r>
          </w:p>
        </w:tc>
        <w:tc>
          <w:tcPr>
            <w:tcW w:w="1050" w:type="dxa"/>
            <w:vAlign w:val="center"/>
          </w:tcPr>
          <w:p w14:paraId="2718EF8C">
            <w:pPr>
              <w:snapToGrid w:val="0"/>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包干</w:t>
            </w:r>
          </w:p>
          <w:p w14:paraId="1309DF70">
            <w:pPr>
              <w:snapToGrid w:val="0"/>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单价</w:t>
            </w:r>
          </w:p>
        </w:tc>
        <w:tc>
          <w:tcPr>
            <w:tcW w:w="1042" w:type="dxa"/>
            <w:gridSpan w:val="2"/>
            <w:vAlign w:val="center"/>
          </w:tcPr>
          <w:p w14:paraId="1FEB858E">
            <w:pPr>
              <w:snapToGrid w:val="0"/>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合计</w:t>
            </w:r>
          </w:p>
          <w:p w14:paraId="71E7C315">
            <w:pPr>
              <w:snapToGrid w:val="0"/>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（元）</w:t>
            </w:r>
          </w:p>
        </w:tc>
        <w:tc>
          <w:tcPr>
            <w:tcW w:w="671" w:type="dxa"/>
            <w:vAlign w:val="center"/>
          </w:tcPr>
          <w:p w14:paraId="5399F5A6">
            <w:pPr>
              <w:snapToGrid w:val="0"/>
              <w:jc w:val="center"/>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发票</w:t>
            </w:r>
          </w:p>
          <w:p w14:paraId="6EF7B0C7">
            <w:pPr>
              <w:snapToGrid w:val="0"/>
              <w:jc w:val="center"/>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税率</w:t>
            </w:r>
          </w:p>
        </w:tc>
      </w:tr>
      <w:tr w14:paraId="7BFD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530" w:type="dxa"/>
            <w:vAlign w:val="center"/>
          </w:tcPr>
          <w:p w14:paraId="3037C4EC">
            <w:pPr>
              <w:ind w:firstLine="218" w:firstLineChars="104"/>
              <w:jc w:val="center"/>
              <w:rPr>
                <w:rFonts w:ascii="Times New Roman" w:hAnsi="Times New Roman" w:cs="Times New Roman"/>
                <w:sz w:val="21"/>
                <w:szCs w:val="21"/>
              </w:rPr>
            </w:pPr>
            <w:r>
              <w:rPr>
                <w:rFonts w:hint="eastAsia"/>
                <w:sz w:val="21"/>
                <w:szCs w:val="21"/>
              </w:rPr>
              <w:t>1</w:t>
            </w:r>
          </w:p>
        </w:tc>
        <w:tc>
          <w:tcPr>
            <w:tcW w:w="1100" w:type="dxa"/>
            <w:gridSpan w:val="2"/>
            <w:vAlign w:val="center"/>
          </w:tcPr>
          <w:p w14:paraId="495ACA7E">
            <w:pPr>
              <w:pStyle w:val="20"/>
              <w:ind w:left="6" w:leftChars="-7" w:hanging="21" w:hangingChars="10"/>
              <w:jc w:val="center"/>
              <w:rPr>
                <w:rFonts w:ascii="Times New Roman" w:hAnsi="Times New Roman" w:cs="Times New Roman"/>
                <w:sz w:val="21"/>
                <w:szCs w:val="21"/>
                <w:lang w:eastAsia="zh-CN"/>
              </w:rPr>
            </w:pPr>
            <w:r>
              <w:rPr>
                <w:rFonts w:hint="eastAsia"/>
                <w:sz w:val="21"/>
                <w:szCs w:val="21"/>
                <w:lang w:eastAsia="zh-CN"/>
              </w:rPr>
              <w:t>变频多联式空调室外机（对应9</w:t>
            </w:r>
            <w:r>
              <w:rPr>
                <w:sz w:val="21"/>
                <w:szCs w:val="21"/>
                <w:lang w:eastAsia="zh-CN"/>
              </w:rPr>
              <w:t>0kW</w:t>
            </w:r>
            <w:r>
              <w:rPr>
                <w:rFonts w:hint="eastAsia"/>
                <w:sz w:val="21"/>
                <w:szCs w:val="21"/>
                <w:lang w:eastAsia="zh-CN"/>
              </w:rPr>
              <w:t>）</w:t>
            </w:r>
          </w:p>
        </w:tc>
        <w:tc>
          <w:tcPr>
            <w:tcW w:w="2975" w:type="dxa"/>
            <w:gridSpan w:val="2"/>
            <w:vAlign w:val="center"/>
          </w:tcPr>
          <w:p w14:paraId="1BDCD160">
            <w:pPr>
              <w:ind w:firstLine="8"/>
              <w:jc w:val="left"/>
              <w:rPr>
                <w:sz w:val="21"/>
                <w:szCs w:val="21"/>
                <w:lang w:bidi="ar"/>
              </w:rPr>
            </w:pPr>
            <w:r>
              <w:rPr>
                <w:rFonts w:hint="eastAsia"/>
                <w:sz w:val="21"/>
                <w:szCs w:val="21"/>
                <w:lang w:bidi="ar"/>
              </w:rPr>
              <w:t>制冷量≥90KW；制热量≥100KW；额定制冷功率≤11.9KW；额定制热功率≤11.3KW；风量：≥27000 m</w:t>
            </w:r>
            <w:r>
              <w:rPr>
                <w:rFonts w:ascii="Calibri" w:hAnsi="Calibri" w:cs="Calibri"/>
                <w:sz w:val="21"/>
                <w:szCs w:val="21"/>
                <w:lang w:bidi="ar"/>
              </w:rPr>
              <w:t>³</w:t>
            </w:r>
            <w:r>
              <w:rPr>
                <w:rFonts w:hint="eastAsia"/>
                <w:sz w:val="21"/>
                <w:szCs w:val="21"/>
                <w:lang w:bidi="ar"/>
              </w:rPr>
              <w:t>/h；</w:t>
            </w:r>
          </w:p>
          <w:p w14:paraId="7B36B73C">
            <w:pPr>
              <w:ind w:firstLine="8" w:firstLineChars="0"/>
              <w:jc w:val="left"/>
              <w:rPr>
                <w:rFonts w:ascii="Times New Roman" w:hAnsi="Times New Roman" w:cs="Times New Roman"/>
                <w:sz w:val="21"/>
                <w:szCs w:val="21"/>
                <w:lang w:eastAsia="zh-CN" w:bidi="ar"/>
              </w:rPr>
            </w:pPr>
            <w:r>
              <w:rPr>
                <w:rFonts w:hint="eastAsia"/>
                <w:sz w:val="21"/>
                <w:szCs w:val="21"/>
                <w:lang w:bidi="ar"/>
              </w:rPr>
              <w:t>★APF≥4.55</w:t>
            </w:r>
          </w:p>
        </w:tc>
        <w:tc>
          <w:tcPr>
            <w:tcW w:w="733" w:type="dxa"/>
            <w:vAlign w:val="center"/>
          </w:tcPr>
          <w:p w14:paraId="6642845F">
            <w:pPr>
              <w:pStyle w:val="12"/>
              <w:ind w:left="0" w:leftChars="0" w:firstLine="210" w:firstLineChars="100"/>
              <w:jc w:val="center"/>
              <w:rPr>
                <w:rFonts w:ascii="Times New Roman" w:hAnsi="Times New Roman" w:cs="Times New Roman"/>
                <w:sz w:val="21"/>
                <w:szCs w:val="21"/>
                <w:lang w:eastAsia="zh-CN"/>
              </w:rPr>
            </w:pPr>
          </w:p>
        </w:tc>
        <w:tc>
          <w:tcPr>
            <w:tcW w:w="1025" w:type="dxa"/>
            <w:gridSpan w:val="2"/>
            <w:vAlign w:val="center"/>
          </w:tcPr>
          <w:p w14:paraId="1FB3BEC3">
            <w:pPr>
              <w:ind w:firstLine="218" w:firstLineChars="104"/>
              <w:jc w:val="center"/>
              <w:rPr>
                <w:rFonts w:ascii="Times New Roman" w:hAnsi="Times New Roman" w:cs="Times New Roman"/>
                <w:sz w:val="21"/>
                <w:szCs w:val="21"/>
                <w:highlight w:val="yellow"/>
                <w:lang w:eastAsia="zh-CN"/>
              </w:rPr>
            </w:pPr>
          </w:p>
        </w:tc>
        <w:tc>
          <w:tcPr>
            <w:tcW w:w="658" w:type="dxa"/>
            <w:gridSpan w:val="2"/>
            <w:vAlign w:val="center"/>
          </w:tcPr>
          <w:p w14:paraId="32A39DBE">
            <w:pPr>
              <w:pStyle w:val="12"/>
              <w:ind w:left="0" w:leftChars="0" w:firstLine="0" w:firstLineChars="0"/>
              <w:jc w:val="center"/>
              <w:rPr>
                <w:rFonts w:ascii="Times New Roman" w:hAnsi="Times New Roman" w:cs="Times New Roman"/>
                <w:sz w:val="21"/>
                <w:szCs w:val="21"/>
                <w:lang w:eastAsia="zh-CN"/>
              </w:rPr>
            </w:pPr>
            <w:r>
              <w:rPr>
                <w:rFonts w:hint="eastAsia"/>
                <w:sz w:val="21"/>
                <w:szCs w:val="21"/>
                <w:lang w:val="en-US" w:eastAsia="zh-CN"/>
              </w:rPr>
              <w:t>9</w:t>
            </w:r>
          </w:p>
        </w:tc>
        <w:tc>
          <w:tcPr>
            <w:tcW w:w="517" w:type="dxa"/>
            <w:gridSpan w:val="2"/>
            <w:vAlign w:val="center"/>
          </w:tcPr>
          <w:p w14:paraId="65E11EEF">
            <w:pPr>
              <w:jc w:val="both"/>
              <w:rPr>
                <w:rFonts w:ascii="Times New Roman" w:hAnsi="Times New Roman" w:cs="Times New Roman"/>
                <w:sz w:val="21"/>
                <w:szCs w:val="21"/>
              </w:rPr>
            </w:pPr>
            <w:r>
              <w:rPr>
                <w:rFonts w:hint="eastAsia"/>
                <w:sz w:val="21"/>
                <w:szCs w:val="21"/>
              </w:rPr>
              <w:t>台</w:t>
            </w:r>
          </w:p>
        </w:tc>
        <w:tc>
          <w:tcPr>
            <w:tcW w:w="1050" w:type="dxa"/>
            <w:vAlign w:val="center"/>
          </w:tcPr>
          <w:p w14:paraId="21A0D22B">
            <w:pPr>
              <w:snapToGrid w:val="0"/>
              <w:jc w:val="center"/>
              <w:rPr>
                <w:rFonts w:ascii="Times New Roman" w:hAnsi="Times New Roman" w:cs="Times New Roman"/>
                <w:sz w:val="21"/>
                <w:szCs w:val="21"/>
                <w:lang w:eastAsia="zh-CN"/>
              </w:rPr>
            </w:pPr>
          </w:p>
        </w:tc>
        <w:tc>
          <w:tcPr>
            <w:tcW w:w="1042" w:type="dxa"/>
            <w:gridSpan w:val="2"/>
            <w:vAlign w:val="center"/>
          </w:tcPr>
          <w:p w14:paraId="14351349">
            <w:pPr>
              <w:snapToGrid w:val="0"/>
              <w:jc w:val="center"/>
              <w:rPr>
                <w:rFonts w:ascii="Times New Roman" w:hAnsi="Times New Roman" w:cs="Times New Roman"/>
                <w:sz w:val="21"/>
                <w:szCs w:val="21"/>
                <w:lang w:eastAsia="zh-CN"/>
              </w:rPr>
            </w:pPr>
          </w:p>
        </w:tc>
        <w:tc>
          <w:tcPr>
            <w:tcW w:w="671" w:type="dxa"/>
            <w:vAlign w:val="center"/>
          </w:tcPr>
          <w:p w14:paraId="475A2170">
            <w:pPr>
              <w:snapToGrid w:val="0"/>
              <w:jc w:val="center"/>
              <w:rPr>
                <w:rFonts w:ascii="Times New Roman" w:hAnsi="Times New Roman" w:cs="Times New Roman"/>
                <w:color w:val="000000"/>
                <w:sz w:val="21"/>
                <w:szCs w:val="21"/>
                <w:lang w:eastAsia="zh-CN"/>
              </w:rPr>
            </w:pPr>
          </w:p>
        </w:tc>
      </w:tr>
      <w:tr w14:paraId="023B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530" w:type="dxa"/>
            <w:vAlign w:val="center"/>
          </w:tcPr>
          <w:p w14:paraId="3617AB74">
            <w:pPr>
              <w:ind w:firstLine="8" w:firstLineChars="0"/>
              <w:jc w:val="center"/>
              <w:rPr>
                <w:rFonts w:ascii="Times New Roman" w:hAnsi="Times New Roman" w:cs="Times New Roman"/>
                <w:sz w:val="21"/>
                <w:szCs w:val="21"/>
              </w:rPr>
            </w:pPr>
            <w:r>
              <w:rPr>
                <w:sz w:val="21"/>
                <w:szCs w:val="21"/>
              </w:rPr>
              <w:t>2</w:t>
            </w:r>
          </w:p>
        </w:tc>
        <w:tc>
          <w:tcPr>
            <w:tcW w:w="1100" w:type="dxa"/>
            <w:gridSpan w:val="2"/>
            <w:vAlign w:val="center"/>
          </w:tcPr>
          <w:p w14:paraId="3B68D734">
            <w:pPr>
              <w:pStyle w:val="20"/>
              <w:ind w:left="6" w:leftChars="-7" w:hanging="21" w:hangingChars="10"/>
              <w:jc w:val="center"/>
              <w:rPr>
                <w:rFonts w:ascii="Times New Roman" w:hAnsi="Times New Roman" w:cs="Times New Roman"/>
                <w:sz w:val="21"/>
                <w:szCs w:val="21"/>
                <w:lang w:eastAsia="zh-CN"/>
              </w:rPr>
            </w:pPr>
            <w:r>
              <w:rPr>
                <w:rFonts w:hint="eastAsia"/>
                <w:sz w:val="21"/>
                <w:szCs w:val="21"/>
                <w:lang w:eastAsia="zh-CN"/>
              </w:rPr>
              <w:t>变频多联式空调室外机(</w:t>
            </w:r>
            <w:r>
              <w:rPr>
                <w:sz w:val="21"/>
                <w:szCs w:val="21"/>
                <w:lang w:eastAsia="zh-CN"/>
              </w:rPr>
              <w:t>对应</w:t>
            </w:r>
            <w:r>
              <w:rPr>
                <w:rFonts w:hint="eastAsia"/>
                <w:sz w:val="21"/>
                <w:szCs w:val="21"/>
                <w:lang w:eastAsia="zh-CN"/>
              </w:rPr>
              <w:t>6</w:t>
            </w:r>
            <w:r>
              <w:rPr>
                <w:sz w:val="21"/>
                <w:szCs w:val="21"/>
                <w:lang w:eastAsia="zh-CN"/>
              </w:rPr>
              <w:t>0kW)</w:t>
            </w:r>
          </w:p>
        </w:tc>
        <w:tc>
          <w:tcPr>
            <w:tcW w:w="2975" w:type="dxa"/>
            <w:gridSpan w:val="2"/>
            <w:vAlign w:val="center"/>
          </w:tcPr>
          <w:p w14:paraId="2B8E5BD2">
            <w:pPr>
              <w:ind w:firstLine="8"/>
              <w:jc w:val="left"/>
              <w:rPr>
                <w:sz w:val="21"/>
                <w:szCs w:val="21"/>
                <w:lang w:bidi="ar"/>
              </w:rPr>
            </w:pPr>
            <w:r>
              <w:rPr>
                <w:rFonts w:hint="eastAsia"/>
                <w:sz w:val="21"/>
                <w:szCs w:val="21"/>
                <w:lang w:bidi="ar"/>
              </w:rPr>
              <w:t>制冷量≥61.5KW；制热量≥69KW；额定制冷功率≤16.6KW；额定制热功率≤15.5KW；风量：≥16500 m</w:t>
            </w:r>
            <w:r>
              <w:rPr>
                <w:rFonts w:ascii="Calibri" w:hAnsi="Calibri" w:cs="Calibri"/>
                <w:sz w:val="21"/>
                <w:szCs w:val="21"/>
                <w:lang w:bidi="ar"/>
              </w:rPr>
              <w:t>³</w:t>
            </w:r>
            <w:r>
              <w:rPr>
                <w:rFonts w:hint="eastAsia"/>
                <w:sz w:val="21"/>
                <w:szCs w:val="21"/>
                <w:lang w:bidi="ar"/>
              </w:rPr>
              <w:t>/h；</w:t>
            </w:r>
          </w:p>
          <w:p w14:paraId="3D36FC1F">
            <w:pPr>
              <w:ind w:firstLine="8" w:firstLineChars="0"/>
              <w:jc w:val="left"/>
              <w:rPr>
                <w:rFonts w:ascii="Times New Roman" w:hAnsi="Times New Roman" w:cs="Times New Roman"/>
                <w:sz w:val="21"/>
                <w:szCs w:val="21"/>
                <w:lang w:eastAsia="zh-CN" w:bidi="ar"/>
              </w:rPr>
            </w:pPr>
            <w:r>
              <w:rPr>
                <w:rFonts w:hint="eastAsia"/>
                <w:sz w:val="21"/>
                <w:szCs w:val="21"/>
                <w:lang w:bidi="ar"/>
              </w:rPr>
              <w:t>★APF≥4.7</w:t>
            </w:r>
          </w:p>
        </w:tc>
        <w:tc>
          <w:tcPr>
            <w:tcW w:w="733" w:type="dxa"/>
            <w:vAlign w:val="center"/>
          </w:tcPr>
          <w:p w14:paraId="62B78BEC">
            <w:pPr>
              <w:ind w:firstLine="218" w:firstLineChars="104"/>
              <w:jc w:val="center"/>
              <w:rPr>
                <w:rFonts w:ascii="Times New Roman" w:hAnsi="Times New Roman" w:cs="Times New Roman"/>
                <w:sz w:val="21"/>
                <w:szCs w:val="21"/>
                <w:lang w:bidi="ar"/>
              </w:rPr>
            </w:pPr>
          </w:p>
        </w:tc>
        <w:tc>
          <w:tcPr>
            <w:tcW w:w="1025" w:type="dxa"/>
            <w:gridSpan w:val="2"/>
            <w:vAlign w:val="center"/>
          </w:tcPr>
          <w:p w14:paraId="549EEDB2">
            <w:pPr>
              <w:ind w:firstLine="218" w:firstLineChars="104"/>
              <w:jc w:val="center"/>
              <w:rPr>
                <w:rFonts w:ascii="Times New Roman" w:hAnsi="Times New Roman" w:cs="Times New Roman"/>
                <w:sz w:val="21"/>
                <w:szCs w:val="21"/>
                <w:highlight w:val="yellow"/>
                <w:lang w:bidi="ar"/>
              </w:rPr>
            </w:pPr>
          </w:p>
        </w:tc>
        <w:tc>
          <w:tcPr>
            <w:tcW w:w="658" w:type="dxa"/>
            <w:gridSpan w:val="2"/>
            <w:vAlign w:val="center"/>
          </w:tcPr>
          <w:p w14:paraId="004F0E96">
            <w:pPr>
              <w:jc w:val="center"/>
              <w:rPr>
                <w:rFonts w:ascii="Times New Roman" w:hAnsi="Times New Roman" w:cs="Times New Roman"/>
                <w:sz w:val="21"/>
                <w:szCs w:val="21"/>
                <w:lang w:bidi="ar"/>
              </w:rPr>
            </w:pPr>
            <w:r>
              <w:rPr>
                <w:rFonts w:hint="eastAsia"/>
                <w:sz w:val="21"/>
                <w:szCs w:val="21"/>
                <w:lang w:val="en-US" w:eastAsia="zh-CN" w:bidi="ar"/>
              </w:rPr>
              <w:t>6</w:t>
            </w:r>
          </w:p>
        </w:tc>
        <w:tc>
          <w:tcPr>
            <w:tcW w:w="517" w:type="dxa"/>
            <w:gridSpan w:val="2"/>
            <w:vAlign w:val="center"/>
          </w:tcPr>
          <w:p w14:paraId="682F526C">
            <w:pPr>
              <w:jc w:val="both"/>
              <w:rPr>
                <w:rFonts w:ascii="Times New Roman" w:hAnsi="Times New Roman" w:cs="Times New Roman"/>
                <w:sz w:val="21"/>
                <w:szCs w:val="21"/>
                <w:lang w:bidi="ar"/>
              </w:rPr>
            </w:pPr>
            <w:r>
              <w:rPr>
                <w:rFonts w:hint="eastAsia"/>
                <w:sz w:val="21"/>
                <w:szCs w:val="21"/>
                <w:lang w:bidi="ar"/>
              </w:rPr>
              <w:t>台</w:t>
            </w:r>
          </w:p>
        </w:tc>
        <w:tc>
          <w:tcPr>
            <w:tcW w:w="1050" w:type="dxa"/>
            <w:vAlign w:val="center"/>
          </w:tcPr>
          <w:p w14:paraId="6183B58F">
            <w:pPr>
              <w:snapToGrid w:val="0"/>
              <w:jc w:val="center"/>
              <w:rPr>
                <w:rFonts w:ascii="Times New Roman" w:hAnsi="Times New Roman" w:cs="Times New Roman"/>
                <w:sz w:val="21"/>
                <w:szCs w:val="21"/>
                <w:lang w:eastAsia="zh-CN" w:bidi="ar"/>
              </w:rPr>
            </w:pPr>
          </w:p>
        </w:tc>
        <w:tc>
          <w:tcPr>
            <w:tcW w:w="1042" w:type="dxa"/>
            <w:gridSpan w:val="2"/>
            <w:vAlign w:val="center"/>
          </w:tcPr>
          <w:p w14:paraId="12602E1F">
            <w:pPr>
              <w:snapToGrid w:val="0"/>
              <w:jc w:val="center"/>
              <w:rPr>
                <w:rFonts w:ascii="Times New Roman" w:hAnsi="Times New Roman" w:cs="Times New Roman"/>
                <w:sz w:val="21"/>
                <w:szCs w:val="21"/>
                <w:lang w:eastAsia="zh-CN" w:bidi="ar"/>
              </w:rPr>
            </w:pPr>
          </w:p>
        </w:tc>
        <w:tc>
          <w:tcPr>
            <w:tcW w:w="671" w:type="dxa"/>
            <w:vAlign w:val="center"/>
          </w:tcPr>
          <w:p w14:paraId="4F2C6663">
            <w:pPr>
              <w:snapToGrid w:val="0"/>
              <w:jc w:val="center"/>
              <w:rPr>
                <w:rFonts w:ascii="Times New Roman" w:hAnsi="Times New Roman" w:cs="Times New Roman"/>
                <w:color w:val="000000"/>
                <w:sz w:val="21"/>
                <w:szCs w:val="21"/>
              </w:rPr>
            </w:pPr>
          </w:p>
        </w:tc>
      </w:tr>
      <w:tr w14:paraId="2F72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530" w:type="dxa"/>
            <w:vAlign w:val="center"/>
          </w:tcPr>
          <w:p w14:paraId="4F1D7D07">
            <w:pPr>
              <w:ind w:firstLine="8" w:firstLineChars="0"/>
              <w:jc w:val="center"/>
              <w:rPr>
                <w:rFonts w:ascii="Times New Roman" w:hAnsi="Times New Roman" w:cs="Times New Roman"/>
                <w:sz w:val="21"/>
                <w:szCs w:val="21"/>
              </w:rPr>
            </w:pPr>
            <w:r>
              <w:rPr>
                <w:rFonts w:hint="eastAsia"/>
                <w:sz w:val="21"/>
                <w:szCs w:val="21"/>
                <w:lang w:val="en-US" w:eastAsia="zh-CN"/>
              </w:rPr>
              <w:t>3</w:t>
            </w:r>
          </w:p>
        </w:tc>
        <w:tc>
          <w:tcPr>
            <w:tcW w:w="1100" w:type="dxa"/>
            <w:gridSpan w:val="2"/>
            <w:vAlign w:val="center"/>
          </w:tcPr>
          <w:p w14:paraId="4EC5F9E4">
            <w:pPr>
              <w:pStyle w:val="20"/>
              <w:ind w:left="6" w:leftChars="-7" w:hanging="21" w:hangingChars="10"/>
              <w:jc w:val="center"/>
              <w:rPr>
                <w:rFonts w:ascii="Times New Roman" w:hAnsi="Times New Roman" w:cs="Times New Roman"/>
                <w:sz w:val="21"/>
                <w:szCs w:val="21"/>
              </w:rPr>
            </w:pPr>
            <w:r>
              <w:rPr>
                <w:rFonts w:hint="eastAsia"/>
                <w:sz w:val="21"/>
                <w:szCs w:val="21"/>
                <w:lang w:eastAsia="zh-CN"/>
              </w:rPr>
              <w:t>变频多联式空调室外机(</w:t>
            </w:r>
            <w:r>
              <w:rPr>
                <w:sz w:val="21"/>
                <w:szCs w:val="21"/>
                <w:lang w:eastAsia="zh-CN"/>
              </w:rPr>
              <w:t>对应</w:t>
            </w:r>
            <w:r>
              <w:rPr>
                <w:rFonts w:hint="eastAsia"/>
                <w:sz w:val="21"/>
                <w:szCs w:val="21"/>
                <w:lang w:val="en-US" w:eastAsia="zh-CN"/>
              </w:rPr>
              <w:t>45</w:t>
            </w:r>
            <w:r>
              <w:rPr>
                <w:sz w:val="21"/>
                <w:szCs w:val="21"/>
                <w:lang w:eastAsia="zh-CN"/>
              </w:rPr>
              <w:t>kW)</w:t>
            </w:r>
          </w:p>
        </w:tc>
        <w:tc>
          <w:tcPr>
            <w:tcW w:w="2975" w:type="dxa"/>
            <w:gridSpan w:val="2"/>
            <w:vAlign w:val="center"/>
          </w:tcPr>
          <w:p w14:paraId="2114F562">
            <w:pPr>
              <w:ind w:firstLine="8"/>
              <w:jc w:val="left"/>
              <w:rPr>
                <w:sz w:val="21"/>
                <w:szCs w:val="21"/>
                <w:lang w:bidi="ar"/>
              </w:rPr>
            </w:pPr>
            <w:r>
              <w:rPr>
                <w:rFonts w:hint="eastAsia"/>
                <w:sz w:val="21"/>
                <w:szCs w:val="21"/>
                <w:lang w:bidi="ar"/>
              </w:rPr>
              <w:t>制冷量≥</w:t>
            </w:r>
            <w:r>
              <w:rPr>
                <w:rFonts w:hint="eastAsia"/>
                <w:sz w:val="21"/>
                <w:szCs w:val="21"/>
                <w:lang w:val="en-US" w:eastAsia="zh-CN" w:bidi="ar"/>
              </w:rPr>
              <w:t>45.0</w:t>
            </w:r>
            <w:r>
              <w:rPr>
                <w:rFonts w:hint="eastAsia"/>
                <w:sz w:val="21"/>
                <w:szCs w:val="21"/>
                <w:lang w:bidi="ar"/>
              </w:rPr>
              <w:t>KW；制热量≥</w:t>
            </w:r>
            <w:r>
              <w:rPr>
                <w:rFonts w:hint="eastAsia"/>
                <w:sz w:val="21"/>
                <w:szCs w:val="21"/>
                <w:lang w:val="en-US" w:eastAsia="zh-CN" w:bidi="ar"/>
              </w:rPr>
              <w:t>50.0</w:t>
            </w:r>
            <w:r>
              <w:rPr>
                <w:rFonts w:hint="eastAsia"/>
                <w:sz w:val="21"/>
                <w:szCs w:val="21"/>
                <w:lang w:bidi="ar"/>
              </w:rPr>
              <w:t>KW；额定制冷功率≤16.</w:t>
            </w:r>
            <w:r>
              <w:rPr>
                <w:rFonts w:hint="eastAsia"/>
                <w:sz w:val="21"/>
                <w:szCs w:val="21"/>
                <w:lang w:val="en-US" w:eastAsia="zh-CN" w:bidi="ar"/>
              </w:rPr>
              <w:t>9</w:t>
            </w:r>
            <w:r>
              <w:rPr>
                <w:rFonts w:hint="eastAsia"/>
                <w:sz w:val="21"/>
                <w:szCs w:val="21"/>
                <w:lang w:bidi="ar"/>
              </w:rPr>
              <w:t>6KW；额定制热功率≤1</w:t>
            </w:r>
            <w:r>
              <w:rPr>
                <w:rFonts w:hint="eastAsia"/>
                <w:sz w:val="21"/>
                <w:szCs w:val="21"/>
                <w:lang w:val="en-US" w:eastAsia="zh-CN" w:bidi="ar"/>
              </w:rPr>
              <w:t>2.78</w:t>
            </w:r>
            <w:r>
              <w:rPr>
                <w:rFonts w:hint="eastAsia"/>
                <w:sz w:val="21"/>
                <w:szCs w:val="21"/>
                <w:lang w:bidi="ar"/>
              </w:rPr>
              <w:t>KW；风量：≥1</w:t>
            </w:r>
            <w:r>
              <w:rPr>
                <w:rFonts w:hint="eastAsia"/>
                <w:sz w:val="21"/>
                <w:szCs w:val="21"/>
                <w:lang w:val="en-US" w:eastAsia="zh-CN" w:bidi="ar"/>
              </w:rPr>
              <w:t>1250</w:t>
            </w:r>
            <w:r>
              <w:rPr>
                <w:rFonts w:hint="eastAsia"/>
                <w:sz w:val="21"/>
                <w:szCs w:val="21"/>
                <w:lang w:bidi="ar"/>
              </w:rPr>
              <w:t xml:space="preserve"> m</w:t>
            </w:r>
            <w:r>
              <w:rPr>
                <w:rFonts w:ascii="Calibri" w:hAnsi="Calibri" w:cs="Calibri"/>
                <w:sz w:val="21"/>
                <w:szCs w:val="21"/>
                <w:lang w:bidi="ar"/>
              </w:rPr>
              <w:t>³</w:t>
            </w:r>
            <w:r>
              <w:rPr>
                <w:rFonts w:hint="eastAsia"/>
                <w:sz w:val="21"/>
                <w:szCs w:val="21"/>
                <w:lang w:bidi="ar"/>
              </w:rPr>
              <w:t>/h；</w:t>
            </w:r>
          </w:p>
          <w:p w14:paraId="5A85B63E">
            <w:pPr>
              <w:ind w:left="22" w:leftChars="0" w:firstLine="8" w:firstLineChars="4"/>
              <w:jc w:val="left"/>
              <w:rPr>
                <w:rFonts w:ascii="Times New Roman" w:hAnsi="Times New Roman" w:cs="Times New Roman"/>
                <w:sz w:val="21"/>
                <w:szCs w:val="21"/>
              </w:rPr>
            </w:pPr>
            <w:r>
              <w:rPr>
                <w:rFonts w:hint="eastAsia"/>
                <w:sz w:val="21"/>
                <w:szCs w:val="21"/>
                <w:lang w:bidi="ar"/>
              </w:rPr>
              <w:t>★APF≥4.7</w:t>
            </w:r>
          </w:p>
        </w:tc>
        <w:tc>
          <w:tcPr>
            <w:tcW w:w="733" w:type="dxa"/>
            <w:vAlign w:val="center"/>
          </w:tcPr>
          <w:p w14:paraId="1661A8C5">
            <w:pPr>
              <w:ind w:firstLine="218" w:firstLineChars="104"/>
              <w:jc w:val="center"/>
              <w:rPr>
                <w:rFonts w:ascii="Times New Roman" w:hAnsi="Times New Roman" w:cs="Times New Roman"/>
                <w:sz w:val="21"/>
                <w:szCs w:val="21"/>
                <w:lang w:eastAsia="zh-CN" w:bidi="ar"/>
              </w:rPr>
            </w:pPr>
          </w:p>
        </w:tc>
        <w:tc>
          <w:tcPr>
            <w:tcW w:w="1025" w:type="dxa"/>
            <w:gridSpan w:val="2"/>
            <w:vAlign w:val="center"/>
          </w:tcPr>
          <w:p w14:paraId="3AAA5E2A">
            <w:pPr>
              <w:ind w:firstLine="218" w:firstLineChars="104"/>
              <w:jc w:val="center"/>
              <w:rPr>
                <w:rFonts w:ascii="Times New Roman" w:hAnsi="Times New Roman" w:cs="Times New Roman"/>
                <w:sz w:val="21"/>
                <w:szCs w:val="21"/>
                <w:highlight w:val="yellow"/>
                <w:lang w:eastAsia="zh-CN" w:bidi="ar"/>
              </w:rPr>
            </w:pPr>
          </w:p>
        </w:tc>
        <w:tc>
          <w:tcPr>
            <w:tcW w:w="658" w:type="dxa"/>
            <w:gridSpan w:val="2"/>
            <w:vAlign w:val="center"/>
          </w:tcPr>
          <w:p w14:paraId="4E658C51">
            <w:pPr>
              <w:jc w:val="center"/>
              <w:rPr>
                <w:rFonts w:ascii="Times New Roman" w:hAnsi="Times New Roman" w:cs="Times New Roman"/>
                <w:sz w:val="21"/>
                <w:szCs w:val="21"/>
                <w:lang w:eastAsia="zh-CN"/>
              </w:rPr>
            </w:pPr>
            <w:r>
              <w:rPr>
                <w:rFonts w:hint="eastAsia"/>
                <w:sz w:val="21"/>
                <w:szCs w:val="21"/>
                <w:lang w:val="en-US" w:eastAsia="zh-CN" w:bidi="ar"/>
              </w:rPr>
              <w:t>1</w:t>
            </w:r>
          </w:p>
        </w:tc>
        <w:tc>
          <w:tcPr>
            <w:tcW w:w="517" w:type="dxa"/>
            <w:gridSpan w:val="2"/>
            <w:vAlign w:val="center"/>
          </w:tcPr>
          <w:p w14:paraId="1BB68C5F">
            <w:pPr>
              <w:jc w:val="both"/>
              <w:rPr>
                <w:rFonts w:ascii="Times New Roman" w:hAnsi="Times New Roman" w:cs="Times New Roman"/>
                <w:sz w:val="21"/>
                <w:szCs w:val="21"/>
              </w:rPr>
            </w:pPr>
            <w:r>
              <w:rPr>
                <w:rFonts w:hint="eastAsia"/>
                <w:sz w:val="21"/>
                <w:szCs w:val="21"/>
                <w:lang w:bidi="ar"/>
              </w:rPr>
              <w:t>台</w:t>
            </w:r>
          </w:p>
        </w:tc>
        <w:tc>
          <w:tcPr>
            <w:tcW w:w="1050" w:type="dxa"/>
            <w:vAlign w:val="center"/>
          </w:tcPr>
          <w:p w14:paraId="3FA462D0">
            <w:pPr>
              <w:snapToGrid w:val="0"/>
              <w:jc w:val="center"/>
              <w:rPr>
                <w:rFonts w:ascii="Times New Roman" w:hAnsi="Times New Roman" w:cs="Times New Roman"/>
                <w:sz w:val="21"/>
                <w:szCs w:val="21"/>
                <w:lang w:eastAsia="zh-CN" w:bidi="ar"/>
              </w:rPr>
            </w:pPr>
          </w:p>
        </w:tc>
        <w:tc>
          <w:tcPr>
            <w:tcW w:w="1042" w:type="dxa"/>
            <w:gridSpan w:val="2"/>
            <w:vAlign w:val="center"/>
          </w:tcPr>
          <w:p w14:paraId="7C8D5234">
            <w:pPr>
              <w:snapToGrid w:val="0"/>
              <w:jc w:val="center"/>
              <w:rPr>
                <w:rFonts w:ascii="Times New Roman" w:hAnsi="Times New Roman" w:cs="Times New Roman"/>
                <w:sz w:val="21"/>
                <w:szCs w:val="21"/>
                <w:lang w:eastAsia="zh-CN" w:bidi="ar"/>
              </w:rPr>
            </w:pPr>
          </w:p>
        </w:tc>
        <w:tc>
          <w:tcPr>
            <w:tcW w:w="671" w:type="dxa"/>
            <w:vAlign w:val="center"/>
          </w:tcPr>
          <w:p w14:paraId="0B3CDE5F">
            <w:pPr>
              <w:snapToGrid w:val="0"/>
              <w:jc w:val="center"/>
              <w:rPr>
                <w:rFonts w:ascii="Times New Roman" w:hAnsi="Times New Roman" w:cs="Times New Roman"/>
                <w:color w:val="000000"/>
                <w:sz w:val="21"/>
                <w:szCs w:val="21"/>
              </w:rPr>
            </w:pPr>
          </w:p>
        </w:tc>
      </w:tr>
      <w:tr w14:paraId="45EB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0" w:hRule="atLeast"/>
          <w:jc w:val="center"/>
        </w:trPr>
        <w:tc>
          <w:tcPr>
            <w:tcW w:w="530" w:type="dxa"/>
            <w:vAlign w:val="center"/>
          </w:tcPr>
          <w:p w14:paraId="18CB7057">
            <w:pPr>
              <w:ind w:firstLine="8" w:firstLineChars="0"/>
              <w:jc w:val="center"/>
              <w:rPr>
                <w:rFonts w:ascii="Times New Roman" w:hAnsi="Times New Roman" w:cs="Times New Roman"/>
                <w:sz w:val="21"/>
                <w:szCs w:val="21"/>
              </w:rPr>
            </w:pPr>
            <w:r>
              <w:rPr>
                <w:rFonts w:hint="eastAsia"/>
                <w:sz w:val="21"/>
                <w:szCs w:val="21"/>
                <w:lang w:val="en-US" w:eastAsia="zh-CN"/>
              </w:rPr>
              <w:t>4</w:t>
            </w:r>
          </w:p>
        </w:tc>
        <w:tc>
          <w:tcPr>
            <w:tcW w:w="1100" w:type="dxa"/>
            <w:gridSpan w:val="2"/>
            <w:vAlign w:val="center"/>
          </w:tcPr>
          <w:p w14:paraId="21D0F3BA">
            <w:pPr>
              <w:pStyle w:val="20"/>
              <w:ind w:left="6" w:leftChars="-7" w:hanging="21" w:hangingChars="10"/>
              <w:jc w:val="center"/>
              <w:rPr>
                <w:rFonts w:ascii="Times New Roman" w:hAnsi="Times New Roman" w:cs="Times New Roman"/>
                <w:sz w:val="21"/>
                <w:szCs w:val="21"/>
              </w:rPr>
            </w:pPr>
            <w:r>
              <w:rPr>
                <w:rFonts w:hint="eastAsia"/>
                <w:sz w:val="21"/>
                <w:szCs w:val="21"/>
              </w:rPr>
              <w:t>多联风管式室内机</w:t>
            </w:r>
          </w:p>
        </w:tc>
        <w:tc>
          <w:tcPr>
            <w:tcW w:w="2975" w:type="dxa"/>
            <w:gridSpan w:val="2"/>
            <w:vAlign w:val="center"/>
          </w:tcPr>
          <w:p w14:paraId="27CE66BF">
            <w:pPr>
              <w:ind w:firstLine="8"/>
              <w:jc w:val="left"/>
              <w:rPr>
                <w:sz w:val="21"/>
                <w:szCs w:val="21"/>
                <w:lang w:bidi="ar"/>
              </w:rPr>
            </w:pPr>
            <w:r>
              <w:rPr>
                <w:sz w:val="21"/>
                <w:szCs w:val="21"/>
                <w:lang w:bidi="ar"/>
              </w:rPr>
              <w:t>制冷量≥2.2KW；制热量≥2.5KW；额定功率</w:t>
            </w:r>
            <w:r>
              <w:rPr>
                <w:rFonts w:cs="仿宋_GB2312"/>
                <w:color w:val="000000"/>
                <w:sz w:val="21"/>
                <w:szCs w:val="21"/>
                <w:lang w:bidi="ar"/>
              </w:rPr>
              <w:t>≤</w:t>
            </w:r>
            <w:r>
              <w:rPr>
                <w:sz w:val="21"/>
                <w:szCs w:val="21"/>
                <w:lang w:bidi="ar"/>
              </w:rPr>
              <w:t>0.10KW；噪声</w:t>
            </w:r>
            <w:r>
              <w:rPr>
                <w:rFonts w:cs="仿宋_GB2312"/>
                <w:color w:val="000000"/>
                <w:sz w:val="21"/>
                <w:szCs w:val="21"/>
                <w:lang w:bidi="ar"/>
              </w:rPr>
              <w:t>≤</w:t>
            </w:r>
            <w:r>
              <w:rPr>
                <w:sz w:val="21"/>
                <w:szCs w:val="21"/>
                <w:lang w:bidi="ar"/>
              </w:rPr>
              <w:t>30dB(A)；最大静压</w:t>
            </w:r>
            <w:r>
              <w:rPr>
                <w:rFonts w:cs="仿宋_GB2312"/>
                <w:color w:val="000000"/>
                <w:sz w:val="21"/>
                <w:szCs w:val="21"/>
                <w:lang w:bidi="ar"/>
              </w:rPr>
              <w:t>≥</w:t>
            </w:r>
            <w:r>
              <w:rPr>
                <w:rFonts w:hint="eastAsia" w:cs="仿宋_GB2312"/>
                <w:color w:val="000000"/>
                <w:sz w:val="21"/>
                <w:szCs w:val="21"/>
                <w:lang w:bidi="ar"/>
              </w:rPr>
              <w:t>30</w:t>
            </w:r>
            <w:r>
              <w:rPr>
                <w:rFonts w:cs="仿宋_GB2312"/>
                <w:color w:val="000000"/>
                <w:sz w:val="21"/>
                <w:szCs w:val="21"/>
                <w:lang w:bidi="ar"/>
              </w:rPr>
              <w:t>Pa；高档风量≥</w:t>
            </w:r>
            <w:r>
              <w:rPr>
                <w:rFonts w:hint="eastAsia" w:cs="仿宋_GB2312"/>
                <w:color w:val="000000"/>
                <w:sz w:val="21"/>
                <w:szCs w:val="21"/>
                <w:lang w:bidi="ar"/>
              </w:rPr>
              <w:t>4</w:t>
            </w:r>
            <w:r>
              <w:rPr>
                <w:rFonts w:cs="仿宋_GB2312"/>
                <w:color w:val="000000"/>
                <w:sz w:val="21"/>
                <w:szCs w:val="21"/>
                <w:lang w:bidi="ar"/>
              </w:rPr>
              <w:t>50m</w:t>
            </w:r>
            <w:r>
              <w:rPr>
                <w:rFonts w:ascii="Calibri" w:hAnsi="Calibri" w:cs="Calibri"/>
                <w:sz w:val="21"/>
                <w:szCs w:val="21"/>
                <w:lang w:bidi="ar"/>
              </w:rPr>
              <w:t>³</w:t>
            </w:r>
            <w:r>
              <w:rPr>
                <w:rFonts w:hint="eastAsia"/>
                <w:sz w:val="21"/>
                <w:szCs w:val="21"/>
                <w:lang w:bidi="ar"/>
              </w:rPr>
              <w:t>/h</w:t>
            </w:r>
          </w:p>
          <w:p w14:paraId="692184E4">
            <w:pPr>
              <w:ind w:firstLine="8" w:firstLineChars="0"/>
              <w:jc w:val="left"/>
              <w:rPr>
                <w:rFonts w:ascii="Times New Roman" w:hAnsi="Times New Roman" w:cs="Times New Roman"/>
                <w:sz w:val="21"/>
                <w:szCs w:val="21"/>
                <w:lang w:bidi="ar"/>
              </w:rPr>
            </w:pPr>
            <w:r>
              <w:rPr>
                <w:rStyle w:val="23"/>
                <w:rFonts w:ascii="Segoe UI Symbol" w:hAnsi="Segoe UI Symbol" w:cs="Segoe UI Symbol"/>
                <w:lang w:bidi="ar"/>
              </w:rPr>
              <w:t>★</w:t>
            </w:r>
            <w:r>
              <w:rPr>
                <w:rStyle w:val="23"/>
                <w:lang w:bidi="ar"/>
              </w:rPr>
              <w:t>标配冷凝水泵</w:t>
            </w:r>
          </w:p>
        </w:tc>
        <w:tc>
          <w:tcPr>
            <w:tcW w:w="733" w:type="dxa"/>
            <w:vAlign w:val="center"/>
          </w:tcPr>
          <w:p w14:paraId="54AC1BB3">
            <w:pPr>
              <w:ind w:firstLine="218" w:firstLineChars="104"/>
              <w:jc w:val="center"/>
              <w:rPr>
                <w:rFonts w:ascii="Times New Roman" w:hAnsi="Times New Roman" w:cs="Times New Roman"/>
                <w:sz w:val="21"/>
                <w:szCs w:val="21"/>
                <w:lang w:eastAsia="zh-CN" w:bidi="ar"/>
              </w:rPr>
            </w:pPr>
          </w:p>
        </w:tc>
        <w:tc>
          <w:tcPr>
            <w:tcW w:w="1025" w:type="dxa"/>
            <w:gridSpan w:val="2"/>
            <w:vAlign w:val="center"/>
          </w:tcPr>
          <w:p w14:paraId="650DBC86">
            <w:pPr>
              <w:ind w:firstLine="218" w:firstLineChars="104"/>
              <w:jc w:val="center"/>
              <w:rPr>
                <w:rFonts w:ascii="Times New Roman" w:hAnsi="Times New Roman" w:cs="Times New Roman"/>
                <w:sz w:val="21"/>
                <w:szCs w:val="21"/>
                <w:highlight w:val="yellow"/>
                <w:lang w:eastAsia="zh-CN" w:bidi="ar"/>
              </w:rPr>
            </w:pPr>
          </w:p>
        </w:tc>
        <w:tc>
          <w:tcPr>
            <w:tcW w:w="658" w:type="dxa"/>
            <w:gridSpan w:val="2"/>
            <w:vAlign w:val="center"/>
          </w:tcPr>
          <w:p w14:paraId="194AFD1C">
            <w:pPr>
              <w:jc w:val="center"/>
              <w:rPr>
                <w:rFonts w:ascii="Times New Roman" w:hAnsi="Times New Roman" w:cs="Times New Roman"/>
                <w:sz w:val="21"/>
                <w:szCs w:val="21"/>
                <w:lang w:eastAsia="zh-CN" w:bidi="ar"/>
              </w:rPr>
            </w:pPr>
            <w:r>
              <w:rPr>
                <w:rFonts w:hint="eastAsia"/>
                <w:sz w:val="21"/>
                <w:szCs w:val="21"/>
                <w:lang w:val="en-US" w:eastAsia="zh-CN"/>
              </w:rPr>
              <w:t>36</w:t>
            </w:r>
          </w:p>
        </w:tc>
        <w:tc>
          <w:tcPr>
            <w:tcW w:w="517" w:type="dxa"/>
            <w:gridSpan w:val="2"/>
            <w:vAlign w:val="center"/>
          </w:tcPr>
          <w:p w14:paraId="6ED767F0">
            <w:pPr>
              <w:tabs>
                <w:tab w:val="left" w:pos="220"/>
              </w:tabs>
              <w:jc w:val="both"/>
              <w:rPr>
                <w:rFonts w:ascii="Times New Roman" w:hAnsi="Times New Roman" w:cs="Times New Roman"/>
                <w:sz w:val="21"/>
                <w:szCs w:val="21"/>
                <w:lang w:bidi="ar"/>
              </w:rPr>
            </w:pPr>
            <w:r>
              <w:rPr>
                <w:rFonts w:hint="eastAsia"/>
                <w:sz w:val="21"/>
                <w:szCs w:val="21"/>
                <w:lang w:bidi="ar"/>
              </w:rPr>
              <w:t>台</w:t>
            </w:r>
          </w:p>
        </w:tc>
        <w:tc>
          <w:tcPr>
            <w:tcW w:w="1050" w:type="dxa"/>
            <w:vAlign w:val="center"/>
          </w:tcPr>
          <w:p w14:paraId="6941CB76">
            <w:pPr>
              <w:snapToGrid w:val="0"/>
              <w:jc w:val="center"/>
              <w:rPr>
                <w:rFonts w:ascii="Times New Roman" w:hAnsi="Times New Roman" w:cs="Times New Roman"/>
                <w:sz w:val="21"/>
                <w:szCs w:val="21"/>
                <w:lang w:eastAsia="zh-CN" w:bidi="ar"/>
              </w:rPr>
            </w:pPr>
          </w:p>
        </w:tc>
        <w:tc>
          <w:tcPr>
            <w:tcW w:w="1042" w:type="dxa"/>
            <w:gridSpan w:val="2"/>
            <w:vAlign w:val="center"/>
          </w:tcPr>
          <w:p w14:paraId="3CDDADB0">
            <w:pPr>
              <w:snapToGrid w:val="0"/>
              <w:jc w:val="center"/>
              <w:rPr>
                <w:rFonts w:ascii="Times New Roman" w:hAnsi="Times New Roman" w:cs="Times New Roman"/>
                <w:sz w:val="21"/>
                <w:szCs w:val="21"/>
                <w:lang w:eastAsia="zh-CN" w:bidi="ar"/>
              </w:rPr>
            </w:pPr>
          </w:p>
        </w:tc>
        <w:tc>
          <w:tcPr>
            <w:tcW w:w="671" w:type="dxa"/>
            <w:vAlign w:val="center"/>
          </w:tcPr>
          <w:p w14:paraId="62635203">
            <w:pPr>
              <w:snapToGrid w:val="0"/>
              <w:jc w:val="center"/>
              <w:rPr>
                <w:rFonts w:ascii="Times New Roman" w:hAnsi="Times New Roman" w:cs="Times New Roman"/>
                <w:color w:val="000000"/>
                <w:sz w:val="21"/>
                <w:szCs w:val="21"/>
              </w:rPr>
            </w:pPr>
          </w:p>
        </w:tc>
      </w:tr>
      <w:tr w14:paraId="3D05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jc w:val="center"/>
        </w:trPr>
        <w:tc>
          <w:tcPr>
            <w:tcW w:w="530" w:type="dxa"/>
            <w:vAlign w:val="center"/>
          </w:tcPr>
          <w:p w14:paraId="40F0D5F6">
            <w:pPr>
              <w:ind w:firstLine="8" w:firstLineChars="0"/>
              <w:jc w:val="center"/>
              <w:rPr>
                <w:rFonts w:ascii="Times New Roman" w:hAnsi="Times New Roman" w:cs="Times New Roman"/>
                <w:sz w:val="21"/>
                <w:szCs w:val="21"/>
              </w:rPr>
            </w:pPr>
            <w:r>
              <w:rPr>
                <w:rFonts w:hint="eastAsia"/>
                <w:sz w:val="21"/>
                <w:szCs w:val="21"/>
                <w:lang w:val="en-US" w:eastAsia="zh-CN"/>
              </w:rPr>
              <w:t>5</w:t>
            </w:r>
          </w:p>
        </w:tc>
        <w:tc>
          <w:tcPr>
            <w:tcW w:w="1100" w:type="dxa"/>
            <w:gridSpan w:val="2"/>
            <w:vAlign w:val="center"/>
          </w:tcPr>
          <w:p w14:paraId="5546DD51">
            <w:pPr>
              <w:pStyle w:val="20"/>
              <w:ind w:left="6" w:leftChars="-7" w:hanging="21" w:hangingChars="10"/>
              <w:jc w:val="center"/>
              <w:rPr>
                <w:rFonts w:ascii="Times New Roman" w:hAnsi="Times New Roman" w:cs="Times New Roman"/>
                <w:sz w:val="21"/>
                <w:szCs w:val="21"/>
              </w:rPr>
            </w:pPr>
            <w:r>
              <w:rPr>
                <w:rFonts w:hint="eastAsia"/>
                <w:sz w:val="21"/>
                <w:szCs w:val="21"/>
              </w:rPr>
              <w:t>多联风管式室内机</w:t>
            </w:r>
          </w:p>
        </w:tc>
        <w:tc>
          <w:tcPr>
            <w:tcW w:w="2975" w:type="dxa"/>
            <w:gridSpan w:val="2"/>
            <w:vAlign w:val="center"/>
          </w:tcPr>
          <w:p w14:paraId="4F43B913">
            <w:pPr>
              <w:ind w:firstLine="8"/>
              <w:jc w:val="left"/>
              <w:rPr>
                <w:sz w:val="21"/>
                <w:szCs w:val="21"/>
                <w:lang w:bidi="ar"/>
              </w:rPr>
            </w:pPr>
            <w:r>
              <w:rPr>
                <w:rFonts w:cs="仿宋_GB2312"/>
                <w:color w:val="000000"/>
                <w:sz w:val="21"/>
                <w:szCs w:val="21"/>
                <w:lang w:bidi="ar"/>
              </w:rPr>
              <w:t>制冷量≥2.8KW；制热量≥3.2KW；额定功率≤0.10KW；噪声≤30dB(A)；最大静压≥</w:t>
            </w:r>
            <w:r>
              <w:rPr>
                <w:rFonts w:hint="eastAsia" w:cs="仿宋_GB2312"/>
                <w:color w:val="000000"/>
                <w:sz w:val="21"/>
                <w:szCs w:val="21"/>
                <w:lang w:bidi="ar"/>
              </w:rPr>
              <w:t>30</w:t>
            </w:r>
            <w:r>
              <w:rPr>
                <w:rFonts w:cs="仿宋_GB2312"/>
                <w:color w:val="000000"/>
                <w:sz w:val="21"/>
                <w:szCs w:val="21"/>
                <w:lang w:bidi="ar"/>
              </w:rPr>
              <w:t>Pa；高档风量≥</w:t>
            </w:r>
            <w:r>
              <w:rPr>
                <w:rFonts w:hint="eastAsia" w:cs="仿宋_GB2312"/>
                <w:color w:val="000000"/>
                <w:sz w:val="21"/>
                <w:szCs w:val="21"/>
                <w:lang w:bidi="ar"/>
              </w:rPr>
              <w:t>4</w:t>
            </w:r>
            <w:r>
              <w:rPr>
                <w:rFonts w:cs="仿宋_GB2312"/>
                <w:color w:val="000000"/>
                <w:sz w:val="21"/>
                <w:szCs w:val="21"/>
                <w:lang w:bidi="ar"/>
              </w:rPr>
              <w:t>50m</w:t>
            </w:r>
            <w:r>
              <w:rPr>
                <w:rFonts w:ascii="Calibri" w:hAnsi="Calibri" w:cs="Calibri"/>
                <w:sz w:val="21"/>
                <w:szCs w:val="21"/>
                <w:lang w:bidi="ar"/>
              </w:rPr>
              <w:t>³</w:t>
            </w:r>
            <w:r>
              <w:rPr>
                <w:rFonts w:hint="eastAsia"/>
                <w:sz w:val="21"/>
                <w:szCs w:val="21"/>
                <w:lang w:bidi="ar"/>
              </w:rPr>
              <w:t>/h</w:t>
            </w:r>
          </w:p>
          <w:p w14:paraId="46FF9148">
            <w:pPr>
              <w:ind w:firstLine="8" w:firstLineChars="0"/>
              <w:jc w:val="left"/>
              <w:rPr>
                <w:rFonts w:ascii="Times New Roman" w:hAnsi="Times New Roman" w:cs="Times New Roman"/>
                <w:sz w:val="21"/>
                <w:szCs w:val="21"/>
                <w:lang w:bidi="ar"/>
              </w:rPr>
            </w:pPr>
            <w:r>
              <w:rPr>
                <w:rStyle w:val="23"/>
                <w:rFonts w:ascii="Segoe UI Symbol" w:hAnsi="Segoe UI Symbol" w:cs="Segoe UI Symbol"/>
                <w:lang w:bidi="ar"/>
              </w:rPr>
              <w:t>★</w:t>
            </w:r>
            <w:r>
              <w:rPr>
                <w:rStyle w:val="23"/>
                <w:lang w:bidi="ar"/>
              </w:rPr>
              <w:t>标配冷凝水泵</w:t>
            </w:r>
          </w:p>
        </w:tc>
        <w:tc>
          <w:tcPr>
            <w:tcW w:w="733" w:type="dxa"/>
            <w:vAlign w:val="center"/>
          </w:tcPr>
          <w:p w14:paraId="70904FCA">
            <w:pPr>
              <w:ind w:firstLine="218" w:firstLineChars="104"/>
              <w:jc w:val="center"/>
              <w:rPr>
                <w:rFonts w:ascii="Times New Roman" w:hAnsi="Times New Roman" w:cs="Times New Roman"/>
                <w:sz w:val="21"/>
                <w:szCs w:val="21"/>
                <w:lang w:bidi="ar"/>
              </w:rPr>
            </w:pPr>
          </w:p>
        </w:tc>
        <w:tc>
          <w:tcPr>
            <w:tcW w:w="1025" w:type="dxa"/>
            <w:gridSpan w:val="2"/>
            <w:vAlign w:val="center"/>
          </w:tcPr>
          <w:p w14:paraId="46225833">
            <w:pPr>
              <w:ind w:firstLine="218" w:firstLineChars="104"/>
              <w:jc w:val="center"/>
              <w:rPr>
                <w:rFonts w:ascii="Times New Roman" w:hAnsi="Times New Roman" w:cs="Times New Roman"/>
                <w:sz w:val="21"/>
                <w:szCs w:val="21"/>
                <w:lang w:bidi="ar"/>
              </w:rPr>
            </w:pPr>
          </w:p>
        </w:tc>
        <w:tc>
          <w:tcPr>
            <w:tcW w:w="658" w:type="dxa"/>
            <w:gridSpan w:val="2"/>
            <w:vAlign w:val="center"/>
          </w:tcPr>
          <w:p w14:paraId="45AF7168">
            <w:pPr>
              <w:jc w:val="center"/>
              <w:rPr>
                <w:rFonts w:ascii="Times New Roman" w:hAnsi="Times New Roman" w:cs="Times New Roman"/>
                <w:sz w:val="21"/>
                <w:szCs w:val="21"/>
                <w:lang w:bidi="ar"/>
              </w:rPr>
            </w:pPr>
            <w:r>
              <w:rPr>
                <w:rFonts w:hint="eastAsia"/>
                <w:sz w:val="21"/>
                <w:szCs w:val="21"/>
                <w:lang w:val="en-US" w:eastAsia="zh-CN" w:bidi="ar"/>
              </w:rPr>
              <w:t>45</w:t>
            </w:r>
          </w:p>
        </w:tc>
        <w:tc>
          <w:tcPr>
            <w:tcW w:w="517" w:type="dxa"/>
            <w:gridSpan w:val="2"/>
            <w:vAlign w:val="center"/>
          </w:tcPr>
          <w:p w14:paraId="16FB3C2F">
            <w:pPr>
              <w:tabs>
                <w:tab w:val="left" w:pos="220"/>
              </w:tabs>
              <w:jc w:val="both"/>
              <w:rPr>
                <w:rFonts w:ascii="Times New Roman" w:hAnsi="Times New Roman" w:cs="Times New Roman"/>
                <w:sz w:val="21"/>
                <w:szCs w:val="21"/>
                <w:lang w:bidi="ar"/>
              </w:rPr>
            </w:pPr>
            <w:r>
              <w:rPr>
                <w:sz w:val="21"/>
                <w:szCs w:val="21"/>
                <w:lang w:bidi="ar"/>
              </w:rPr>
              <w:t>台</w:t>
            </w:r>
          </w:p>
        </w:tc>
        <w:tc>
          <w:tcPr>
            <w:tcW w:w="1050" w:type="dxa"/>
            <w:vAlign w:val="center"/>
          </w:tcPr>
          <w:p w14:paraId="6A1DA6BF">
            <w:pPr>
              <w:snapToGrid w:val="0"/>
              <w:jc w:val="center"/>
              <w:rPr>
                <w:rFonts w:ascii="Times New Roman" w:hAnsi="Times New Roman" w:cs="Times New Roman"/>
                <w:sz w:val="21"/>
                <w:szCs w:val="21"/>
                <w:lang w:eastAsia="zh-CN" w:bidi="ar"/>
              </w:rPr>
            </w:pPr>
          </w:p>
        </w:tc>
        <w:tc>
          <w:tcPr>
            <w:tcW w:w="1042" w:type="dxa"/>
            <w:gridSpan w:val="2"/>
            <w:vAlign w:val="center"/>
          </w:tcPr>
          <w:p w14:paraId="16424819">
            <w:pPr>
              <w:snapToGrid w:val="0"/>
              <w:jc w:val="center"/>
              <w:rPr>
                <w:rFonts w:ascii="Times New Roman" w:hAnsi="Times New Roman" w:cs="Times New Roman"/>
                <w:sz w:val="21"/>
                <w:szCs w:val="21"/>
                <w:lang w:eastAsia="zh-CN" w:bidi="ar"/>
              </w:rPr>
            </w:pPr>
          </w:p>
        </w:tc>
        <w:tc>
          <w:tcPr>
            <w:tcW w:w="671" w:type="dxa"/>
            <w:vAlign w:val="center"/>
          </w:tcPr>
          <w:p w14:paraId="2B077772">
            <w:pPr>
              <w:snapToGrid w:val="0"/>
              <w:jc w:val="center"/>
              <w:rPr>
                <w:rFonts w:ascii="Times New Roman" w:hAnsi="Times New Roman" w:cs="Times New Roman"/>
                <w:color w:val="000000"/>
                <w:sz w:val="21"/>
                <w:szCs w:val="21"/>
              </w:rPr>
            </w:pPr>
          </w:p>
        </w:tc>
      </w:tr>
      <w:tr w14:paraId="35E6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atLeast"/>
          <w:jc w:val="center"/>
        </w:trPr>
        <w:tc>
          <w:tcPr>
            <w:tcW w:w="530" w:type="dxa"/>
            <w:vAlign w:val="center"/>
          </w:tcPr>
          <w:p w14:paraId="0C6F5146">
            <w:pPr>
              <w:ind w:firstLine="8" w:firstLineChars="0"/>
              <w:jc w:val="center"/>
              <w:rPr>
                <w:rFonts w:ascii="Times New Roman" w:hAnsi="Times New Roman" w:cs="Times New Roman"/>
                <w:sz w:val="21"/>
                <w:szCs w:val="21"/>
              </w:rPr>
            </w:pPr>
            <w:r>
              <w:rPr>
                <w:rFonts w:hint="eastAsia"/>
                <w:sz w:val="21"/>
                <w:szCs w:val="21"/>
                <w:lang w:val="en-US" w:eastAsia="zh-CN"/>
              </w:rPr>
              <w:t>6</w:t>
            </w:r>
          </w:p>
        </w:tc>
        <w:tc>
          <w:tcPr>
            <w:tcW w:w="1100" w:type="dxa"/>
            <w:gridSpan w:val="2"/>
            <w:vAlign w:val="center"/>
          </w:tcPr>
          <w:p w14:paraId="3C43BA52">
            <w:pPr>
              <w:pStyle w:val="20"/>
              <w:ind w:left="6" w:leftChars="-7" w:hanging="21" w:hangingChars="10"/>
              <w:jc w:val="center"/>
              <w:rPr>
                <w:rFonts w:ascii="Times New Roman" w:hAnsi="Times New Roman" w:cs="Times New Roman"/>
                <w:sz w:val="21"/>
                <w:szCs w:val="21"/>
              </w:rPr>
            </w:pPr>
            <w:r>
              <w:rPr>
                <w:rFonts w:hint="eastAsia"/>
                <w:sz w:val="21"/>
                <w:szCs w:val="21"/>
              </w:rPr>
              <w:t>多联风管式室内机</w:t>
            </w:r>
          </w:p>
        </w:tc>
        <w:tc>
          <w:tcPr>
            <w:tcW w:w="2975" w:type="dxa"/>
            <w:gridSpan w:val="2"/>
            <w:vAlign w:val="center"/>
          </w:tcPr>
          <w:p w14:paraId="6BAC20C2">
            <w:pPr>
              <w:ind w:firstLine="8"/>
              <w:jc w:val="left"/>
              <w:rPr>
                <w:sz w:val="21"/>
                <w:szCs w:val="21"/>
                <w:lang w:bidi="ar"/>
              </w:rPr>
            </w:pPr>
            <w:r>
              <w:rPr>
                <w:rFonts w:cs="仿宋_GB2312"/>
                <w:color w:val="000000"/>
                <w:sz w:val="21"/>
                <w:szCs w:val="21"/>
                <w:lang w:bidi="ar"/>
              </w:rPr>
              <w:t>制冷量≥3.6KW；制热量≥4KW；额定功率≤0.10KW；噪声≤33dB(A)；最大静压≥</w:t>
            </w:r>
            <w:r>
              <w:rPr>
                <w:rFonts w:hint="eastAsia" w:cs="仿宋_GB2312"/>
                <w:color w:val="000000"/>
                <w:sz w:val="21"/>
                <w:szCs w:val="21"/>
                <w:lang w:bidi="ar"/>
              </w:rPr>
              <w:t>3</w:t>
            </w:r>
            <w:r>
              <w:rPr>
                <w:rFonts w:cs="仿宋_GB2312"/>
                <w:color w:val="000000"/>
                <w:sz w:val="21"/>
                <w:szCs w:val="21"/>
                <w:lang w:bidi="ar"/>
              </w:rPr>
              <w:t>0Pa；高档风量≥</w:t>
            </w:r>
            <w:r>
              <w:rPr>
                <w:rFonts w:hint="eastAsia" w:cs="仿宋_GB2312"/>
                <w:color w:val="000000"/>
                <w:sz w:val="21"/>
                <w:szCs w:val="21"/>
                <w:lang w:bidi="ar"/>
              </w:rPr>
              <w:t>5</w:t>
            </w:r>
            <w:r>
              <w:rPr>
                <w:rFonts w:cs="仿宋_GB2312"/>
                <w:color w:val="000000"/>
                <w:sz w:val="21"/>
                <w:szCs w:val="21"/>
                <w:lang w:bidi="ar"/>
              </w:rPr>
              <w:t>50m</w:t>
            </w:r>
            <w:r>
              <w:rPr>
                <w:rFonts w:ascii="Calibri" w:hAnsi="Calibri" w:cs="Calibri"/>
                <w:sz w:val="21"/>
                <w:szCs w:val="21"/>
                <w:lang w:bidi="ar"/>
              </w:rPr>
              <w:t>³</w:t>
            </w:r>
            <w:r>
              <w:rPr>
                <w:rFonts w:hint="eastAsia"/>
                <w:sz w:val="21"/>
                <w:szCs w:val="21"/>
                <w:lang w:bidi="ar"/>
              </w:rPr>
              <w:t>/h</w:t>
            </w:r>
          </w:p>
          <w:p w14:paraId="157C3B45">
            <w:pPr>
              <w:ind w:firstLine="8" w:firstLineChars="0"/>
              <w:jc w:val="left"/>
              <w:rPr>
                <w:rFonts w:ascii="Times New Roman" w:hAnsi="Times New Roman" w:cs="Times New Roman"/>
                <w:sz w:val="21"/>
                <w:szCs w:val="21"/>
              </w:rPr>
            </w:pPr>
            <w:r>
              <w:rPr>
                <w:rStyle w:val="23"/>
                <w:rFonts w:ascii="Segoe UI Symbol" w:hAnsi="Segoe UI Symbol" w:cs="Segoe UI Symbol"/>
                <w:lang w:bidi="ar"/>
              </w:rPr>
              <w:t>★</w:t>
            </w:r>
            <w:r>
              <w:rPr>
                <w:rStyle w:val="23"/>
                <w:lang w:bidi="ar"/>
              </w:rPr>
              <w:t>标配冷凝水泵</w:t>
            </w:r>
          </w:p>
        </w:tc>
        <w:tc>
          <w:tcPr>
            <w:tcW w:w="733" w:type="dxa"/>
            <w:vAlign w:val="center"/>
          </w:tcPr>
          <w:p w14:paraId="4E64F0E7">
            <w:pPr>
              <w:ind w:firstLine="218" w:firstLineChars="104"/>
              <w:jc w:val="center"/>
              <w:rPr>
                <w:rFonts w:ascii="Times New Roman" w:hAnsi="Times New Roman" w:cs="Times New Roman"/>
                <w:sz w:val="21"/>
                <w:szCs w:val="21"/>
                <w:lang w:bidi="ar"/>
              </w:rPr>
            </w:pPr>
          </w:p>
        </w:tc>
        <w:tc>
          <w:tcPr>
            <w:tcW w:w="1025" w:type="dxa"/>
            <w:gridSpan w:val="2"/>
            <w:vAlign w:val="center"/>
          </w:tcPr>
          <w:p w14:paraId="049CFC97">
            <w:pPr>
              <w:ind w:firstLine="218" w:firstLineChars="104"/>
              <w:jc w:val="center"/>
              <w:rPr>
                <w:rFonts w:ascii="Times New Roman" w:hAnsi="Times New Roman" w:cs="Times New Roman"/>
                <w:sz w:val="21"/>
                <w:szCs w:val="21"/>
                <w:lang w:bidi="ar"/>
              </w:rPr>
            </w:pPr>
          </w:p>
        </w:tc>
        <w:tc>
          <w:tcPr>
            <w:tcW w:w="658" w:type="dxa"/>
            <w:gridSpan w:val="2"/>
            <w:vAlign w:val="center"/>
          </w:tcPr>
          <w:p w14:paraId="3572829D">
            <w:pPr>
              <w:jc w:val="center"/>
              <w:rPr>
                <w:rFonts w:ascii="Times New Roman" w:hAnsi="Times New Roman" w:cs="Times New Roman"/>
                <w:sz w:val="21"/>
                <w:szCs w:val="21"/>
              </w:rPr>
            </w:pPr>
            <w:r>
              <w:rPr>
                <w:rFonts w:hint="eastAsia"/>
                <w:sz w:val="21"/>
                <w:szCs w:val="21"/>
                <w:lang w:val="en-US" w:eastAsia="zh-CN" w:bidi="ar"/>
              </w:rPr>
              <w:t>36</w:t>
            </w:r>
          </w:p>
        </w:tc>
        <w:tc>
          <w:tcPr>
            <w:tcW w:w="517" w:type="dxa"/>
            <w:gridSpan w:val="2"/>
            <w:vAlign w:val="center"/>
          </w:tcPr>
          <w:p w14:paraId="363ED4D3">
            <w:pPr>
              <w:tabs>
                <w:tab w:val="left" w:pos="220"/>
              </w:tabs>
              <w:jc w:val="both"/>
              <w:rPr>
                <w:rFonts w:ascii="Times New Roman" w:hAnsi="Times New Roman" w:cs="Times New Roman"/>
                <w:sz w:val="21"/>
                <w:szCs w:val="21"/>
              </w:rPr>
            </w:pPr>
            <w:r>
              <w:rPr>
                <w:rFonts w:hint="eastAsia"/>
                <w:sz w:val="21"/>
                <w:szCs w:val="21"/>
                <w:lang w:bidi="ar"/>
              </w:rPr>
              <w:t>台</w:t>
            </w:r>
          </w:p>
        </w:tc>
        <w:tc>
          <w:tcPr>
            <w:tcW w:w="1050" w:type="dxa"/>
            <w:vAlign w:val="center"/>
          </w:tcPr>
          <w:p w14:paraId="7643E756">
            <w:pPr>
              <w:snapToGrid w:val="0"/>
              <w:jc w:val="center"/>
              <w:rPr>
                <w:rFonts w:ascii="Times New Roman" w:hAnsi="Times New Roman" w:cs="Times New Roman"/>
                <w:sz w:val="21"/>
                <w:szCs w:val="21"/>
                <w:lang w:eastAsia="zh-CN" w:bidi="ar"/>
              </w:rPr>
            </w:pPr>
          </w:p>
        </w:tc>
        <w:tc>
          <w:tcPr>
            <w:tcW w:w="1042" w:type="dxa"/>
            <w:gridSpan w:val="2"/>
            <w:vAlign w:val="center"/>
          </w:tcPr>
          <w:p w14:paraId="5818C2D2">
            <w:pPr>
              <w:snapToGrid w:val="0"/>
              <w:jc w:val="center"/>
              <w:rPr>
                <w:rFonts w:ascii="Times New Roman" w:hAnsi="Times New Roman" w:cs="Times New Roman"/>
                <w:sz w:val="21"/>
                <w:szCs w:val="21"/>
                <w:lang w:eastAsia="zh-CN" w:bidi="ar"/>
              </w:rPr>
            </w:pPr>
          </w:p>
        </w:tc>
        <w:tc>
          <w:tcPr>
            <w:tcW w:w="671" w:type="dxa"/>
            <w:vAlign w:val="center"/>
          </w:tcPr>
          <w:p w14:paraId="0FBEFBB8">
            <w:pPr>
              <w:snapToGrid w:val="0"/>
              <w:jc w:val="center"/>
              <w:rPr>
                <w:rFonts w:ascii="Times New Roman" w:hAnsi="Times New Roman" w:cs="Times New Roman"/>
                <w:color w:val="000000"/>
                <w:sz w:val="21"/>
                <w:szCs w:val="21"/>
              </w:rPr>
            </w:pPr>
          </w:p>
        </w:tc>
      </w:tr>
      <w:tr w14:paraId="0AD1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30" w:type="dxa"/>
            <w:vAlign w:val="center"/>
          </w:tcPr>
          <w:p w14:paraId="29A878ED">
            <w:pPr>
              <w:ind w:firstLine="220" w:firstLineChars="105"/>
              <w:jc w:val="center"/>
              <w:rPr>
                <w:rFonts w:ascii="Times New Roman" w:hAnsi="Times New Roman" w:cs="Times New Roman"/>
                <w:sz w:val="21"/>
                <w:szCs w:val="21"/>
              </w:rPr>
            </w:pPr>
            <w:r>
              <w:rPr>
                <w:rFonts w:hint="eastAsia"/>
                <w:sz w:val="21"/>
                <w:szCs w:val="21"/>
                <w:lang w:val="en-US" w:eastAsia="zh-CN"/>
              </w:rPr>
              <w:t>7</w:t>
            </w:r>
          </w:p>
        </w:tc>
        <w:tc>
          <w:tcPr>
            <w:tcW w:w="1100" w:type="dxa"/>
            <w:gridSpan w:val="2"/>
            <w:vAlign w:val="center"/>
          </w:tcPr>
          <w:p w14:paraId="642D32CC">
            <w:pPr>
              <w:pStyle w:val="20"/>
              <w:ind w:left="6" w:leftChars="-7" w:hanging="21" w:hangingChars="10"/>
              <w:jc w:val="center"/>
              <w:rPr>
                <w:rFonts w:ascii="Times New Roman" w:hAnsi="Times New Roman" w:cs="Times New Roman"/>
                <w:sz w:val="21"/>
                <w:szCs w:val="21"/>
              </w:rPr>
            </w:pPr>
            <w:r>
              <w:rPr>
                <w:rFonts w:hint="eastAsia"/>
                <w:sz w:val="21"/>
                <w:szCs w:val="21"/>
              </w:rPr>
              <w:t>多联风管式室内机</w:t>
            </w:r>
          </w:p>
        </w:tc>
        <w:tc>
          <w:tcPr>
            <w:tcW w:w="2975" w:type="dxa"/>
            <w:gridSpan w:val="2"/>
            <w:vAlign w:val="center"/>
          </w:tcPr>
          <w:p w14:paraId="6B14D042">
            <w:pPr>
              <w:ind w:firstLine="8"/>
              <w:jc w:val="left"/>
              <w:rPr>
                <w:sz w:val="21"/>
                <w:szCs w:val="21"/>
                <w:lang w:bidi="ar"/>
              </w:rPr>
            </w:pPr>
            <w:r>
              <w:rPr>
                <w:rFonts w:hint="eastAsia"/>
                <w:sz w:val="21"/>
                <w:szCs w:val="21"/>
                <w:lang w:bidi="ar"/>
              </w:rPr>
              <w:t>制冷量≥</w:t>
            </w:r>
            <w:r>
              <w:rPr>
                <w:sz w:val="21"/>
                <w:szCs w:val="21"/>
                <w:lang w:bidi="ar"/>
              </w:rPr>
              <w:t>7</w:t>
            </w:r>
            <w:r>
              <w:rPr>
                <w:rFonts w:hint="eastAsia"/>
                <w:sz w:val="21"/>
                <w:szCs w:val="21"/>
                <w:lang w:bidi="ar"/>
              </w:rPr>
              <w:t>.</w:t>
            </w:r>
            <w:r>
              <w:rPr>
                <w:sz w:val="21"/>
                <w:szCs w:val="21"/>
                <w:lang w:bidi="ar"/>
              </w:rPr>
              <w:t>1</w:t>
            </w:r>
            <w:r>
              <w:rPr>
                <w:rFonts w:hint="eastAsia"/>
                <w:sz w:val="21"/>
                <w:szCs w:val="21"/>
                <w:lang w:bidi="ar"/>
              </w:rPr>
              <w:t>KW；制热量≥</w:t>
            </w:r>
            <w:r>
              <w:rPr>
                <w:sz w:val="21"/>
                <w:szCs w:val="21"/>
                <w:lang w:bidi="ar"/>
              </w:rPr>
              <w:t>8</w:t>
            </w:r>
            <w:r>
              <w:rPr>
                <w:rFonts w:hint="eastAsia"/>
                <w:sz w:val="21"/>
                <w:szCs w:val="21"/>
                <w:lang w:bidi="ar"/>
              </w:rPr>
              <w:t>.0KW；额定功率≤0.</w:t>
            </w:r>
            <w:r>
              <w:rPr>
                <w:sz w:val="21"/>
                <w:szCs w:val="21"/>
                <w:lang w:bidi="ar"/>
              </w:rPr>
              <w:t>1</w:t>
            </w:r>
            <w:r>
              <w:rPr>
                <w:rFonts w:hint="eastAsia"/>
                <w:sz w:val="21"/>
                <w:szCs w:val="21"/>
                <w:lang w:bidi="ar"/>
              </w:rPr>
              <w:t>0KW；最大噪声≤</w:t>
            </w:r>
            <w:r>
              <w:rPr>
                <w:sz w:val="21"/>
                <w:szCs w:val="21"/>
                <w:lang w:bidi="ar"/>
              </w:rPr>
              <w:t>36</w:t>
            </w:r>
            <w:r>
              <w:rPr>
                <w:rFonts w:hint="eastAsia"/>
                <w:sz w:val="21"/>
                <w:szCs w:val="21"/>
                <w:lang w:bidi="ar"/>
              </w:rPr>
              <w:t>dB(A)；最大静压≥30Pa；高档风量≥1</w:t>
            </w:r>
            <w:r>
              <w:rPr>
                <w:sz w:val="21"/>
                <w:szCs w:val="21"/>
                <w:lang w:bidi="ar"/>
              </w:rPr>
              <w:t>020</w:t>
            </w:r>
            <w:r>
              <w:rPr>
                <w:rFonts w:hint="eastAsia"/>
                <w:sz w:val="21"/>
                <w:szCs w:val="21"/>
                <w:lang w:bidi="ar"/>
              </w:rPr>
              <w:t xml:space="preserve"> m</w:t>
            </w:r>
            <w:r>
              <w:rPr>
                <w:rFonts w:ascii="Calibri" w:hAnsi="Calibri" w:cs="Calibri"/>
                <w:sz w:val="21"/>
                <w:szCs w:val="21"/>
                <w:lang w:bidi="ar"/>
              </w:rPr>
              <w:t>³</w:t>
            </w:r>
            <w:r>
              <w:rPr>
                <w:rFonts w:hint="eastAsia"/>
                <w:sz w:val="21"/>
                <w:szCs w:val="21"/>
                <w:lang w:bidi="ar"/>
              </w:rPr>
              <w:t>/h；</w:t>
            </w:r>
          </w:p>
          <w:p w14:paraId="0A96A4FF">
            <w:pPr>
              <w:ind w:firstLine="8" w:firstLineChars="0"/>
              <w:jc w:val="left"/>
              <w:rPr>
                <w:rFonts w:ascii="Times New Roman" w:hAnsi="Times New Roman" w:cs="Times New Roman"/>
                <w:sz w:val="21"/>
                <w:szCs w:val="21"/>
                <w:lang w:bidi="ar"/>
              </w:rPr>
            </w:pPr>
            <w:r>
              <w:rPr>
                <w:rFonts w:hint="eastAsia"/>
                <w:sz w:val="21"/>
                <w:szCs w:val="21"/>
              </w:rPr>
              <w:t>★</w:t>
            </w:r>
            <w:r>
              <w:rPr>
                <w:rFonts w:hint="eastAsia"/>
                <w:sz w:val="21"/>
                <w:szCs w:val="21"/>
                <w:lang w:bidi="ar"/>
              </w:rPr>
              <w:t>标配冷凝水泵</w:t>
            </w:r>
          </w:p>
        </w:tc>
        <w:tc>
          <w:tcPr>
            <w:tcW w:w="733" w:type="dxa"/>
            <w:vAlign w:val="center"/>
          </w:tcPr>
          <w:p w14:paraId="54F540C2">
            <w:pPr>
              <w:ind w:firstLine="218" w:firstLineChars="104"/>
              <w:jc w:val="center"/>
              <w:rPr>
                <w:rFonts w:ascii="Times New Roman" w:hAnsi="Times New Roman" w:cs="Times New Roman"/>
                <w:sz w:val="21"/>
                <w:szCs w:val="21"/>
              </w:rPr>
            </w:pPr>
          </w:p>
        </w:tc>
        <w:tc>
          <w:tcPr>
            <w:tcW w:w="1025" w:type="dxa"/>
            <w:gridSpan w:val="2"/>
            <w:vAlign w:val="center"/>
          </w:tcPr>
          <w:p w14:paraId="18F2CDDC">
            <w:pPr>
              <w:ind w:firstLine="218" w:firstLineChars="104"/>
              <w:jc w:val="center"/>
              <w:rPr>
                <w:rFonts w:ascii="Times New Roman" w:hAnsi="Times New Roman" w:cs="Times New Roman"/>
                <w:sz w:val="21"/>
                <w:szCs w:val="21"/>
                <w:lang w:eastAsia="zh-CN"/>
              </w:rPr>
            </w:pPr>
          </w:p>
        </w:tc>
        <w:tc>
          <w:tcPr>
            <w:tcW w:w="658" w:type="dxa"/>
            <w:gridSpan w:val="2"/>
            <w:vAlign w:val="center"/>
          </w:tcPr>
          <w:p w14:paraId="5B71D1E7">
            <w:pPr>
              <w:jc w:val="center"/>
              <w:rPr>
                <w:rFonts w:ascii="Times New Roman" w:hAnsi="Times New Roman" w:cs="Times New Roman"/>
                <w:sz w:val="21"/>
                <w:szCs w:val="21"/>
              </w:rPr>
            </w:pPr>
            <w:r>
              <w:rPr>
                <w:sz w:val="21"/>
                <w:szCs w:val="21"/>
                <w:lang w:bidi="ar"/>
              </w:rPr>
              <w:t>1</w:t>
            </w:r>
            <w:r>
              <w:rPr>
                <w:rFonts w:hint="eastAsia"/>
                <w:sz w:val="21"/>
                <w:szCs w:val="21"/>
                <w:lang w:val="en-US" w:eastAsia="zh-CN" w:bidi="ar"/>
              </w:rPr>
              <w:t>43</w:t>
            </w:r>
          </w:p>
        </w:tc>
        <w:tc>
          <w:tcPr>
            <w:tcW w:w="517" w:type="dxa"/>
            <w:gridSpan w:val="2"/>
            <w:vAlign w:val="center"/>
          </w:tcPr>
          <w:p w14:paraId="212B05F4">
            <w:pPr>
              <w:tabs>
                <w:tab w:val="left" w:pos="220"/>
              </w:tabs>
              <w:jc w:val="both"/>
              <w:rPr>
                <w:rFonts w:ascii="Times New Roman" w:hAnsi="Times New Roman" w:cs="Times New Roman"/>
                <w:sz w:val="21"/>
                <w:szCs w:val="21"/>
              </w:rPr>
            </w:pPr>
            <w:r>
              <w:rPr>
                <w:rFonts w:hint="eastAsia"/>
                <w:sz w:val="21"/>
                <w:szCs w:val="21"/>
                <w:lang w:bidi="ar"/>
              </w:rPr>
              <w:t>台</w:t>
            </w:r>
          </w:p>
        </w:tc>
        <w:tc>
          <w:tcPr>
            <w:tcW w:w="1050" w:type="dxa"/>
            <w:vAlign w:val="center"/>
          </w:tcPr>
          <w:p w14:paraId="0A48C004">
            <w:pPr>
              <w:snapToGrid w:val="0"/>
              <w:jc w:val="center"/>
              <w:rPr>
                <w:rFonts w:ascii="Times New Roman" w:hAnsi="Times New Roman" w:cs="Times New Roman"/>
                <w:sz w:val="21"/>
                <w:szCs w:val="21"/>
                <w:lang w:eastAsia="zh-CN"/>
              </w:rPr>
            </w:pPr>
          </w:p>
        </w:tc>
        <w:tc>
          <w:tcPr>
            <w:tcW w:w="1042" w:type="dxa"/>
            <w:gridSpan w:val="2"/>
            <w:vAlign w:val="center"/>
          </w:tcPr>
          <w:p w14:paraId="2C6D07DC">
            <w:pPr>
              <w:snapToGrid w:val="0"/>
              <w:jc w:val="center"/>
              <w:rPr>
                <w:rFonts w:ascii="Times New Roman" w:hAnsi="Times New Roman" w:cs="Times New Roman"/>
                <w:sz w:val="21"/>
                <w:szCs w:val="21"/>
                <w:lang w:eastAsia="zh-CN"/>
              </w:rPr>
            </w:pPr>
          </w:p>
        </w:tc>
        <w:tc>
          <w:tcPr>
            <w:tcW w:w="671" w:type="dxa"/>
            <w:vAlign w:val="center"/>
          </w:tcPr>
          <w:p w14:paraId="7A4EF321">
            <w:pPr>
              <w:snapToGrid w:val="0"/>
              <w:jc w:val="center"/>
              <w:rPr>
                <w:rFonts w:ascii="Times New Roman" w:hAnsi="Times New Roman" w:cs="Times New Roman"/>
                <w:color w:val="000000"/>
                <w:sz w:val="21"/>
                <w:szCs w:val="21"/>
              </w:rPr>
            </w:pPr>
          </w:p>
        </w:tc>
      </w:tr>
      <w:tr w14:paraId="50CD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30" w:type="dxa"/>
            <w:vAlign w:val="center"/>
          </w:tcPr>
          <w:p w14:paraId="10915A74">
            <w:pPr>
              <w:ind w:firstLine="220" w:firstLineChars="105"/>
              <w:jc w:val="center"/>
              <w:rPr>
                <w:rFonts w:hint="eastAsia"/>
                <w:sz w:val="21"/>
                <w:szCs w:val="21"/>
                <w:lang w:val="en-US" w:eastAsia="zh-CN"/>
              </w:rPr>
            </w:pPr>
            <w:r>
              <w:rPr>
                <w:rFonts w:hint="eastAsia"/>
                <w:sz w:val="21"/>
                <w:szCs w:val="21"/>
                <w:lang w:val="en-US" w:eastAsia="zh-CN"/>
              </w:rPr>
              <w:t>8</w:t>
            </w:r>
          </w:p>
        </w:tc>
        <w:tc>
          <w:tcPr>
            <w:tcW w:w="1100" w:type="dxa"/>
            <w:gridSpan w:val="2"/>
            <w:vAlign w:val="center"/>
          </w:tcPr>
          <w:p w14:paraId="6A2F5A18">
            <w:pPr>
              <w:ind w:firstLine="210" w:firstLineChars="100"/>
              <w:jc w:val="both"/>
              <w:rPr>
                <w:rFonts w:hint="eastAsia"/>
                <w:sz w:val="21"/>
                <w:szCs w:val="21"/>
                <w:lang w:val="en-US" w:eastAsia="zh-CN"/>
              </w:rPr>
            </w:pPr>
            <w:r>
              <w:rPr>
                <w:rFonts w:hint="eastAsia"/>
                <w:sz w:val="21"/>
                <w:szCs w:val="21"/>
                <w:lang w:val="en-US" w:eastAsia="zh-CN"/>
              </w:rPr>
              <w:t>线控器</w:t>
            </w:r>
          </w:p>
        </w:tc>
        <w:tc>
          <w:tcPr>
            <w:tcW w:w="2975" w:type="dxa"/>
            <w:gridSpan w:val="2"/>
            <w:vAlign w:val="center"/>
          </w:tcPr>
          <w:p w14:paraId="204F0DE8">
            <w:pPr>
              <w:jc w:val="both"/>
              <w:rPr>
                <w:rFonts w:hint="eastAsia"/>
                <w:sz w:val="21"/>
                <w:szCs w:val="21"/>
                <w:lang w:val="en-US" w:eastAsia="zh-CN"/>
              </w:rPr>
            </w:pPr>
            <w:r>
              <w:rPr>
                <w:rFonts w:hint="eastAsia"/>
                <w:sz w:val="21"/>
                <w:szCs w:val="21"/>
                <w:lang w:val="en-US" w:eastAsia="zh-CN"/>
              </w:rPr>
              <w:t>多联机室内机控制器</w:t>
            </w:r>
          </w:p>
        </w:tc>
        <w:tc>
          <w:tcPr>
            <w:tcW w:w="733" w:type="dxa"/>
            <w:vAlign w:val="center"/>
          </w:tcPr>
          <w:p w14:paraId="01AE7182">
            <w:pPr>
              <w:pStyle w:val="12"/>
              <w:ind w:left="26" w:leftChars="12" w:firstLine="210" w:firstLineChars="100"/>
              <w:jc w:val="center"/>
              <w:rPr>
                <w:rFonts w:hint="eastAsia" w:ascii="Times New Roman" w:hAnsi="Times New Roman" w:cs="Times New Roman"/>
                <w:sz w:val="21"/>
                <w:szCs w:val="21"/>
                <w:lang w:eastAsia="zh-CN"/>
              </w:rPr>
            </w:pPr>
          </w:p>
        </w:tc>
        <w:tc>
          <w:tcPr>
            <w:tcW w:w="1025" w:type="dxa"/>
            <w:gridSpan w:val="2"/>
            <w:vAlign w:val="center"/>
          </w:tcPr>
          <w:p w14:paraId="19D75841">
            <w:pPr>
              <w:ind w:firstLine="231" w:firstLineChars="105"/>
              <w:jc w:val="center"/>
              <w:rPr>
                <w:rFonts w:hint="eastAsia"/>
                <w:color w:val="000000"/>
                <w:lang w:eastAsia="zh-CN" w:bidi="ar"/>
              </w:rPr>
            </w:pPr>
          </w:p>
        </w:tc>
        <w:tc>
          <w:tcPr>
            <w:tcW w:w="658" w:type="dxa"/>
            <w:gridSpan w:val="2"/>
            <w:vAlign w:val="center"/>
          </w:tcPr>
          <w:p w14:paraId="1B102A5C">
            <w:pPr>
              <w:jc w:val="center"/>
              <w:rPr>
                <w:sz w:val="21"/>
                <w:szCs w:val="21"/>
                <w:lang w:bidi="ar"/>
              </w:rPr>
            </w:pPr>
            <w:r>
              <w:rPr>
                <w:rFonts w:hint="eastAsia"/>
                <w:sz w:val="21"/>
                <w:szCs w:val="21"/>
                <w:lang w:val="en-US" w:eastAsia="zh-CN" w:bidi="ar"/>
              </w:rPr>
              <w:t>260</w:t>
            </w:r>
          </w:p>
        </w:tc>
        <w:tc>
          <w:tcPr>
            <w:tcW w:w="517" w:type="dxa"/>
            <w:gridSpan w:val="2"/>
            <w:vAlign w:val="center"/>
          </w:tcPr>
          <w:p w14:paraId="2F015B40">
            <w:pPr>
              <w:jc w:val="center"/>
              <w:rPr>
                <w:sz w:val="21"/>
                <w:szCs w:val="21"/>
                <w:lang w:bidi="ar"/>
              </w:rPr>
            </w:pPr>
            <w:r>
              <w:rPr>
                <w:rFonts w:hint="eastAsia"/>
                <w:sz w:val="21"/>
                <w:szCs w:val="21"/>
                <w:lang w:bidi="ar"/>
              </w:rPr>
              <w:t>个</w:t>
            </w:r>
          </w:p>
        </w:tc>
        <w:tc>
          <w:tcPr>
            <w:tcW w:w="1050" w:type="dxa"/>
            <w:vAlign w:val="center"/>
          </w:tcPr>
          <w:p w14:paraId="725D9366">
            <w:pPr>
              <w:snapToGrid w:val="0"/>
              <w:jc w:val="center"/>
              <w:rPr>
                <w:rFonts w:hint="eastAsia" w:ascii="Times New Roman" w:hAnsi="Times New Roman" w:cs="Times New Roman"/>
                <w:sz w:val="21"/>
                <w:szCs w:val="21"/>
                <w:lang w:eastAsia="zh-CN"/>
              </w:rPr>
            </w:pPr>
          </w:p>
        </w:tc>
        <w:tc>
          <w:tcPr>
            <w:tcW w:w="1042" w:type="dxa"/>
            <w:gridSpan w:val="2"/>
            <w:vAlign w:val="center"/>
          </w:tcPr>
          <w:p w14:paraId="2EEB7AF0">
            <w:pPr>
              <w:snapToGrid w:val="0"/>
              <w:jc w:val="center"/>
              <w:rPr>
                <w:rFonts w:ascii="Times New Roman" w:hAnsi="Times New Roman" w:cs="Times New Roman"/>
                <w:sz w:val="21"/>
                <w:szCs w:val="21"/>
                <w:lang w:eastAsia="zh-CN"/>
              </w:rPr>
            </w:pPr>
          </w:p>
        </w:tc>
        <w:tc>
          <w:tcPr>
            <w:tcW w:w="671" w:type="dxa"/>
            <w:vAlign w:val="center"/>
          </w:tcPr>
          <w:p w14:paraId="3CFF98BD">
            <w:pPr>
              <w:snapToGrid w:val="0"/>
              <w:jc w:val="center"/>
              <w:rPr>
                <w:rFonts w:hint="eastAsia" w:ascii="Times New Roman" w:hAnsi="Times New Roman" w:cs="Times New Roman"/>
                <w:color w:val="000000"/>
                <w:sz w:val="21"/>
                <w:szCs w:val="21"/>
                <w:lang w:eastAsia="zh-CN"/>
              </w:rPr>
            </w:pPr>
          </w:p>
        </w:tc>
      </w:tr>
      <w:tr w14:paraId="73BB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530" w:type="dxa"/>
            <w:vAlign w:val="center"/>
          </w:tcPr>
          <w:p w14:paraId="74E0741E">
            <w:pPr>
              <w:ind w:firstLine="218" w:firstLineChars="104"/>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9</w:t>
            </w:r>
          </w:p>
        </w:tc>
        <w:tc>
          <w:tcPr>
            <w:tcW w:w="1100" w:type="dxa"/>
            <w:gridSpan w:val="2"/>
            <w:vAlign w:val="center"/>
          </w:tcPr>
          <w:p w14:paraId="00943829">
            <w:pPr>
              <w:pStyle w:val="20"/>
              <w:ind w:left="6" w:leftChars="-7" w:hanging="21" w:hangingChars="10"/>
              <w:jc w:val="center"/>
              <w:rPr>
                <w:rFonts w:ascii="Times New Roman" w:hAnsi="Times New Roman" w:cs="Times New Roman"/>
                <w:sz w:val="21"/>
                <w:szCs w:val="21"/>
              </w:rPr>
            </w:pPr>
            <w:r>
              <w:rPr>
                <w:rFonts w:hint="eastAsia"/>
                <w:sz w:val="21"/>
                <w:szCs w:val="21"/>
              </w:rPr>
              <w:t>安装材料及辅材</w:t>
            </w:r>
          </w:p>
        </w:tc>
        <w:tc>
          <w:tcPr>
            <w:tcW w:w="2975" w:type="dxa"/>
            <w:gridSpan w:val="2"/>
            <w:vAlign w:val="top"/>
          </w:tcPr>
          <w:p w14:paraId="3E15B439">
            <w:pPr>
              <w:ind w:firstLine="8" w:firstLineChars="0"/>
              <w:jc w:val="left"/>
              <w:rPr>
                <w:rFonts w:ascii="Times New Roman" w:hAnsi="Times New Roman" w:cs="Times New Roman"/>
                <w:sz w:val="21"/>
                <w:szCs w:val="21"/>
                <w:lang w:eastAsia="zh-CN" w:bidi="ar"/>
              </w:rPr>
            </w:pPr>
            <w:r>
              <w:rPr>
                <w:rFonts w:hint="eastAsia"/>
                <w:sz w:val="21"/>
                <w:szCs w:val="21"/>
                <w:lang w:bidi="ar"/>
              </w:rPr>
              <w:t>包含空调机安装人工费、主机吊装费、冷媒及冷媒铜管保温、空调室内排水（含保温）、风管（风口、保温）等</w:t>
            </w:r>
            <w:r>
              <w:rPr>
                <w:rFonts w:hint="eastAsia"/>
                <w:sz w:val="21"/>
                <w:szCs w:val="21"/>
              </w:rPr>
              <w:t>。</w:t>
            </w:r>
            <w:r>
              <w:rPr>
                <w:rFonts w:hint="eastAsia"/>
                <w:sz w:val="21"/>
                <w:szCs w:val="21"/>
                <w:lang w:bidi="ar"/>
              </w:rPr>
              <w:t>本项目为包工包料交钥匙工程</w:t>
            </w:r>
          </w:p>
        </w:tc>
        <w:tc>
          <w:tcPr>
            <w:tcW w:w="733" w:type="dxa"/>
            <w:vAlign w:val="center"/>
          </w:tcPr>
          <w:p w14:paraId="3EE24F9A">
            <w:pPr>
              <w:pStyle w:val="12"/>
              <w:ind w:left="0" w:leftChars="0" w:firstLine="210" w:firstLineChars="100"/>
              <w:jc w:val="center"/>
              <w:rPr>
                <w:rFonts w:ascii="Times New Roman" w:hAnsi="Times New Roman" w:cs="Times New Roman"/>
                <w:sz w:val="21"/>
                <w:szCs w:val="21"/>
                <w:lang w:eastAsia="zh-CN"/>
              </w:rPr>
            </w:pPr>
          </w:p>
        </w:tc>
        <w:tc>
          <w:tcPr>
            <w:tcW w:w="1025" w:type="dxa"/>
            <w:gridSpan w:val="2"/>
            <w:vAlign w:val="center"/>
          </w:tcPr>
          <w:p w14:paraId="46EA8AAE">
            <w:pPr>
              <w:pStyle w:val="12"/>
              <w:ind w:left="0" w:leftChars="0" w:firstLine="210" w:firstLineChars="100"/>
              <w:jc w:val="center"/>
              <w:rPr>
                <w:rFonts w:ascii="Times New Roman" w:hAnsi="Times New Roman" w:cs="Times New Roman"/>
                <w:sz w:val="21"/>
                <w:szCs w:val="21"/>
                <w:lang w:eastAsia="zh-CN"/>
              </w:rPr>
            </w:pPr>
          </w:p>
        </w:tc>
        <w:tc>
          <w:tcPr>
            <w:tcW w:w="658" w:type="dxa"/>
            <w:gridSpan w:val="2"/>
            <w:vAlign w:val="center"/>
          </w:tcPr>
          <w:p w14:paraId="4D53E647">
            <w:pPr>
              <w:pStyle w:val="12"/>
              <w:ind w:left="0" w:leftChars="0" w:firstLine="210" w:firstLineChars="100"/>
              <w:jc w:val="both"/>
              <w:rPr>
                <w:rFonts w:ascii="Times New Roman" w:hAnsi="Times New Roman" w:cs="Times New Roman"/>
                <w:sz w:val="21"/>
                <w:szCs w:val="21"/>
              </w:rPr>
            </w:pPr>
            <w:r>
              <w:rPr>
                <w:rFonts w:hint="eastAsia"/>
                <w:sz w:val="21"/>
                <w:szCs w:val="21"/>
              </w:rPr>
              <w:t>1</w:t>
            </w:r>
          </w:p>
        </w:tc>
        <w:tc>
          <w:tcPr>
            <w:tcW w:w="517" w:type="dxa"/>
            <w:gridSpan w:val="2"/>
            <w:vAlign w:val="center"/>
          </w:tcPr>
          <w:p w14:paraId="779E7E2F">
            <w:pPr>
              <w:pStyle w:val="12"/>
              <w:tabs>
                <w:tab w:val="left" w:pos="220"/>
              </w:tabs>
              <w:ind w:left="0" w:leftChars="0" w:firstLine="0" w:firstLineChars="0"/>
              <w:jc w:val="both"/>
              <w:rPr>
                <w:rFonts w:ascii="Times New Roman" w:hAnsi="Times New Roman" w:cs="Times New Roman"/>
                <w:sz w:val="21"/>
                <w:szCs w:val="21"/>
              </w:rPr>
            </w:pPr>
            <w:r>
              <w:rPr>
                <w:rFonts w:hint="eastAsia"/>
                <w:sz w:val="21"/>
                <w:szCs w:val="21"/>
              </w:rPr>
              <w:t>批</w:t>
            </w:r>
          </w:p>
        </w:tc>
        <w:tc>
          <w:tcPr>
            <w:tcW w:w="1050" w:type="dxa"/>
            <w:vAlign w:val="center"/>
          </w:tcPr>
          <w:p w14:paraId="152B6426">
            <w:pPr>
              <w:snapToGrid w:val="0"/>
              <w:jc w:val="center"/>
              <w:rPr>
                <w:rFonts w:ascii="Times New Roman" w:hAnsi="Times New Roman" w:cs="Times New Roman"/>
                <w:sz w:val="21"/>
                <w:szCs w:val="21"/>
                <w:lang w:eastAsia="zh-CN"/>
              </w:rPr>
            </w:pPr>
          </w:p>
        </w:tc>
        <w:tc>
          <w:tcPr>
            <w:tcW w:w="1042" w:type="dxa"/>
            <w:gridSpan w:val="2"/>
            <w:vAlign w:val="center"/>
          </w:tcPr>
          <w:p w14:paraId="25F5E760">
            <w:pPr>
              <w:snapToGrid w:val="0"/>
              <w:jc w:val="center"/>
              <w:rPr>
                <w:rFonts w:ascii="Times New Roman" w:hAnsi="Times New Roman" w:cs="Times New Roman"/>
                <w:sz w:val="21"/>
                <w:szCs w:val="21"/>
                <w:lang w:eastAsia="zh-CN"/>
              </w:rPr>
            </w:pPr>
          </w:p>
        </w:tc>
        <w:tc>
          <w:tcPr>
            <w:tcW w:w="671" w:type="dxa"/>
            <w:vAlign w:val="center"/>
          </w:tcPr>
          <w:p w14:paraId="6E99A40D">
            <w:pPr>
              <w:snapToGrid w:val="0"/>
              <w:jc w:val="center"/>
              <w:rPr>
                <w:rFonts w:ascii="Times New Roman" w:hAnsi="Times New Roman" w:cs="Times New Roman"/>
                <w:color w:val="000000"/>
                <w:sz w:val="21"/>
                <w:szCs w:val="21"/>
                <w:lang w:eastAsia="zh-CN"/>
              </w:rPr>
            </w:pPr>
          </w:p>
        </w:tc>
      </w:tr>
      <w:tr w14:paraId="60FB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301" w:type="dxa"/>
            <w:gridSpan w:val="16"/>
            <w:vAlign w:val="center"/>
          </w:tcPr>
          <w:p w14:paraId="3589FD40">
            <w:pPr>
              <w:pStyle w:val="12"/>
              <w:snapToGrid w:val="0"/>
              <w:spacing w:after="0"/>
              <w:ind w:left="0" w:leftChars="0" w:firstLine="0" w:firstLineChars="0"/>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总</w:t>
            </w:r>
            <w:r>
              <w:rPr>
                <w:rFonts w:hint="eastAsia" w:ascii="Times New Roman" w:hAnsi="Times New Roman" w:cs="Times New Roman"/>
                <w:b/>
                <w:bCs/>
                <w:sz w:val="21"/>
                <w:szCs w:val="21"/>
                <w:lang w:eastAsia="zh-CN"/>
              </w:rPr>
              <w:t>价</w:t>
            </w:r>
            <w:r>
              <w:rPr>
                <w:rFonts w:ascii="Times New Roman" w:hAnsi="Times New Roman" w:cs="Times New Roman"/>
                <w:b/>
                <w:bCs/>
                <w:sz w:val="21"/>
                <w:szCs w:val="21"/>
                <w:lang w:eastAsia="zh-CN"/>
              </w:rPr>
              <w:t>合计：小写人民币</w:t>
            </w:r>
            <w:r>
              <w:rPr>
                <w:rFonts w:ascii="Times New Roman" w:hAnsi="Times New Roman" w:cs="Times New Roman"/>
                <w:b/>
                <w:bCs/>
                <w:sz w:val="21"/>
                <w:szCs w:val="21"/>
                <w:u w:val="single"/>
                <w:lang w:eastAsia="zh-CN"/>
              </w:rPr>
              <w:t>：</w:t>
            </w:r>
            <w:r>
              <w:rPr>
                <w:rFonts w:hint="eastAsia" w:ascii="Times New Roman" w:hAnsi="Times New Roman" w:cs="Times New Roman"/>
                <w:b/>
                <w:bCs/>
                <w:sz w:val="21"/>
                <w:szCs w:val="21"/>
                <w:u w:val="single"/>
                <w:lang w:val="en-US" w:eastAsia="zh-CN"/>
              </w:rPr>
              <w:t xml:space="preserve">         </w:t>
            </w:r>
            <w:r>
              <w:rPr>
                <w:rFonts w:ascii="Times New Roman" w:hAnsi="Times New Roman" w:cs="Times New Roman"/>
                <w:b/>
                <w:bCs/>
                <w:sz w:val="21"/>
                <w:szCs w:val="21"/>
                <w:u w:val="single"/>
                <w:lang w:eastAsia="zh-CN"/>
              </w:rPr>
              <w:t>元</w:t>
            </w:r>
            <w:r>
              <w:rPr>
                <w:rFonts w:ascii="Times New Roman" w:hAnsi="Times New Roman" w:cs="Times New Roman"/>
                <w:b/>
                <w:bCs/>
                <w:sz w:val="21"/>
                <w:szCs w:val="21"/>
                <w:lang w:eastAsia="zh-CN"/>
              </w:rPr>
              <w:t>，大写</w:t>
            </w:r>
            <w:r>
              <w:rPr>
                <w:rFonts w:ascii="Times New Roman" w:hAnsi="Times New Roman" w:cs="Times New Roman"/>
                <w:b/>
                <w:bCs/>
                <w:sz w:val="21"/>
                <w:szCs w:val="21"/>
                <w:u w:val="single"/>
                <w:lang w:eastAsia="zh-CN"/>
              </w:rPr>
              <w:t>：</w:t>
            </w:r>
            <w:r>
              <w:rPr>
                <w:rFonts w:hint="eastAsia" w:ascii="Times New Roman" w:hAnsi="Times New Roman" w:cs="Times New Roman"/>
                <w:b/>
                <w:bCs/>
                <w:sz w:val="21"/>
                <w:szCs w:val="21"/>
                <w:u w:val="single"/>
                <w:lang w:val="en-US" w:eastAsia="zh-CN"/>
              </w:rPr>
              <w:t xml:space="preserve">                 </w:t>
            </w:r>
            <w:r>
              <w:rPr>
                <w:rFonts w:ascii="Times New Roman" w:hAnsi="Times New Roman" w:cs="Times New Roman"/>
                <w:b/>
                <w:bCs/>
                <w:sz w:val="21"/>
                <w:szCs w:val="21"/>
                <w:u w:val="single"/>
                <w:lang w:eastAsia="zh-CN"/>
              </w:rPr>
              <w:t>元</w:t>
            </w:r>
            <w:r>
              <w:rPr>
                <w:rFonts w:hint="eastAsia" w:ascii="Times New Roman" w:hAnsi="Times New Roman" w:cs="Times New Roman"/>
                <w:b/>
                <w:bCs/>
                <w:sz w:val="21"/>
                <w:szCs w:val="21"/>
                <w:u w:val="single"/>
                <w:lang w:eastAsia="zh-CN"/>
              </w:rPr>
              <w:t>整</w:t>
            </w:r>
          </w:p>
          <w:p w14:paraId="5250339B">
            <w:pPr>
              <w:pStyle w:val="12"/>
              <w:snapToGrid w:val="0"/>
              <w:spacing w:after="0"/>
              <w:ind w:left="0" w:leftChars="0" w:firstLine="0" w:firstLineChars="0"/>
              <w:jc w:val="center"/>
              <w:rPr>
                <w:rFonts w:ascii="Times New Roman" w:hAnsi="Times New Roman" w:cs="Times New Roman"/>
                <w:sz w:val="21"/>
                <w:szCs w:val="21"/>
                <w:lang w:eastAsia="zh-CN"/>
              </w:rPr>
            </w:pPr>
            <w:r>
              <w:rPr>
                <w:rFonts w:ascii="Times New Roman" w:hAnsi="Times New Roman" w:cs="Times New Roman"/>
                <w:b/>
                <w:bCs/>
                <w:sz w:val="21"/>
                <w:szCs w:val="21"/>
                <w:highlight w:val="yellow"/>
                <w:lang w:eastAsia="zh-CN"/>
              </w:rPr>
              <w:t>（</w:t>
            </w:r>
            <w:r>
              <w:rPr>
                <w:rFonts w:hint="eastAsia"/>
                <w:b/>
                <w:bCs/>
                <w:color w:val="222222"/>
                <w:szCs w:val="21"/>
                <w:highlight w:val="yellow"/>
                <w:lang w:eastAsia="zh-CN"/>
              </w:rPr>
              <w:t>设备开具</w:t>
            </w:r>
            <w:r>
              <w:rPr>
                <w:rFonts w:hint="eastAsia"/>
                <w:b/>
                <w:bCs/>
                <w:color w:val="222222"/>
                <w:szCs w:val="21"/>
                <w:highlight w:val="yellow"/>
                <w:lang w:val="en-US" w:eastAsia="zh-CN"/>
              </w:rPr>
              <w:t xml:space="preserve">    </w:t>
            </w:r>
            <w:r>
              <w:rPr>
                <w:rFonts w:hint="eastAsia"/>
                <w:b/>
                <w:bCs/>
                <w:color w:val="222222"/>
                <w:szCs w:val="21"/>
                <w:highlight w:val="yellow"/>
                <w:lang w:eastAsia="zh-CN"/>
              </w:rPr>
              <w:t>%的增值税发票、安装材料及辅材开具</w:t>
            </w:r>
            <w:r>
              <w:rPr>
                <w:rFonts w:hint="eastAsia"/>
                <w:b/>
                <w:bCs/>
                <w:color w:val="222222"/>
                <w:szCs w:val="21"/>
                <w:highlight w:val="yellow"/>
                <w:lang w:val="en-US" w:eastAsia="zh-CN"/>
              </w:rPr>
              <w:t xml:space="preserve">    </w:t>
            </w:r>
            <w:r>
              <w:rPr>
                <w:rFonts w:hint="eastAsia"/>
                <w:b/>
                <w:bCs/>
                <w:color w:val="222222"/>
                <w:szCs w:val="21"/>
                <w:highlight w:val="yellow"/>
                <w:lang w:eastAsia="zh-CN"/>
              </w:rPr>
              <w:t>%的工程服务发票</w:t>
            </w:r>
            <w:r>
              <w:rPr>
                <w:rFonts w:ascii="Times New Roman" w:hAnsi="Times New Roman" w:cs="Times New Roman"/>
                <w:b/>
                <w:bCs/>
                <w:sz w:val="21"/>
                <w:szCs w:val="21"/>
                <w:highlight w:val="yellow"/>
                <w:lang w:eastAsia="zh-CN"/>
              </w:rPr>
              <w:t>）</w:t>
            </w:r>
          </w:p>
        </w:tc>
      </w:tr>
      <w:tr w14:paraId="4A8C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12CD31C5">
            <w:pPr>
              <w:snapToGrid w:val="0"/>
              <w:jc w:val="center"/>
              <w:rPr>
                <w:rFonts w:ascii="Times New Roman" w:hAnsi="Times New Roman" w:cs="Times New Roman"/>
                <w:b/>
                <w:bCs/>
                <w:sz w:val="21"/>
                <w:szCs w:val="21"/>
              </w:rPr>
            </w:pPr>
            <w:r>
              <w:rPr>
                <w:rFonts w:ascii="Times New Roman" w:hAnsi="Times New Roman" w:cs="Times New Roman"/>
                <w:b/>
                <w:bCs/>
                <w:sz w:val="21"/>
                <w:szCs w:val="21"/>
              </w:rPr>
              <w:t>序号</w:t>
            </w:r>
          </w:p>
        </w:tc>
        <w:tc>
          <w:tcPr>
            <w:tcW w:w="2167" w:type="dxa"/>
            <w:gridSpan w:val="2"/>
            <w:vAlign w:val="center"/>
          </w:tcPr>
          <w:p w14:paraId="4DC75675">
            <w:pPr>
              <w:snapToGrid w:val="0"/>
              <w:jc w:val="center"/>
              <w:rPr>
                <w:rFonts w:ascii="Times New Roman" w:hAnsi="Times New Roman" w:cs="Times New Roman"/>
                <w:b/>
                <w:bCs/>
                <w:sz w:val="21"/>
                <w:szCs w:val="21"/>
              </w:rPr>
            </w:pPr>
            <w:r>
              <w:rPr>
                <w:rFonts w:ascii="Times New Roman" w:hAnsi="Times New Roman" w:cs="Times New Roman"/>
                <w:b/>
                <w:bCs/>
                <w:sz w:val="21"/>
                <w:szCs w:val="21"/>
              </w:rPr>
              <w:t>品名</w:t>
            </w:r>
          </w:p>
        </w:tc>
        <w:tc>
          <w:tcPr>
            <w:tcW w:w="2500" w:type="dxa"/>
            <w:gridSpan w:val="3"/>
            <w:vAlign w:val="center"/>
          </w:tcPr>
          <w:p w14:paraId="72032113">
            <w:pPr>
              <w:snapToGrid w:val="0"/>
              <w:jc w:val="center"/>
              <w:rPr>
                <w:rFonts w:ascii="Times New Roman" w:hAnsi="Times New Roman" w:cs="Times New Roman"/>
                <w:b/>
                <w:bCs/>
                <w:sz w:val="21"/>
                <w:szCs w:val="21"/>
              </w:rPr>
            </w:pPr>
            <w:r>
              <w:rPr>
                <w:rFonts w:ascii="Times New Roman" w:hAnsi="Times New Roman" w:cs="Times New Roman"/>
                <w:b/>
                <w:bCs/>
                <w:sz w:val="21"/>
                <w:szCs w:val="21"/>
              </w:rPr>
              <w:t>技术参数</w:t>
            </w:r>
          </w:p>
        </w:tc>
        <w:tc>
          <w:tcPr>
            <w:tcW w:w="1050" w:type="dxa"/>
            <w:gridSpan w:val="2"/>
            <w:vAlign w:val="center"/>
          </w:tcPr>
          <w:p w14:paraId="0464678A">
            <w:pPr>
              <w:snapToGrid w:val="0"/>
              <w:jc w:val="center"/>
              <w:rPr>
                <w:rFonts w:ascii="Times New Roman" w:hAnsi="Times New Roman" w:cs="Times New Roman"/>
                <w:b/>
                <w:bCs/>
                <w:sz w:val="21"/>
                <w:szCs w:val="21"/>
              </w:rPr>
            </w:pPr>
            <w:r>
              <w:rPr>
                <w:rFonts w:ascii="Times New Roman" w:hAnsi="Times New Roman" w:cs="Times New Roman"/>
                <w:b/>
                <w:bCs/>
                <w:sz w:val="21"/>
                <w:szCs w:val="21"/>
              </w:rPr>
              <w:t>数量</w:t>
            </w:r>
          </w:p>
        </w:tc>
        <w:tc>
          <w:tcPr>
            <w:tcW w:w="916" w:type="dxa"/>
            <w:gridSpan w:val="2"/>
            <w:vAlign w:val="center"/>
          </w:tcPr>
          <w:p w14:paraId="071B3244">
            <w:pPr>
              <w:snapToGrid w:val="0"/>
              <w:jc w:val="center"/>
              <w:rPr>
                <w:rFonts w:ascii="Times New Roman" w:hAnsi="Times New Roman" w:cs="Times New Roman"/>
                <w:b/>
                <w:bCs/>
                <w:sz w:val="21"/>
                <w:szCs w:val="21"/>
              </w:rPr>
            </w:pPr>
            <w:r>
              <w:rPr>
                <w:rFonts w:ascii="Times New Roman" w:hAnsi="Times New Roman" w:cs="Times New Roman"/>
                <w:b/>
                <w:bCs/>
                <w:sz w:val="21"/>
                <w:szCs w:val="21"/>
              </w:rPr>
              <w:t>单位</w:t>
            </w:r>
          </w:p>
        </w:tc>
        <w:tc>
          <w:tcPr>
            <w:tcW w:w="1288" w:type="dxa"/>
            <w:gridSpan w:val="3"/>
            <w:vAlign w:val="center"/>
          </w:tcPr>
          <w:p w14:paraId="371B1FD9">
            <w:pPr>
              <w:snapToGrid w:val="0"/>
              <w:jc w:val="center"/>
              <w:rPr>
                <w:rFonts w:ascii="Times New Roman" w:hAnsi="Times New Roman" w:cs="Times New Roman"/>
                <w:b/>
                <w:bCs/>
                <w:sz w:val="21"/>
                <w:szCs w:val="21"/>
              </w:rPr>
            </w:pPr>
            <w:r>
              <w:rPr>
                <w:rFonts w:ascii="Times New Roman" w:hAnsi="Times New Roman" w:cs="Times New Roman"/>
                <w:b/>
                <w:bCs/>
                <w:sz w:val="21"/>
                <w:szCs w:val="21"/>
                <w:lang w:eastAsia="zh-CN"/>
              </w:rPr>
              <w:t>包干单价</w:t>
            </w:r>
          </w:p>
        </w:tc>
        <w:tc>
          <w:tcPr>
            <w:tcW w:w="1592" w:type="dxa"/>
            <w:gridSpan w:val="2"/>
            <w:vAlign w:val="center"/>
          </w:tcPr>
          <w:p w14:paraId="0981436D">
            <w:pPr>
              <w:snapToGrid w:val="0"/>
              <w:jc w:val="center"/>
              <w:rPr>
                <w:rFonts w:ascii="Times New Roman" w:hAnsi="Times New Roman" w:cs="Times New Roman"/>
                <w:b/>
                <w:bCs/>
                <w:sz w:val="21"/>
                <w:szCs w:val="21"/>
              </w:rPr>
            </w:pPr>
            <w:r>
              <w:rPr>
                <w:rFonts w:ascii="Times New Roman" w:hAnsi="Times New Roman" w:cs="Times New Roman"/>
                <w:b/>
                <w:bCs/>
                <w:sz w:val="21"/>
                <w:szCs w:val="21"/>
                <w:lang w:eastAsia="zh-CN"/>
              </w:rPr>
              <w:t>合计</w:t>
            </w:r>
          </w:p>
        </w:tc>
      </w:tr>
      <w:tr w14:paraId="65F1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3B88F858">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1</w:t>
            </w:r>
          </w:p>
        </w:tc>
        <w:tc>
          <w:tcPr>
            <w:tcW w:w="2167" w:type="dxa"/>
            <w:gridSpan w:val="2"/>
            <w:vAlign w:val="center"/>
          </w:tcPr>
          <w:p w14:paraId="46DD20EC">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rPr>
              <w:t>冷媒铜管</w:t>
            </w:r>
            <w:r>
              <w:rPr>
                <w:rFonts w:ascii="Times New Roman" w:hAnsi="Times New Roman" w:cs="Times New Roman"/>
                <w:sz w:val="21"/>
                <w:szCs w:val="21"/>
                <w:lang w:eastAsia="zh-CN"/>
              </w:rPr>
              <w:t>（含保温）</w:t>
            </w:r>
          </w:p>
        </w:tc>
        <w:tc>
          <w:tcPr>
            <w:tcW w:w="2500" w:type="dxa"/>
            <w:gridSpan w:val="3"/>
            <w:vAlign w:val="center"/>
          </w:tcPr>
          <w:p w14:paraId="18137F82">
            <w:pPr>
              <w:pStyle w:val="12"/>
              <w:snapToGrid w:val="0"/>
              <w:spacing w:after="0"/>
              <w:ind w:left="26" w:leftChars="12" w:firstLine="0" w:firstLineChars="0"/>
              <w:jc w:val="center"/>
              <w:rPr>
                <w:rFonts w:ascii="Times New Roman" w:hAnsi="Times New Roman" w:cs="Times New Roman"/>
                <w:sz w:val="21"/>
                <w:szCs w:val="21"/>
              </w:rPr>
            </w:pPr>
            <w:r>
              <w:rPr>
                <w:rFonts w:ascii="Times New Roman" w:hAnsi="Times New Roman" w:cs="Times New Roman"/>
                <w:sz w:val="21"/>
                <w:szCs w:val="21"/>
                <w:lang w:eastAsia="zh-CN" w:bidi="ar"/>
              </w:rPr>
              <w:t>铜管 φ6.35</w:t>
            </w:r>
          </w:p>
        </w:tc>
        <w:tc>
          <w:tcPr>
            <w:tcW w:w="1050" w:type="dxa"/>
            <w:gridSpan w:val="2"/>
            <w:vAlign w:val="center"/>
          </w:tcPr>
          <w:p w14:paraId="4F6A97D3">
            <w:pPr>
              <w:pStyle w:val="12"/>
              <w:snapToGrid w:val="0"/>
              <w:spacing w:after="0"/>
              <w:ind w:left="26" w:leftChars="12" w:firstLine="0" w:firstLineChars="0"/>
              <w:jc w:val="center"/>
              <w:rPr>
                <w:rFonts w:ascii="Times New Roman" w:hAnsi="Times New Roman" w:cs="Times New Roman"/>
                <w:sz w:val="21"/>
                <w:szCs w:val="21"/>
              </w:rPr>
            </w:pPr>
            <w:r>
              <w:rPr>
                <w:rFonts w:ascii="Times New Roman" w:hAnsi="Times New Roman" w:cs="Times New Roman"/>
                <w:sz w:val="21"/>
                <w:szCs w:val="21"/>
              </w:rPr>
              <w:t>1</w:t>
            </w:r>
          </w:p>
        </w:tc>
        <w:tc>
          <w:tcPr>
            <w:tcW w:w="916" w:type="dxa"/>
            <w:gridSpan w:val="2"/>
            <w:vAlign w:val="center"/>
          </w:tcPr>
          <w:p w14:paraId="34D7BE2B">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rPr>
              <w:t>米</w:t>
            </w:r>
          </w:p>
        </w:tc>
        <w:tc>
          <w:tcPr>
            <w:tcW w:w="1288" w:type="dxa"/>
            <w:gridSpan w:val="3"/>
            <w:vAlign w:val="center"/>
          </w:tcPr>
          <w:p w14:paraId="3C0AF707">
            <w:pPr>
              <w:snapToGrid w:val="0"/>
              <w:jc w:val="center"/>
              <w:rPr>
                <w:rFonts w:ascii="Times New Roman" w:hAnsi="Times New Roman" w:cs="Times New Roman"/>
                <w:sz w:val="21"/>
                <w:szCs w:val="21"/>
                <w:lang w:eastAsia="zh-CN"/>
              </w:rPr>
            </w:pPr>
          </w:p>
        </w:tc>
        <w:tc>
          <w:tcPr>
            <w:tcW w:w="1592" w:type="dxa"/>
            <w:gridSpan w:val="2"/>
            <w:vMerge w:val="restart"/>
            <w:vAlign w:val="center"/>
          </w:tcPr>
          <w:p w14:paraId="3A1CC66B">
            <w:pPr>
              <w:pStyle w:val="20"/>
              <w:snapToGrid w:val="0"/>
              <w:spacing w:before="0"/>
              <w:ind w:left="6" w:leftChars="-7" w:hanging="21" w:hangingChars="10"/>
              <w:rPr>
                <w:rFonts w:hint="eastAsia" w:ascii="Times New Roman" w:hAnsi="Times New Roman" w:cs="Times New Roman"/>
                <w:sz w:val="21"/>
                <w:szCs w:val="21"/>
                <w:lang w:eastAsia="zh-CN"/>
              </w:rPr>
            </w:pPr>
            <w:r>
              <w:rPr>
                <w:rFonts w:ascii="Times New Roman" w:hAnsi="Times New Roman" w:cs="Times New Roman"/>
                <w:sz w:val="21"/>
                <w:szCs w:val="21"/>
                <w:lang w:eastAsia="zh-CN"/>
              </w:rPr>
              <w:t>依据本表具体规格的包干单价，按实际产生数量据实结算</w:t>
            </w:r>
            <w:r>
              <w:rPr>
                <w:rFonts w:hint="eastAsia" w:ascii="Times New Roman" w:hAnsi="Times New Roman" w:cs="Times New Roman"/>
                <w:sz w:val="21"/>
                <w:szCs w:val="21"/>
                <w:lang w:eastAsia="zh-CN"/>
              </w:rPr>
              <w:t>；（提供发票为</w:t>
            </w:r>
            <w:r>
              <w:rPr>
                <w:rFonts w:hint="eastAsia" w:ascii="Times New Roman" w:hAnsi="Times New Roman" w:cs="Times New Roman"/>
                <w:sz w:val="21"/>
                <w:szCs w:val="21"/>
                <w:lang w:val="en-US" w:eastAsia="zh-CN"/>
              </w:rPr>
              <w:t xml:space="preserve">  </w:t>
            </w:r>
            <w:r>
              <w:rPr>
                <w:rFonts w:hint="eastAsia" w:ascii="Times New Roman" w:hAnsi="Times New Roman" w:cs="Times New Roman"/>
                <w:sz w:val="21"/>
                <w:szCs w:val="21"/>
                <w:lang w:eastAsia="zh-CN"/>
              </w:rPr>
              <w:t>%增值税专用发票。）</w:t>
            </w:r>
          </w:p>
          <w:p w14:paraId="2BE612A6">
            <w:pPr>
              <w:pStyle w:val="20"/>
              <w:snapToGrid w:val="0"/>
              <w:spacing w:before="0"/>
              <w:ind w:left="6" w:leftChars="-7" w:hanging="21" w:hangingChars="10"/>
              <w:rPr>
                <w:rFonts w:hint="eastAsia" w:ascii="Times New Roman" w:hAnsi="Times New Roman" w:cs="Times New Roman"/>
                <w:sz w:val="21"/>
                <w:szCs w:val="21"/>
                <w:lang w:eastAsia="zh-CN"/>
              </w:rPr>
            </w:pPr>
          </w:p>
          <w:p w14:paraId="71014DA3">
            <w:pPr>
              <w:pStyle w:val="20"/>
              <w:snapToGrid w:val="0"/>
              <w:spacing w:before="0"/>
              <w:ind w:left="6" w:leftChars="-7" w:hanging="21" w:hangingChars="10"/>
              <w:rPr>
                <w:rFonts w:hint="eastAsia" w:ascii="Times New Roman" w:hAnsi="Times New Roman" w:cs="Times New Roman"/>
                <w:sz w:val="21"/>
                <w:szCs w:val="21"/>
                <w:lang w:eastAsia="zh-CN"/>
              </w:rPr>
            </w:pPr>
          </w:p>
          <w:p w14:paraId="13C51E2D">
            <w:pPr>
              <w:pStyle w:val="20"/>
              <w:snapToGrid w:val="0"/>
              <w:spacing w:before="0"/>
              <w:ind w:left="6" w:leftChars="-7" w:hanging="21" w:hangingChars="10"/>
              <w:rPr>
                <w:rFonts w:hint="eastAsia" w:ascii="Times New Roman" w:hAnsi="Times New Roman" w:cs="Times New Roman"/>
                <w:sz w:val="21"/>
                <w:szCs w:val="21"/>
                <w:lang w:eastAsia="zh-CN"/>
              </w:rPr>
            </w:pPr>
          </w:p>
          <w:p w14:paraId="459B98B2">
            <w:pPr>
              <w:pStyle w:val="20"/>
              <w:snapToGrid w:val="0"/>
              <w:spacing w:before="0"/>
              <w:ind w:left="6" w:leftChars="-7" w:hanging="21" w:hangingChars="10"/>
              <w:rPr>
                <w:rFonts w:hint="eastAsia" w:ascii="Times New Roman" w:hAnsi="Times New Roman" w:cs="Times New Roman"/>
                <w:sz w:val="21"/>
                <w:szCs w:val="21"/>
                <w:lang w:eastAsia="zh-CN"/>
              </w:rPr>
            </w:pPr>
            <w:r>
              <w:rPr>
                <w:rFonts w:hint="eastAsia"/>
                <w:sz w:val="21"/>
                <w:szCs w:val="21"/>
                <w:highlight w:val="yellow"/>
              </w:rPr>
              <w:t>需报出各种不同规格的铜管单价，含保温，按实结算</w:t>
            </w:r>
          </w:p>
        </w:tc>
      </w:tr>
      <w:tr w14:paraId="2D74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21AD3117">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2</w:t>
            </w:r>
          </w:p>
        </w:tc>
        <w:tc>
          <w:tcPr>
            <w:tcW w:w="2167" w:type="dxa"/>
            <w:gridSpan w:val="2"/>
            <w:vAlign w:val="center"/>
          </w:tcPr>
          <w:p w14:paraId="72C968D6">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rPr>
              <w:t>冷媒铜管</w:t>
            </w:r>
            <w:r>
              <w:rPr>
                <w:rFonts w:ascii="Times New Roman" w:hAnsi="Times New Roman" w:cs="Times New Roman"/>
                <w:sz w:val="21"/>
                <w:szCs w:val="21"/>
                <w:lang w:eastAsia="zh-CN"/>
              </w:rPr>
              <w:t>（含保温）</w:t>
            </w:r>
          </w:p>
        </w:tc>
        <w:tc>
          <w:tcPr>
            <w:tcW w:w="2500" w:type="dxa"/>
            <w:gridSpan w:val="3"/>
            <w:vAlign w:val="center"/>
          </w:tcPr>
          <w:p w14:paraId="7BDBD25D">
            <w:pPr>
              <w:pStyle w:val="12"/>
              <w:snapToGrid w:val="0"/>
              <w:spacing w:after="0"/>
              <w:ind w:left="26" w:leftChars="12" w:firstLine="0" w:firstLineChars="0"/>
              <w:jc w:val="center"/>
              <w:rPr>
                <w:rFonts w:ascii="Times New Roman" w:hAnsi="Times New Roman" w:cs="Times New Roman"/>
                <w:sz w:val="21"/>
                <w:szCs w:val="21"/>
                <w:lang w:eastAsia="zh-CN"/>
              </w:rPr>
            </w:pPr>
            <w:r>
              <w:rPr>
                <w:rFonts w:ascii="Times New Roman" w:hAnsi="Times New Roman" w:cs="Times New Roman"/>
                <w:sz w:val="21"/>
                <w:szCs w:val="21"/>
                <w:lang w:eastAsia="zh-CN"/>
              </w:rPr>
              <w:t>铜管 φ9.53</w:t>
            </w:r>
          </w:p>
        </w:tc>
        <w:tc>
          <w:tcPr>
            <w:tcW w:w="1050" w:type="dxa"/>
            <w:gridSpan w:val="2"/>
            <w:vAlign w:val="center"/>
          </w:tcPr>
          <w:p w14:paraId="700354C9">
            <w:pPr>
              <w:pStyle w:val="12"/>
              <w:snapToGrid w:val="0"/>
              <w:spacing w:after="0"/>
              <w:ind w:left="26" w:leftChars="12" w:firstLine="0" w:firstLineChars="0"/>
              <w:jc w:val="center"/>
              <w:rPr>
                <w:rFonts w:ascii="Times New Roman" w:hAnsi="Times New Roman" w:cs="Times New Roman"/>
                <w:sz w:val="21"/>
                <w:szCs w:val="21"/>
              </w:rPr>
            </w:pPr>
            <w:r>
              <w:rPr>
                <w:rFonts w:ascii="Times New Roman" w:hAnsi="Times New Roman" w:cs="Times New Roman"/>
                <w:sz w:val="21"/>
                <w:szCs w:val="21"/>
                <w:lang w:eastAsia="zh-CN"/>
              </w:rPr>
              <w:t>1</w:t>
            </w:r>
          </w:p>
        </w:tc>
        <w:tc>
          <w:tcPr>
            <w:tcW w:w="916" w:type="dxa"/>
            <w:gridSpan w:val="2"/>
            <w:vAlign w:val="center"/>
          </w:tcPr>
          <w:p w14:paraId="07553498">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米</w:t>
            </w:r>
          </w:p>
        </w:tc>
        <w:tc>
          <w:tcPr>
            <w:tcW w:w="1288" w:type="dxa"/>
            <w:gridSpan w:val="3"/>
            <w:vAlign w:val="center"/>
          </w:tcPr>
          <w:p w14:paraId="14D8DEF8">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6F1154B7">
            <w:pPr>
              <w:pStyle w:val="12"/>
              <w:snapToGrid w:val="0"/>
              <w:spacing w:after="0"/>
              <w:ind w:left="0" w:leftChars="0" w:firstLine="210" w:firstLineChars="100"/>
              <w:rPr>
                <w:rFonts w:ascii="Times New Roman" w:hAnsi="Times New Roman" w:cs="Times New Roman"/>
                <w:sz w:val="21"/>
                <w:szCs w:val="21"/>
              </w:rPr>
            </w:pPr>
          </w:p>
        </w:tc>
      </w:tr>
      <w:tr w14:paraId="4D10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44BFB87E">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3</w:t>
            </w:r>
          </w:p>
        </w:tc>
        <w:tc>
          <w:tcPr>
            <w:tcW w:w="2167" w:type="dxa"/>
            <w:gridSpan w:val="2"/>
            <w:vAlign w:val="center"/>
          </w:tcPr>
          <w:p w14:paraId="701F21C4">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rPr>
              <w:t>冷媒铜管</w:t>
            </w:r>
            <w:r>
              <w:rPr>
                <w:rFonts w:ascii="Times New Roman" w:hAnsi="Times New Roman" w:cs="Times New Roman"/>
                <w:sz w:val="21"/>
                <w:szCs w:val="21"/>
                <w:lang w:eastAsia="zh-CN"/>
              </w:rPr>
              <w:t>（含保温）</w:t>
            </w:r>
          </w:p>
        </w:tc>
        <w:tc>
          <w:tcPr>
            <w:tcW w:w="2500" w:type="dxa"/>
            <w:gridSpan w:val="3"/>
            <w:vAlign w:val="center"/>
          </w:tcPr>
          <w:p w14:paraId="4907104F">
            <w:pPr>
              <w:pStyle w:val="12"/>
              <w:snapToGrid w:val="0"/>
              <w:spacing w:after="0"/>
              <w:ind w:left="26" w:leftChars="12" w:firstLine="0" w:firstLineChars="0"/>
              <w:jc w:val="center"/>
              <w:rPr>
                <w:rFonts w:ascii="Times New Roman" w:hAnsi="Times New Roman" w:cs="Times New Roman"/>
                <w:sz w:val="21"/>
                <w:szCs w:val="21"/>
                <w:lang w:eastAsia="zh-CN"/>
              </w:rPr>
            </w:pPr>
            <w:r>
              <w:rPr>
                <w:rFonts w:ascii="Times New Roman" w:hAnsi="Times New Roman" w:cs="Times New Roman"/>
                <w:sz w:val="21"/>
                <w:szCs w:val="21"/>
                <w:lang w:eastAsia="zh-CN"/>
              </w:rPr>
              <w:t>铜管 φ12.7</w:t>
            </w:r>
          </w:p>
        </w:tc>
        <w:tc>
          <w:tcPr>
            <w:tcW w:w="1050" w:type="dxa"/>
            <w:gridSpan w:val="2"/>
            <w:vAlign w:val="center"/>
          </w:tcPr>
          <w:p w14:paraId="7AA1A404">
            <w:pPr>
              <w:pStyle w:val="12"/>
              <w:snapToGrid w:val="0"/>
              <w:spacing w:after="0"/>
              <w:ind w:left="26" w:leftChars="12" w:firstLine="0" w:firstLineChars="0"/>
              <w:jc w:val="center"/>
              <w:rPr>
                <w:rFonts w:ascii="Times New Roman" w:hAnsi="Times New Roman" w:cs="Times New Roman"/>
                <w:sz w:val="21"/>
                <w:szCs w:val="21"/>
              </w:rPr>
            </w:pPr>
            <w:r>
              <w:rPr>
                <w:rFonts w:ascii="Times New Roman" w:hAnsi="Times New Roman" w:cs="Times New Roman"/>
                <w:sz w:val="21"/>
                <w:szCs w:val="21"/>
                <w:lang w:eastAsia="zh-CN"/>
              </w:rPr>
              <w:t>1</w:t>
            </w:r>
          </w:p>
        </w:tc>
        <w:tc>
          <w:tcPr>
            <w:tcW w:w="916" w:type="dxa"/>
            <w:gridSpan w:val="2"/>
            <w:vAlign w:val="center"/>
          </w:tcPr>
          <w:p w14:paraId="730FBBE4">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米</w:t>
            </w:r>
          </w:p>
        </w:tc>
        <w:tc>
          <w:tcPr>
            <w:tcW w:w="1288" w:type="dxa"/>
            <w:gridSpan w:val="3"/>
            <w:vAlign w:val="center"/>
          </w:tcPr>
          <w:p w14:paraId="60359DA7">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06168389">
            <w:pPr>
              <w:pStyle w:val="12"/>
              <w:snapToGrid w:val="0"/>
              <w:spacing w:after="0"/>
              <w:ind w:left="0" w:leftChars="0" w:firstLine="210" w:firstLineChars="100"/>
              <w:rPr>
                <w:rFonts w:ascii="Times New Roman" w:hAnsi="Times New Roman" w:cs="Times New Roman"/>
                <w:sz w:val="21"/>
                <w:szCs w:val="21"/>
              </w:rPr>
            </w:pPr>
          </w:p>
        </w:tc>
      </w:tr>
      <w:tr w14:paraId="7422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50293972">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4</w:t>
            </w:r>
          </w:p>
        </w:tc>
        <w:tc>
          <w:tcPr>
            <w:tcW w:w="2167" w:type="dxa"/>
            <w:gridSpan w:val="2"/>
            <w:vAlign w:val="center"/>
          </w:tcPr>
          <w:p w14:paraId="3207296A">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rPr>
              <w:t>冷媒铜管</w:t>
            </w:r>
            <w:r>
              <w:rPr>
                <w:rFonts w:ascii="Times New Roman" w:hAnsi="Times New Roman" w:cs="Times New Roman"/>
                <w:sz w:val="21"/>
                <w:szCs w:val="21"/>
                <w:lang w:eastAsia="zh-CN"/>
              </w:rPr>
              <w:t>（含保温）</w:t>
            </w:r>
          </w:p>
        </w:tc>
        <w:tc>
          <w:tcPr>
            <w:tcW w:w="2500" w:type="dxa"/>
            <w:gridSpan w:val="3"/>
            <w:vAlign w:val="center"/>
          </w:tcPr>
          <w:p w14:paraId="5ACF3595">
            <w:pPr>
              <w:pStyle w:val="12"/>
              <w:snapToGrid w:val="0"/>
              <w:spacing w:after="0"/>
              <w:ind w:left="0" w:leftChars="0" w:firstLine="0" w:firstLineChars="0"/>
              <w:jc w:val="center"/>
              <w:rPr>
                <w:rFonts w:ascii="Times New Roman" w:hAnsi="Times New Roman" w:cs="Times New Roman"/>
                <w:sz w:val="21"/>
                <w:szCs w:val="21"/>
                <w:lang w:eastAsia="zh-CN"/>
              </w:rPr>
            </w:pPr>
            <w:r>
              <w:rPr>
                <w:rFonts w:ascii="Times New Roman" w:hAnsi="Times New Roman" w:cs="Times New Roman"/>
                <w:sz w:val="21"/>
                <w:szCs w:val="21"/>
                <w:lang w:eastAsia="zh-CN"/>
              </w:rPr>
              <w:t>铜管 φ15.88</w:t>
            </w:r>
          </w:p>
        </w:tc>
        <w:tc>
          <w:tcPr>
            <w:tcW w:w="1050" w:type="dxa"/>
            <w:gridSpan w:val="2"/>
            <w:vAlign w:val="center"/>
          </w:tcPr>
          <w:p w14:paraId="1C5018AB">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lang w:eastAsia="zh-CN"/>
              </w:rPr>
              <w:t>1</w:t>
            </w:r>
          </w:p>
        </w:tc>
        <w:tc>
          <w:tcPr>
            <w:tcW w:w="916" w:type="dxa"/>
            <w:gridSpan w:val="2"/>
            <w:vAlign w:val="center"/>
          </w:tcPr>
          <w:p w14:paraId="58C5BE1A">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米</w:t>
            </w:r>
          </w:p>
        </w:tc>
        <w:tc>
          <w:tcPr>
            <w:tcW w:w="1288" w:type="dxa"/>
            <w:gridSpan w:val="3"/>
            <w:vAlign w:val="center"/>
          </w:tcPr>
          <w:p w14:paraId="25438E44">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07A01716">
            <w:pPr>
              <w:pStyle w:val="12"/>
              <w:snapToGrid w:val="0"/>
              <w:spacing w:after="0"/>
              <w:ind w:left="0" w:leftChars="0" w:firstLine="210" w:firstLineChars="100"/>
              <w:rPr>
                <w:rFonts w:ascii="Times New Roman" w:hAnsi="Times New Roman" w:cs="Times New Roman"/>
                <w:sz w:val="21"/>
                <w:szCs w:val="21"/>
              </w:rPr>
            </w:pPr>
          </w:p>
        </w:tc>
      </w:tr>
      <w:tr w14:paraId="02C9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3647A07A">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5</w:t>
            </w:r>
          </w:p>
        </w:tc>
        <w:tc>
          <w:tcPr>
            <w:tcW w:w="2167" w:type="dxa"/>
            <w:gridSpan w:val="2"/>
            <w:vAlign w:val="center"/>
          </w:tcPr>
          <w:p w14:paraId="595F0BE6">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rPr>
              <w:t>冷媒铜管</w:t>
            </w:r>
            <w:r>
              <w:rPr>
                <w:rFonts w:ascii="Times New Roman" w:hAnsi="Times New Roman" w:cs="Times New Roman"/>
                <w:sz w:val="21"/>
                <w:szCs w:val="21"/>
                <w:lang w:eastAsia="zh-CN"/>
              </w:rPr>
              <w:t>（含保温）</w:t>
            </w:r>
          </w:p>
        </w:tc>
        <w:tc>
          <w:tcPr>
            <w:tcW w:w="2500" w:type="dxa"/>
            <w:gridSpan w:val="3"/>
            <w:vAlign w:val="center"/>
          </w:tcPr>
          <w:p w14:paraId="56D1D834">
            <w:pPr>
              <w:pStyle w:val="12"/>
              <w:snapToGrid w:val="0"/>
              <w:spacing w:after="0"/>
              <w:ind w:left="0" w:leftChars="0" w:firstLine="0" w:firstLineChars="0"/>
              <w:jc w:val="center"/>
              <w:rPr>
                <w:rFonts w:ascii="Times New Roman" w:hAnsi="Times New Roman" w:cs="Times New Roman"/>
                <w:sz w:val="21"/>
                <w:szCs w:val="21"/>
                <w:lang w:eastAsia="zh-CN"/>
              </w:rPr>
            </w:pPr>
            <w:r>
              <w:rPr>
                <w:rFonts w:ascii="Times New Roman" w:hAnsi="Times New Roman" w:cs="Times New Roman"/>
                <w:sz w:val="21"/>
                <w:szCs w:val="21"/>
                <w:lang w:eastAsia="zh-CN"/>
              </w:rPr>
              <w:t>铜管 φ19.05</w:t>
            </w:r>
          </w:p>
        </w:tc>
        <w:tc>
          <w:tcPr>
            <w:tcW w:w="1050" w:type="dxa"/>
            <w:gridSpan w:val="2"/>
            <w:vAlign w:val="center"/>
          </w:tcPr>
          <w:p w14:paraId="22BB52E4">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lang w:eastAsia="zh-CN"/>
              </w:rPr>
              <w:t>1</w:t>
            </w:r>
          </w:p>
        </w:tc>
        <w:tc>
          <w:tcPr>
            <w:tcW w:w="916" w:type="dxa"/>
            <w:gridSpan w:val="2"/>
            <w:vAlign w:val="center"/>
          </w:tcPr>
          <w:p w14:paraId="7C23293C">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米</w:t>
            </w:r>
          </w:p>
        </w:tc>
        <w:tc>
          <w:tcPr>
            <w:tcW w:w="1288" w:type="dxa"/>
            <w:gridSpan w:val="3"/>
            <w:vAlign w:val="center"/>
          </w:tcPr>
          <w:p w14:paraId="004CFD17">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13FFDE29">
            <w:pPr>
              <w:pStyle w:val="12"/>
              <w:snapToGrid w:val="0"/>
              <w:spacing w:after="0"/>
              <w:ind w:left="0" w:leftChars="0" w:firstLine="210" w:firstLineChars="100"/>
              <w:rPr>
                <w:rFonts w:ascii="Times New Roman" w:hAnsi="Times New Roman" w:cs="Times New Roman"/>
                <w:sz w:val="21"/>
                <w:szCs w:val="21"/>
              </w:rPr>
            </w:pPr>
          </w:p>
        </w:tc>
      </w:tr>
      <w:tr w14:paraId="3188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35622150">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6</w:t>
            </w:r>
          </w:p>
        </w:tc>
        <w:tc>
          <w:tcPr>
            <w:tcW w:w="2167" w:type="dxa"/>
            <w:gridSpan w:val="2"/>
            <w:vAlign w:val="center"/>
          </w:tcPr>
          <w:p w14:paraId="4EDE6454">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rPr>
              <w:t>冷媒铜管</w:t>
            </w:r>
            <w:r>
              <w:rPr>
                <w:rFonts w:ascii="Times New Roman" w:hAnsi="Times New Roman" w:cs="Times New Roman"/>
                <w:sz w:val="21"/>
                <w:szCs w:val="21"/>
                <w:lang w:eastAsia="zh-CN"/>
              </w:rPr>
              <w:t>（含保温）</w:t>
            </w:r>
          </w:p>
        </w:tc>
        <w:tc>
          <w:tcPr>
            <w:tcW w:w="2500" w:type="dxa"/>
            <w:gridSpan w:val="3"/>
            <w:vAlign w:val="center"/>
          </w:tcPr>
          <w:p w14:paraId="20176370">
            <w:pPr>
              <w:pStyle w:val="12"/>
              <w:snapToGrid w:val="0"/>
              <w:spacing w:after="0"/>
              <w:ind w:left="0" w:leftChars="0" w:firstLine="0" w:firstLineChars="0"/>
              <w:jc w:val="center"/>
              <w:rPr>
                <w:rFonts w:ascii="Times New Roman" w:hAnsi="Times New Roman" w:cs="Times New Roman"/>
                <w:sz w:val="21"/>
                <w:szCs w:val="21"/>
                <w:lang w:eastAsia="zh-CN"/>
              </w:rPr>
            </w:pPr>
            <w:r>
              <w:rPr>
                <w:rFonts w:ascii="Times New Roman" w:hAnsi="Times New Roman" w:cs="Times New Roman"/>
                <w:sz w:val="21"/>
                <w:szCs w:val="21"/>
                <w:lang w:eastAsia="zh-CN"/>
              </w:rPr>
              <w:t>铜管 φ22.2</w:t>
            </w:r>
          </w:p>
        </w:tc>
        <w:tc>
          <w:tcPr>
            <w:tcW w:w="1050" w:type="dxa"/>
            <w:gridSpan w:val="2"/>
            <w:vAlign w:val="center"/>
          </w:tcPr>
          <w:p w14:paraId="1747886D">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lang w:eastAsia="zh-CN"/>
              </w:rPr>
              <w:t>1</w:t>
            </w:r>
          </w:p>
        </w:tc>
        <w:tc>
          <w:tcPr>
            <w:tcW w:w="916" w:type="dxa"/>
            <w:gridSpan w:val="2"/>
            <w:vAlign w:val="center"/>
          </w:tcPr>
          <w:p w14:paraId="79A49E05">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米</w:t>
            </w:r>
          </w:p>
        </w:tc>
        <w:tc>
          <w:tcPr>
            <w:tcW w:w="1288" w:type="dxa"/>
            <w:gridSpan w:val="3"/>
            <w:vAlign w:val="center"/>
          </w:tcPr>
          <w:p w14:paraId="3A6C623B">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61E79D49">
            <w:pPr>
              <w:pStyle w:val="12"/>
              <w:snapToGrid w:val="0"/>
              <w:spacing w:after="0"/>
              <w:ind w:left="0" w:leftChars="0" w:firstLine="210" w:firstLineChars="100"/>
              <w:rPr>
                <w:rFonts w:ascii="Times New Roman" w:hAnsi="Times New Roman" w:cs="Times New Roman"/>
                <w:sz w:val="21"/>
                <w:szCs w:val="21"/>
              </w:rPr>
            </w:pPr>
          </w:p>
        </w:tc>
      </w:tr>
      <w:tr w14:paraId="5032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4D018980">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7</w:t>
            </w:r>
          </w:p>
        </w:tc>
        <w:tc>
          <w:tcPr>
            <w:tcW w:w="2167" w:type="dxa"/>
            <w:gridSpan w:val="2"/>
            <w:vAlign w:val="center"/>
          </w:tcPr>
          <w:p w14:paraId="78DDC3E3">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rPr>
              <w:t>冷媒铜管</w:t>
            </w:r>
            <w:r>
              <w:rPr>
                <w:rFonts w:ascii="Times New Roman" w:hAnsi="Times New Roman" w:cs="Times New Roman"/>
                <w:sz w:val="21"/>
                <w:szCs w:val="21"/>
                <w:lang w:eastAsia="zh-CN"/>
              </w:rPr>
              <w:t>（含保温）</w:t>
            </w:r>
          </w:p>
        </w:tc>
        <w:tc>
          <w:tcPr>
            <w:tcW w:w="2500" w:type="dxa"/>
            <w:gridSpan w:val="3"/>
            <w:vAlign w:val="center"/>
          </w:tcPr>
          <w:p w14:paraId="421306C3">
            <w:pPr>
              <w:pStyle w:val="12"/>
              <w:snapToGrid w:val="0"/>
              <w:spacing w:after="0"/>
              <w:ind w:left="0" w:leftChars="0" w:firstLine="0" w:firstLineChars="0"/>
              <w:jc w:val="center"/>
              <w:rPr>
                <w:rFonts w:ascii="Times New Roman" w:hAnsi="Times New Roman" w:cs="Times New Roman"/>
                <w:sz w:val="21"/>
                <w:szCs w:val="21"/>
                <w:lang w:eastAsia="zh-CN"/>
              </w:rPr>
            </w:pPr>
            <w:r>
              <w:rPr>
                <w:rFonts w:ascii="Times New Roman" w:hAnsi="Times New Roman" w:cs="Times New Roman"/>
                <w:sz w:val="21"/>
                <w:szCs w:val="21"/>
                <w:lang w:eastAsia="zh-CN"/>
              </w:rPr>
              <w:t>铜管 φ25.4</w:t>
            </w:r>
          </w:p>
        </w:tc>
        <w:tc>
          <w:tcPr>
            <w:tcW w:w="1050" w:type="dxa"/>
            <w:gridSpan w:val="2"/>
            <w:vAlign w:val="center"/>
          </w:tcPr>
          <w:p w14:paraId="30E4E97A">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lang w:eastAsia="zh-CN"/>
              </w:rPr>
              <w:t>1</w:t>
            </w:r>
          </w:p>
        </w:tc>
        <w:tc>
          <w:tcPr>
            <w:tcW w:w="916" w:type="dxa"/>
            <w:gridSpan w:val="2"/>
            <w:vAlign w:val="center"/>
          </w:tcPr>
          <w:p w14:paraId="1AD57114">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米</w:t>
            </w:r>
          </w:p>
        </w:tc>
        <w:tc>
          <w:tcPr>
            <w:tcW w:w="1288" w:type="dxa"/>
            <w:gridSpan w:val="3"/>
            <w:vAlign w:val="center"/>
          </w:tcPr>
          <w:p w14:paraId="6B6E5E3B">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2B985653">
            <w:pPr>
              <w:pStyle w:val="12"/>
              <w:snapToGrid w:val="0"/>
              <w:spacing w:after="0"/>
              <w:ind w:left="0" w:leftChars="0" w:firstLine="210" w:firstLineChars="100"/>
              <w:rPr>
                <w:rFonts w:ascii="Times New Roman" w:hAnsi="Times New Roman" w:cs="Times New Roman"/>
                <w:sz w:val="21"/>
                <w:szCs w:val="21"/>
              </w:rPr>
            </w:pPr>
          </w:p>
        </w:tc>
      </w:tr>
      <w:tr w14:paraId="36DC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26F42679">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8</w:t>
            </w:r>
          </w:p>
        </w:tc>
        <w:tc>
          <w:tcPr>
            <w:tcW w:w="2167" w:type="dxa"/>
            <w:gridSpan w:val="2"/>
            <w:vAlign w:val="center"/>
          </w:tcPr>
          <w:p w14:paraId="193E5A2F">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rPr>
              <w:t>冷媒铜管</w:t>
            </w:r>
            <w:r>
              <w:rPr>
                <w:rFonts w:ascii="Times New Roman" w:hAnsi="Times New Roman" w:cs="Times New Roman"/>
                <w:sz w:val="21"/>
                <w:szCs w:val="21"/>
                <w:lang w:eastAsia="zh-CN"/>
              </w:rPr>
              <w:t>（含保温）</w:t>
            </w:r>
          </w:p>
        </w:tc>
        <w:tc>
          <w:tcPr>
            <w:tcW w:w="2500" w:type="dxa"/>
            <w:gridSpan w:val="3"/>
            <w:vAlign w:val="center"/>
          </w:tcPr>
          <w:p w14:paraId="40F00A33">
            <w:pPr>
              <w:pStyle w:val="12"/>
              <w:snapToGrid w:val="0"/>
              <w:spacing w:after="0"/>
              <w:ind w:left="0" w:leftChars="0" w:firstLine="0" w:firstLineChars="0"/>
              <w:jc w:val="center"/>
              <w:rPr>
                <w:rFonts w:ascii="Times New Roman" w:hAnsi="Times New Roman" w:cs="Times New Roman"/>
                <w:sz w:val="21"/>
                <w:szCs w:val="21"/>
                <w:lang w:eastAsia="zh-CN"/>
              </w:rPr>
            </w:pPr>
            <w:r>
              <w:rPr>
                <w:rFonts w:ascii="Times New Roman" w:hAnsi="Times New Roman" w:cs="Times New Roman"/>
                <w:sz w:val="21"/>
                <w:szCs w:val="21"/>
                <w:lang w:eastAsia="zh-CN"/>
              </w:rPr>
              <w:t>铜管 φ28.6</w:t>
            </w:r>
          </w:p>
        </w:tc>
        <w:tc>
          <w:tcPr>
            <w:tcW w:w="1050" w:type="dxa"/>
            <w:gridSpan w:val="2"/>
            <w:vAlign w:val="center"/>
          </w:tcPr>
          <w:p w14:paraId="3AAE1233">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lang w:eastAsia="zh-CN"/>
              </w:rPr>
              <w:t>1</w:t>
            </w:r>
          </w:p>
        </w:tc>
        <w:tc>
          <w:tcPr>
            <w:tcW w:w="916" w:type="dxa"/>
            <w:gridSpan w:val="2"/>
            <w:vAlign w:val="center"/>
          </w:tcPr>
          <w:p w14:paraId="1240E152">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米</w:t>
            </w:r>
          </w:p>
        </w:tc>
        <w:tc>
          <w:tcPr>
            <w:tcW w:w="1288" w:type="dxa"/>
            <w:gridSpan w:val="3"/>
            <w:vAlign w:val="center"/>
          </w:tcPr>
          <w:p w14:paraId="537AB959">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4705B1A4">
            <w:pPr>
              <w:pStyle w:val="12"/>
              <w:snapToGrid w:val="0"/>
              <w:spacing w:after="0"/>
              <w:ind w:left="0" w:leftChars="0" w:firstLine="210" w:firstLineChars="100"/>
              <w:rPr>
                <w:rFonts w:ascii="Times New Roman" w:hAnsi="Times New Roman" w:cs="Times New Roman"/>
                <w:sz w:val="21"/>
                <w:szCs w:val="21"/>
              </w:rPr>
            </w:pPr>
          </w:p>
        </w:tc>
      </w:tr>
      <w:tr w14:paraId="4F22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2707D398">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9</w:t>
            </w:r>
          </w:p>
        </w:tc>
        <w:tc>
          <w:tcPr>
            <w:tcW w:w="2167" w:type="dxa"/>
            <w:gridSpan w:val="2"/>
            <w:vAlign w:val="center"/>
          </w:tcPr>
          <w:p w14:paraId="5E3FEFAB">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rPr>
              <w:t>冷媒铜管</w:t>
            </w:r>
            <w:r>
              <w:rPr>
                <w:rFonts w:ascii="Times New Roman" w:hAnsi="Times New Roman" w:cs="Times New Roman"/>
                <w:sz w:val="21"/>
                <w:szCs w:val="21"/>
                <w:lang w:eastAsia="zh-CN"/>
              </w:rPr>
              <w:t>（含保温）</w:t>
            </w:r>
          </w:p>
        </w:tc>
        <w:tc>
          <w:tcPr>
            <w:tcW w:w="2500" w:type="dxa"/>
            <w:gridSpan w:val="3"/>
            <w:vAlign w:val="center"/>
          </w:tcPr>
          <w:p w14:paraId="26E55A03">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lang w:eastAsia="zh-CN" w:bidi="ar"/>
              </w:rPr>
              <w:t>铜管 φ31.75</w:t>
            </w:r>
          </w:p>
        </w:tc>
        <w:tc>
          <w:tcPr>
            <w:tcW w:w="1050" w:type="dxa"/>
            <w:gridSpan w:val="2"/>
            <w:vAlign w:val="center"/>
          </w:tcPr>
          <w:p w14:paraId="23CB38E7">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rPr>
              <w:t>1</w:t>
            </w:r>
          </w:p>
        </w:tc>
        <w:tc>
          <w:tcPr>
            <w:tcW w:w="916" w:type="dxa"/>
            <w:gridSpan w:val="2"/>
            <w:vAlign w:val="center"/>
          </w:tcPr>
          <w:p w14:paraId="41C37208">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rPr>
              <w:t>米</w:t>
            </w:r>
          </w:p>
        </w:tc>
        <w:tc>
          <w:tcPr>
            <w:tcW w:w="1288" w:type="dxa"/>
            <w:gridSpan w:val="3"/>
            <w:vAlign w:val="center"/>
          </w:tcPr>
          <w:p w14:paraId="11FEA5FC">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5D87ECB7">
            <w:pPr>
              <w:pStyle w:val="12"/>
              <w:snapToGrid w:val="0"/>
              <w:spacing w:after="0"/>
              <w:ind w:left="0" w:leftChars="0" w:firstLine="210" w:firstLineChars="100"/>
              <w:rPr>
                <w:rFonts w:ascii="Times New Roman" w:hAnsi="Times New Roman" w:cs="Times New Roman"/>
                <w:sz w:val="21"/>
                <w:szCs w:val="21"/>
              </w:rPr>
            </w:pPr>
          </w:p>
        </w:tc>
      </w:tr>
      <w:tr w14:paraId="3EB3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003F6334">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10</w:t>
            </w:r>
          </w:p>
        </w:tc>
        <w:tc>
          <w:tcPr>
            <w:tcW w:w="2167" w:type="dxa"/>
            <w:gridSpan w:val="2"/>
            <w:vAlign w:val="center"/>
          </w:tcPr>
          <w:p w14:paraId="44089416">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lang w:eastAsia="zh-CN"/>
              </w:rPr>
              <w:t>分支器</w:t>
            </w:r>
          </w:p>
        </w:tc>
        <w:tc>
          <w:tcPr>
            <w:tcW w:w="2500" w:type="dxa"/>
            <w:gridSpan w:val="3"/>
            <w:vAlign w:val="center"/>
          </w:tcPr>
          <w:p w14:paraId="6D383D42">
            <w:pPr>
              <w:pStyle w:val="12"/>
              <w:snapToGrid w:val="0"/>
              <w:spacing w:after="0"/>
              <w:ind w:left="0" w:leftChars="0" w:firstLine="0" w:firstLineChars="0"/>
              <w:jc w:val="center"/>
              <w:rPr>
                <w:rFonts w:ascii="Times New Roman" w:hAnsi="Times New Roman" w:cs="Times New Roman"/>
                <w:sz w:val="21"/>
                <w:szCs w:val="21"/>
                <w:lang w:eastAsia="zh-CN"/>
              </w:rPr>
            </w:pPr>
            <w:r>
              <w:rPr>
                <w:rFonts w:ascii="Times New Roman" w:hAnsi="Times New Roman" w:cs="Times New Roman"/>
                <w:sz w:val="21"/>
                <w:szCs w:val="21"/>
                <w:lang w:eastAsia="zh-CN"/>
              </w:rPr>
              <w:t>HFQ-462F</w:t>
            </w:r>
          </w:p>
        </w:tc>
        <w:tc>
          <w:tcPr>
            <w:tcW w:w="1050" w:type="dxa"/>
            <w:gridSpan w:val="2"/>
            <w:vAlign w:val="center"/>
          </w:tcPr>
          <w:p w14:paraId="7B18E48F">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lang w:eastAsia="zh-CN"/>
              </w:rPr>
              <w:t>1</w:t>
            </w:r>
          </w:p>
        </w:tc>
        <w:tc>
          <w:tcPr>
            <w:tcW w:w="916" w:type="dxa"/>
            <w:gridSpan w:val="2"/>
            <w:vAlign w:val="center"/>
          </w:tcPr>
          <w:p w14:paraId="21F8CBBA">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个</w:t>
            </w:r>
          </w:p>
        </w:tc>
        <w:tc>
          <w:tcPr>
            <w:tcW w:w="1288" w:type="dxa"/>
            <w:gridSpan w:val="3"/>
            <w:vAlign w:val="center"/>
          </w:tcPr>
          <w:p w14:paraId="155B04C1">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19A1BC6B">
            <w:pPr>
              <w:pStyle w:val="12"/>
              <w:snapToGrid w:val="0"/>
              <w:spacing w:after="0"/>
              <w:ind w:left="0" w:leftChars="0" w:firstLine="210" w:firstLineChars="100"/>
              <w:rPr>
                <w:rFonts w:ascii="Times New Roman" w:hAnsi="Times New Roman" w:cs="Times New Roman"/>
                <w:sz w:val="21"/>
                <w:szCs w:val="21"/>
              </w:rPr>
            </w:pPr>
          </w:p>
        </w:tc>
      </w:tr>
      <w:tr w14:paraId="16C3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1B66885E">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11</w:t>
            </w:r>
          </w:p>
        </w:tc>
        <w:tc>
          <w:tcPr>
            <w:tcW w:w="2167" w:type="dxa"/>
            <w:gridSpan w:val="2"/>
            <w:vAlign w:val="center"/>
          </w:tcPr>
          <w:p w14:paraId="331818A4">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lang w:eastAsia="zh-CN"/>
              </w:rPr>
              <w:t>分支器</w:t>
            </w:r>
          </w:p>
        </w:tc>
        <w:tc>
          <w:tcPr>
            <w:tcW w:w="2500" w:type="dxa"/>
            <w:gridSpan w:val="3"/>
            <w:vAlign w:val="center"/>
          </w:tcPr>
          <w:p w14:paraId="1C69B068">
            <w:pPr>
              <w:pStyle w:val="12"/>
              <w:snapToGrid w:val="0"/>
              <w:spacing w:after="0"/>
              <w:ind w:left="0" w:leftChars="0" w:firstLine="0" w:firstLineChars="0"/>
              <w:jc w:val="center"/>
              <w:rPr>
                <w:rFonts w:ascii="Times New Roman" w:hAnsi="Times New Roman" w:cs="Times New Roman"/>
                <w:sz w:val="21"/>
                <w:szCs w:val="21"/>
                <w:lang w:eastAsia="zh-CN"/>
              </w:rPr>
            </w:pPr>
            <w:r>
              <w:rPr>
                <w:rFonts w:ascii="Times New Roman" w:hAnsi="Times New Roman" w:cs="Times New Roman"/>
                <w:sz w:val="21"/>
                <w:szCs w:val="21"/>
                <w:lang w:eastAsia="zh-CN"/>
              </w:rPr>
              <w:t>HFQ-302F</w:t>
            </w:r>
          </w:p>
        </w:tc>
        <w:tc>
          <w:tcPr>
            <w:tcW w:w="1050" w:type="dxa"/>
            <w:gridSpan w:val="2"/>
            <w:vAlign w:val="center"/>
          </w:tcPr>
          <w:p w14:paraId="6A11A7AA">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lang w:eastAsia="zh-CN"/>
              </w:rPr>
              <w:t>1</w:t>
            </w:r>
          </w:p>
        </w:tc>
        <w:tc>
          <w:tcPr>
            <w:tcW w:w="916" w:type="dxa"/>
            <w:gridSpan w:val="2"/>
            <w:vAlign w:val="center"/>
          </w:tcPr>
          <w:p w14:paraId="38B02F1D">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个</w:t>
            </w:r>
          </w:p>
        </w:tc>
        <w:tc>
          <w:tcPr>
            <w:tcW w:w="1288" w:type="dxa"/>
            <w:gridSpan w:val="3"/>
            <w:vAlign w:val="center"/>
          </w:tcPr>
          <w:p w14:paraId="39B3B299">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3EB2E8F0">
            <w:pPr>
              <w:pStyle w:val="12"/>
              <w:snapToGrid w:val="0"/>
              <w:spacing w:after="0"/>
              <w:ind w:left="0" w:leftChars="0" w:firstLine="210" w:firstLineChars="100"/>
              <w:rPr>
                <w:rFonts w:ascii="Times New Roman" w:hAnsi="Times New Roman" w:cs="Times New Roman"/>
                <w:sz w:val="21"/>
                <w:szCs w:val="21"/>
              </w:rPr>
            </w:pPr>
          </w:p>
        </w:tc>
      </w:tr>
      <w:tr w14:paraId="72E3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144318F8">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12</w:t>
            </w:r>
          </w:p>
        </w:tc>
        <w:tc>
          <w:tcPr>
            <w:tcW w:w="2167" w:type="dxa"/>
            <w:gridSpan w:val="2"/>
            <w:vAlign w:val="center"/>
          </w:tcPr>
          <w:p w14:paraId="7952C001">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lang w:eastAsia="zh-CN"/>
              </w:rPr>
              <w:t>分支器</w:t>
            </w:r>
          </w:p>
        </w:tc>
        <w:tc>
          <w:tcPr>
            <w:tcW w:w="2500" w:type="dxa"/>
            <w:gridSpan w:val="3"/>
            <w:vAlign w:val="center"/>
          </w:tcPr>
          <w:p w14:paraId="43EFE666">
            <w:pPr>
              <w:pStyle w:val="12"/>
              <w:snapToGrid w:val="0"/>
              <w:spacing w:after="0"/>
              <w:ind w:left="0" w:leftChars="0" w:firstLine="0" w:firstLineChars="0"/>
              <w:jc w:val="center"/>
              <w:rPr>
                <w:rFonts w:ascii="Times New Roman" w:hAnsi="Times New Roman" w:cs="Times New Roman"/>
                <w:sz w:val="21"/>
                <w:szCs w:val="21"/>
                <w:lang w:eastAsia="zh-CN"/>
              </w:rPr>
            </w:pPr>
            <w:r>
              <w:rPr>
                <w:rFonts w:ascii="Times New Roman" w:hAnsi="Times New Roman" w:cs="Times New Roman"/>
                <w:sz w:val="21"/>
                <w:szCs w:val="21"/>
                <w:lang w:eastAsia="zh-CN"/>
              </w:rPr>
              <w:t>HFQ-242F</w:t>
            </w:r>
          </w:p>
        </w:tc>
        <w:tc>
          <w:tcPr>
            <w:tcW w:w="1050" w:type="dxa"/>
            <w:gridSpan w:val="2"/>
            <w:vAlign w:val="center"/>
          </w:tcPr>
          <w:p w14:paraId="7C012224">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lang w:eastAsia="zh-CN"/>
              </w:rPr>
              <w:t>1</w:t>
            </w:r>
          </w:p>
        </w:tc>
        <w:tc>
          <w:tcPr>
            <w:tcW w:w="916" w:type="dxa"/>
            <w:gridSpan w:val="2"/>
            <w:vAlign w:val="center"/>
          </w:tcPr>
          <w:p w14:paraId="22309F02">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个</w:t>
            </w:r>
          </w:p>
        </w:tc>
        <w:tc>
          <w:tcPr>
            <w:tcW w:w="1288" w:type="dxa"/>
            <w:gridSpan w:val="3"/>
            <w:vAlign w:val="center"/>
          </w:tcPr>
          <w:p w14:paraId="0C48C683">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1B109423">
            <w:pPr>
              <w:pStyle w:val="12"/>
              <w:snapToGrid w:val="0"/>
              <w:spacing w:after="0"/>
              <w:ind w:left="0" w:leftChars="0" w:firstLine="210" w:firstLineChars="100"/>
              <w:rPr>
                <w:rFonts w:ascii="Times New Roman" w:hAnsi="Times New Roman" w:cs="Times New Roman"/>
                <w:sz w:val="21"/>
                <w:szCs w:val="21"/>
              </w:rPr>
            </w:pPr>
          </w:p>
        </w:tc>
      </w:tr>
      <w:tr w14:paraId="35BC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6CD6AE58">
            <w:pPr>
              <w:snapToGrid w:val="0"/>
              <w:jc w:val="center"/>
              <w:rPr>
                <w:rFonts w:ascii="Times New Roman" w:hAnsi="Times New Roman" w:cs="Times New Roman"/>
                <w:sz w:val="21"/>
                <w:szCs w:val="21"/>
                <w:lang w:eastAsia="zh-CN"/>
              </w:rPr>
            </w:pPr>
            <w:r>
              <w:rPr>
                <w:rFonts w:ascii="Times New Roman" w:hAnsi="Times New Roman" w:cs="Times New Roman"/>
                <w:sz w:val="21"/>
                <w:szCs w:val="21"/>
                <w:lang w:eastAsia="zh-CN"/>
              </w:rPr>
              <w:t>13</w:t>
            </w:r>
          </w:p>
        </w:tc>
        <w:tc>
          <w:tcPr>
            <w:tcW w:w="2167" w:type="dxa"/>
            <w:gridSpan w:val="2"/>
            <w:vAlign w:val="center"/>
          </w:tcPr>
          <w:p w14:paraId="1DB39175">
            <w:pPr>
              <w:pStyle w:val="20"/>
              <w:snapToGrid w:val="0"/>
              <w:spacing w:before="0"/>
              <w:ind w:left="6" w:leftChars="-7" w:hanging="21" w:hangingChars="10"/>
              <w:jc w:val="center"/>
              <w:rPr>
                <w:rFonts w:ascii="Times New Roman" w:hAnsi="Times New Roman" w:cs="Times New Roman"/>
                <w:sz w:val="21"/>
                <w:szCs w:val="21"/>
              </w:rPr>
            </w:pPr>
            <w:r>
              <w:rPr>
                <w:rFonts w:ascii="Times New Roman" w:hAnsi="Times New Roman" w:cs="Times New Roman"/>
                <w:sz w:val="21"/>
                <w:szCs w:val="21"/>
                <w:lang w:eastAsia="zh-CN"/>
              </w:rPr>
              <w:t>分支器</w:t>
            </w:r>
          </w:p>
        </w:tc>
        <w:tc>
          <w:tcPr>
            <w:tcW w:w="2500" w:type="dxa"/>
            <w:gridSpan w:val="3"/>
            <w:vAlign w:val="center"/>
          </w:tcPr>
          <w:p w14:paraId="56BDAF64">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lang w:eastAsia="zh-CN"/>
              </w:rPr>
              <w:t>HFQ-162F</w:t>
            </w:r>
          </w:p>
        </w:tc>
        <w:tc>
          <w:tcPr>
            <w:tcW w:w="1050" w:type="dxa"/>
            <w:gridSpan w:val="2"/>
            <w:vAlign w:val="center"/>
          </w:tcPr>
          <w:p w14:paraId="30F21F45">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rPr>
              <w:t>1</w:t>
            </w:r>
          </w:p>
        </w:tc>
        <w:tc>
          <w:tcPr>
            <w:tcW w:w="916" w:type="dxa"/>
            <w:gridSpan w:val="2"/>
            <w:vAlign w:val="center"/>
          </w:tcPr>
          <w:p w14:paraId="7F9DFE55">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个</w:t>
            </w:r>
          </w:p>
        </w:tc>
        <w:tc>
          <w:tcPr>
            <w:tcW w:w="1288" w:type="dxa"/>
            <w:gridSpan w:val="3"/>
            <w:vAlign w:val="center"/>
          </w:tcPr>
          <w:p w14:paraId="5B3C1F7B">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090C3867">
            <w:pPr>
              <w:pStyle w:val="12"/>
              <w:snapToGrid w:val="0"/>
              <w:spacing w:after="0"/>
              <w:ind w:left="0" w:leftChars="0" w:firstLine="210" w:firstLineChars="100"/>
              <w:rPr>
                <w:rFonts w:ascii="Times New Roman" w:hAnsi="Times New Roman" w:cs="Times New Roman"/>
                <w:sz w:val="21"/>
                <w:szCs w:val="21"/>
              </w:rPr>
            </w:pPr>
          </w:p>
        </w:tc>
      </w:tr>
      <w:tr w14:paraId="0BF8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2E053EA1">
            <w:pPr>
              <w:snapToGrid w:val="0"/>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1</w:t>
            </w:r>
            <w:r>
              <w:rPr>
                <w:rFonts w:ascii="Times New Roman" w:hAnsi="Times New Roman" w:cs="Times New Roman"/>
                <w:sz w:val="21"/>
                <w:szCs w:val="21"/>
                <w:lang w:eastAsia="zh-CN"/>
              </w:rPr>
              <w:t>4</w:t>
            </w:r>
          </w:p>
        </w:tc>
        <w:tc>
          <w:tcPr>
            <w:tcW w:w="2167" w:type="dxa"/>
            <w:gridSpan w:val="2"/>
            <w:vAlign w:val="center"/>
          </w:tcPr>
          <w:p w14:paraId="3179CE61">
            <w:pPr>
              <w:pStyle w:val="20"/>
              <w:snapToGrid w:val="0"/>
              <w:spacing w:before="0"/>
              <w:ind w:left="6" w:leftChars="-7" w:hanging="21" w:hangingChars="10"/>
              <w:jc w:val="center"/>
              <w:rPr>
                <w:rFonts w:ascii="Times New Roman" w:hAnsi="Times New Roman" w:cs="Times New Roman"/>
                <w:sz w:val="21"/>
                <w:szCs w:val="21"/>
                <w:lang w:eastAsia="zh-CN"/>
              </w:rPr>
            </w:pPr>
            <w:r>
              <w:rPr>
                <w:rFonts w:ascii="Times New Roman" w:hAnsi="Times New Roman" w:cs="Times New Roman"/>
                <w:sz w:val="21"/>
                <w:szCs w:val="21"/>
                <w:lang w:eastAsia="zh-CN"/>
              </w:rPr>
              <w:t>分支器</w:t>
            </w:r>
          </w:p>
        </w:tc>
        <w:tc>
          <w:tcPr>
            <w:tcW w:w="2500" w:type="dxa"/>
            <w:gridSpan w:val="3"/>
            <w:vAlign w:val="center"/>
          </w:tcPr>
          <w:p w14:paraId="00E3D83C">
            <w:pPr>
              <w:pStyle w:val="12"/>
              <w:snapToGrid w:val="0"/>
              <w:spacing w:after="0"/>
              <w:ind w:left="0" w:leftChars="0" w:firstLine="0" w:firstLineChars="0"/>
              <w:jc w:val="center"/>
              <w:rPr>
                <w:rFonts w:ascii="Times New Roman" w:hAnsi="Times New Roman" w:cs="Times New Roman"/>
                <w:sz w:val="21"/>
                <w:szCs w:val="21"/>
                <w:lang w:eastAsia="zh-CN" w:bidi="ar"/>
              </w:rPr>
            </w:pPr>
            <w:r>
              <w:rPr>
                <w:rFonts w:ascii="Times New Roman" w:hAnsi="Times New Roman" w:cs="Times New Roman"/>
                <w:sz w:val="21"/>
                <w:szCs w:val="21"/>
                <w:lang w:eastAsia="zh-CN"/>
              </w:rPr>
              <w:t>HFQ-102F</w:t>
            </w:r>
          </w:p>
        </w:tc>
        <w:tc>
          <w:tcPr>
            <w:tcW w:w="1050" w:type="dxa"/>
            <w:gridSpan w:val="2"/>
            <w:vAlign w:val="center"/>
          </w:tcPr>
          <w:p w14:paraId="656C2686">
            <w:pPr>
              <w:pStyle w:val="12"/>
              <w:snapToGrid w:val="0"/>
              <w:spacing w:after="0"/>
              <w:ind w:left="0" w:leftChars="0" w:firstLine="0" w:firstLineChars="0"/>
              <w:jc w:val="center"/>
              <w:rPr>
                <w:rFonts w:ascii="Times New Roman" w:hAnsi="Times New Roman" w:cs="Times New Roman"/>
                <w:sz w:val="21"/>
                <w:szCs w:val="21"/>
              </w:rPr>
            </w:pPr>
            <w:r>
              <w:rPr>
                <w:rFonts w:ascii="Times New Roman" w:hAnsi="Times New Roman" w:cs="Times New Roman"/>
                <w:sz w:val="21"/>
                <w:szCs w:val="21"/>
              </w:rPr>
              <w:t>1</w:t>
            </w:r>
          </w:p>
        </w:tc>
        <w:tc>
          <w:tcPr>
            <w:tcW w:w="916" w:type="dxa"/>
            <w:gridSpan w:val="2"/>
            <w:vAlign w:val="center"/>
          </w:tcPr>
          <w:p w14:paraId="7AF71825">
            <w:pPr>
              <w:pStyle w:val="12"/>
              <w:snapToGrid w:val="0"/>
              <w:spacing w:after="0"/>
              <w:ind w:left="0" w:leftChars="0" w:firstLine="210" w:firstLineChars="100"/>
              <w:jc w:val="center"/>
              <w:rPr>
                <w:rFonts w:ascii="Times New Roman" w:hAnsi="Times New Roman" w:cs="Times New Roman"/>
                <w:sz w:val="21"/>
                <w:szCs w:val="21"/>
              </w:rPr>
            </w:pPr>
            <w:r>
              <w:rPr>
                <w:rFonts w:ascii="Times New Roman" w:hAnsi="Times New Roman" w:cs="Times New Roman"/>
                <w:sz w:val="21"/>
                <w:szCs w:val="21"/>
                <w:lang w:eastAsia="zh-CN"/>
              </w:rPr>
              <w:t>个</w:t>
            </w:r>
          </w:p>
        </w:tc>
        <w:tc>
          <w:tcPr>
            <w:tcW w:w="1288" w:type="dxa"/>
            <w:gridSpan w:val="3"/>
            <w:vAlign w:val="center"/>
          </w:tcPr>
          <w:p w14:paraId="72D70E3F">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Merge w:val="continue"/>
            <w:vAlign w:val="center"/>
          </w:tcPr>
          <w:p w14:paraId="07F0AF04">
            <w:pPr>
              <w:pStyle w:val="12"/>
              <w:snapToGrid w:val="0"/>
              <w:spacing w:after="0"/>
              <w:ind w:left="0" w:leftChars="0" w:firstLine="210" w:firstLineChars="100"/>
              <w:rPr>
                <w:rFonts w:ascii="Times New Roman" w:hAnsi="Times New Roman" w:cs="Times New Roman"/>
                <w:sz w:val="21"/>
                <w:szCs w:val="21"/>
              </w:rPr>
            </w:pPr>
          </w:p>
        </w:tc>
      </w:tr>
      <w:tr w14:paraId="2100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765DB761">
            <w:pPr>
              <w:snapToGrid w:val="0"/>
              <w:jc w:val="center"/>
              <w:rPr>
                <w:rFonts w:hint="eastAsia" w:ascii="Times New Roman" w:hAnsi="Times New Roman" w:cs="Times New Roman"/>
                <w:sz w:val="21"/>
                <w:szCs w:val="21"/>
                <w:lang w:eastAsia="zh-CN"/>
              </w:rPr>
            </w:pPr>
          </w:p>
        </w:tc>
        <w:tc>
          <w:tcPr>
            <w:tcW w:w="2167" w:type="dxa"/>
            <w:gridSpan w:val="2"/>
            <w:vAlign w:val="center"/>
          </w:tcPr>
          <w:p w14:paraId="01616CBB">
            <w:pPr>
              <w:pStyle w:val="20"/>
              <w:snapToGrid w:val="0"/>
              <w:spacing w:before="0"/>
              <w:ind w:left="6" w:leftChars="-7" w:hanging="21" w:hangingChars="1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2500" w:type="dxa"/>
            <w:gridSpan w:val="3"/>
            <w:vAlign w:val="center"/>
          </w:tcPr>
          <w:p w14:paraId="4073D72A">
            <w:pPr>
              <w:pStyle w:val="12"/>
              <w:snapToGrid w:val="0"/>
              <w:spacing w:after="0"/>
              <w:ind w:left="0" w:leftChars="0" w:firstLine="0" w:firstLineChars="0"/>
              <w:jc w:val="center"/>
              <w:rPr>
                <w:rFonts w:ascii="Times New Roman" w:hAnsi="Times New Roman" w:cs="Times New Roman"/>
                <w:sz w:val="21"/>
                <w:szCs w:val="21"/>
                <w:lang w:eastAsia="zh-CN"/>
              </w:rPr>
            </w:pPr>
          </w:p>
        </w:tc>
        <w:tc>
          <w:tcPr>
            <w:tcW w:w="1050" w:type="dxa"/>
            <w:gridSpan w:val="2"/>
            <w:vAlign w:val="center"/>
          </w:tcPr>
          <w:p w14:paraId="0BC7D852">
            <w:pPr>
              <w:pStyle w:val="12"/>
              <w:snapToGrid w:val="0"/>
              <w:spacing w:after="0"/>
              <w:ind w:left="0" w:leftChars="0" w:firstLine="0" w:firstLineChars="0"/>
              <w:jc w:val="center"/>
              <w:rPr>
                <w:rFonts w:ascii="Times New Roman" w:hAnsi="Times New Roman" w:cs="Times New Roman"/>
                <w:sz w:val="21"/>
                <w:szCs w:val="21"/>
              </w:rPr>
            </w:pPr>
          </w:p>
        </w:tc>
        <w:tc>
          <w:tcPr>
            <w:tcW w:w="916" w:type="dxa"/>
            <w:gridSpan w:val="2"/>
            <w:vAlign w:val="center"/>
          </w:tcPr>
          <w:p w14:paraId="006C1C4A">
            <w:pPr>
              <w:pStyle w:val="12"/>
              <w:snapToGrid w:val="0"/>
              <w:spacing w:after="0"/>
              <w:ind w:left="0" w:leftChars="0" w:firstLine="210" w:firstLineChars="100"/>
              <w:jc w:val="center"/>
              <w:rPr>
                <w:rFonts w:ascii="Times New Roman" w:hAnsi="Times New Roman" w:cs="Times New Roman"/>
                <w:sz w:val="21"/>
                <w:szCs w:val="21"/>
                <w:lang w:eastAsia="zh-CN"/>
              </w:rPr>
            </w:pPr>
          </w:p>
        </w:tc>
        <w:tc>
          <w:tcPr>
            <w:tcW w:w="1288" w:type="dxa"/>
            <w:gridSpan w:val="3"/>
            <w:vAlign w:val="center"/>
          </w:tcPr>
          <w:p w14:paraId="0C6E1FE0">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Align w:val="center"/>
          </w:tcPr>
          <w:p w14:paraId="393CD328">
            <w:pPr>
              <w:pStyle w:val="12"/>
              <w:snapToGrid w:val="0"/>
              <w:spacing w:after="0"/>
              <w:ind w:left="0" w:leftChars="0" w:firstLine="210" w:firstLineChars="100"/>
              <w:rPr>
                <w:rFonts w:ascii="Times New Roman" w:hAnsi="Times New Roman" w:cs="Times New Roman"/>
                <w:sz w:val="21"/>
                <w:szCs w:val="21"/>
              </w:rPr>
            </w:pPr>
          </w:p>
        </w:tc>
      </w:tr>
      <w:tr w14:paraId="5209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88" w:type="dxa"/>
            <w:gridSpan w:val="2"/>
            <w:vAlign w:val="center"/>
          </w:tcPr>
          <w:p w14:paraId="31A2F880">
            <w:pPr>
              <w:snapToGrid w:val="0"/>
              <w:jc w:val="center"/>
              <w:rPr>
                <w:rFonts w:hint="eastAsia" w:ascii="Times New Roman" w:hAnsi="Times New Roman" w:cs="Times New Roman"/>
                <w:sz w:val="21"/>
                <w:szCs w:val="21"/>
                <w:lang w:eastAsia="zh-CN"/>
              </w:rPr>
            </w:pPr>
          </w:p>
        </w:tc>
        <w:tc>
          <w:tcPr>
            <w:tcW w:w="2167" w:type="dxa"/>
            <w:gridSpan w:val="2"/>
            <w:vAlign w:val="center"/>
          </w:tcPr>
          <w:p w14:paraId="5AC3F07A">
            <w:pPr>
              <w:pStyle w:val="20"/>
              <w:snapToGrid w:val="0"/>
              <w:spacing w:before="0"/>
              <w:ind w:left="6" w:leftChars="-7" w:hanging="21" w:hangingChars="1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2500" w:type="dxa"/>
            <w:gridSpan w:val="3"/>
            <w:vAlign w:val="center"/>
          </w:tcPr>
          <w:p w14:paraId="59BFF848">
            <w:pPr>
              <w:pStyle w:val="12"/>
              <w:snapToGrid w:val="0"/>
              <w:spacing w:after="0"/>
              <w:ind w:left="0" w:leftChars="0" w:firstLine="0" w:firstLineChars="0"/>
              <w:jc w:val="center"/>
              <w:rPr>
                <w:rFonts w:ascii="Times New Roman" w:hAnsi="Times New Roman" w:cs="Times New Roman"/>
                <w:sz w:val="21"/>
                <w:szCs w:val="21"/>
                <w:lang w:eastAsia="zh-CN"/>
              </w:rPr>
            </w:pPr>
          </w:p>
        </w:tc>
        <w:tc>
          <w:tcPr>
            <w:tcW w:w="1050" w:type="dxa"/>
            <w:gridSpan w:val="2"/>
            <w:vAlign w:val="center"/>
          </w:tcPr>
          <w:p w14:paraId="03AD3EF2">
            <w:pPr>
              <w:pStyle w:val="12"/>
              <w:snapToGrid w:val="0"/>
              <w:spacing w:after="0"/>
              <w:ind w:left="0" w:leftChars="0" w:firstLine="0" w:firstLineChars="0"/>
              <w:jc w:val="center"/>
              <w:rPr>
                <w:rFonts w:ascii="Times New Roman" w:hAnsi="Times New Roman" w:cs="Times New Roman"/>
                <w:sz w:val="21"/>
                <w:szCs w:val="21"/>
              </w:rPr>
            </w:pPr>
          </w:p>
        </w:tc>
        <w:tc>
          <w:tcPr>
            <w:tcW w:w="916" w:type="dxa"/>
            <w:gridSpan w:val="2"/>
            <w:vAlign w:val="center"/>
          </w:tcPr>
          <w:p w14:paraId="4F968977">
            <w:pPr>
              <w:pStyle w:val="12"/>
              <w:snapToGrid w:val="0"/>
              <w:spacing w:after="0"/>
              <w:ind w:left="0" w:leftChars="0" w:firstLine="210" w:firstLineChars="100"/>
              <w:jc w:val="center"/>
              <w:rPr>
                <w:rFonts w:ascii="Times New Roman" w:hAnsi="Times New Roman" w:cs="Times New Roman"/>
                <w:sz w:val="21"/>
                <w:szCs w:val="21"/>
                <w:lang w:eastAsia="zh-CN"/>
              </w:rPr>
            </w:pPr>
          </w:p>
        </w:tc>
        <w:tc>
          <w:tcPr>
            <w:tcW w:w="1288" w:type="dxa"/>
            <w:gridSpan w:val="3"/>
            <w:vAlign w:val="center"/>
          </w:tcPr>
          <w:p w14:paraId="798661D0">
            <w:pPr>
              <w:pStyle w:val="12"/>
              <w:snapToGrid w:val="0"/>
              <w:spacing w:after="0"/>
              <w:ind w:left="0" w:leftChars="0" w:firstLine="0" w:firstLineChars="0"/>
              <w:jc w:val="center"/>
              <w:rPr>
                <w:rFonts w:ascii="Times New Roman" w:hAnsi="Times New Roman" w:cs="Times New Roman"/>
                <w:sz w:val="21"/>
                <w:szCs w:val="21"/>
                <w:lang w:eastAsia="zh-CN"/>
              </w:rPr>
            </w:pPr>
          </w:p>
        </w:tc>
        <w:tc>
          <w:tcPr>
            <w:tcW w:w="1592" w:type="dxa"/>
            <w:gridSpan w:val="2"/>
            <w:vAlign w:val="center"/>
          </w:tcPr>
          <w:p w14:paraId="68DAC7E6">
            <w:pPr>
              <w:pStyle w:val="12"/>
              <w:snapToGrid w:val="0"/>
              <w:spacing w:after="0"/>
              <w:ind w:left="0" w:leftChars="0" w:firstLine="210" w:firstLineChars="100"/>
              <w:rPr>
                <w:rFonts w:ascii="Times New Roman" w:hAnsi="Times New Roman" w:cs="Times New Roman"/>
                <w:sz w:val="21"/>
                <w:szCs w:val="21"/>
              </w:rPr>
            </w:pPr>
          </w:p>
        </w:tc>
      </w:tr>
      <w:tr w14:paraId="13B7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0301" w:type="dxa"/>
            <w:gridSpan w:val="16"/>
            <w:vAlign w:val="center"/>
          </w:tcPr>
          <w:p w14:paraId="57B7A9C3">
            <w:pPr>
              <w:pStyle w:val="12"/>
              <w:snapToGrid w:val="0"/>
              <w:spacing w:after="0"/>
              <w:ind w:left="0" w:leftChars="0" w:firstLine="211" w:firstLineChars="100"/>
              <w:jc w:val="both"/>
              <w:rPr>
                <w:rFonts w:ascii="Times New Roman" w:hAnsi="Times New Roman" w:cs="Times New Roman"/>
                <w:sz w:val="21"/>
                <w:szCs w:val="21"/>
                <w:lang w:eastAsia="zh-CN"/>
              </w:rPr>
            </w:pPr>
            <w:r>
              <w:rPr>
                <w:rFonts w:ascii="Times New Roman" w:hAnsi="Times New Roman" w:cs="Times New Roman"/>
                <w:b/>
                <w:bCs/>
                <w:sz w:val="21"/>
                <w:szCs w:val="21"/>
                <w:lang w:eastAsia="zh-CN"/>
              </w:rPr>
              <w:t>备注：乙方</w:t>
            </w:r>
            <w:r>
              <w:rPr>
                <w:rFonts w:ascii="Times New Roman" w:hAnsi="Times New Roman" w:cs="Times New Roman"/>
                <w:b/>
                <w:sz w:val="21"/>
                <w:szCs w:val="21"/>
                <w:lang w:eastAsia="zh-CN"/>
              </w:rPr>
              <w:t>冷媒铜管（含保温）和分支器所的</w:t>
            </w:r>
            <w:r>
              <w:rPr>
                <w:rFonts w:ascii="Times New Roman" w:hAnsi="Times New Roman" w:cs="Times New Roman"/>
                <w:b/>
                <w:bCs/>
                <w:sz w:val="21"/>
                <w:szCs w:val="21"/>
                <w:lang w:eastAsia="zh-CN"/>
              </w:rPr>
              <w:t>报价要符合市场行情价格，甲方有权依据乙方上表报价选择自行采购由乙方免费安装或者由乙方供货及安装。</w:t>
            </w:r>
          </w:p>
        </w:tc>
      </w:tr>
    </w:tbl>
    <w:p w14:paraId="21820CE8">
      <w:pPr>
        <w:pStyle w:val="18"/>
        <w:rPr>
          <w:color w:val="222222"/>
          <w:sz w:val="24"/>
          <w:szCs w:val="24"/>
        </w:rPr>
      </w:pPr>
    </w:p>
    <w:p w14:paraId="27E22F31">
      <w:pPr>
        <w:rPr>
          <w:lang w:eastAsia="zh-CN"/>
        </w:rPr>
      </w:pPr>
    </w:p>
    <w:p w14:paraId="5760680D">
      <w:pPr>
        <w:rPr>
          <w:sz w:val="21"/>
          <w:szCs w:val="21"/>
          <w:lang w:eastAsia="zh-CN"/>
        </w:rPr>
      </w:pPr>
    </w:p>
    <w:p w14:paraId="57D64D43">
      <w:pPr>
        <w:pStyle w:val="18"/>
        <w:rPr>
          <w:rFonts w:hAnsi="宋体" w:cs="宋体"/>
          <w:sz w:val="21"/>
          <w:szCs w:val="21"/>
        </w:rPr>
      </w:pPr>
    </w:p>
    <w:p w14:paraId="05B6CE48">
      <w:pPr>
        <w:rPr>
          <w:sz w:val="21"/>
          <w:szCs w:val="21"/>
          <w:lang w:eastAsia="zh-CN"/>
        </w:rPr>
      </w:pPr>
    </w:p>
    <w:p w14:paraId="378E29B9">
      <w:pPr>
        <w:pStyle w:val="18"/>
        <w:rPr>
          <w:rFonts w:hAnsi="宋体" w:cs="宋体"/>
          <w:sz w:val="21"/>
          <w:szCs w:val="21"/>
        </w:rPr>
      </w:pPr>
    </w:p>
    <w:p w14:paraId="16CF7B9A">
      <w:pPr>
        <w:rPr>
          <w:sz w:val="21"/>
          <w:szCs w:val="21"/>
          <w:lang w:eastAsia="zh-CN"/>
        </w:rPr>
      </w:pPr>
    </w:p>
    <w:p w14:paraId="6200EF5E">
      <w:pPr>
        <w:pStyle w:val="18"/>
        <w:rPr>
          <w:rFonts w:hAnsi="宋体" w:cs="宋体"/>
          <w:sz w:val="21"/>
          <w:szCs w:val="21"/>
        </w:rPr>
      </w:pPr>
    </w:p>
    <w:p w14:paraId="2BA4DD81">
      <w:pPr>
        <w:rPr>
          <w:sz w:val="21"/>
          <w:szCs w:val="21"/>
          <w:lang w:eastAsia="zh-CN"/>
        </w:rPr>
      </w:pPr>
    </w:p>
    <w:p w14:paraId="2592D6E7">
      <w:pPr>
        <w:pStyle w:val="18"/>
        <w:rPr>
          <w:rFonts w:hAnsi="宋体" w:cs="宋体"/>
          <w:sz w:val="21"/>
          <w:szCs w:val="21"/>
        </w:rPr>
      </w:pPr>
    </w:p>
    <w:p w14:paraId="3D194D5A">
      <w:pPr>
        <w:rPr>
          <w:sz w:val="21"/>
          <w:szCs w:val="21"/>
          <w:lang w:eastAsia="zh-CN"/>
        </w:rPr>
      </w:pPr>
    </w:p>
    <w:p w14:paraId="1B427FBE">
      <w:pPr>
        <w:pStyle w:val="18"/>
        <w:rPr>
          <w:rFonts w:hAnsi="宋体" w:cs="宋体"/>
          <w:sz w:val="21"/>
          <w:szCs w:val="21"/>
        </w:rPr>
      </w:pPr>
    </w:p>
    <w:p w14:paraId="7EB3329B">
      <w:pPr>
        <w:rPr>
          <w:lang w:eastAsia="zh-CN"/>
        </w:rPr>
      </w:pPr>
    </w:p>
    <w:p w14:paraId="5A10A517">
      <w:pPr>
        <w:pStyle w:val="18"/>
      </w:pPr>
    </w:p>
    <w:p w14:paraId="2508AEFC">
      <w:pPr>
        <w:rPr>
          <w:sz w:val="21"/>
          <w:szCs w:val="21"/>
          <w:lang w:eastAsia="zh-CN"/>
        </w:rPr>
      </w:pPr>
    </w:p>
    <w:p w14:paraId="72BE8AD3">
      <w:pPr>
        <w:spacing w:line="360" w:lineRule="auto"/>
        <w:jc w:val="both"/>
        <w:rPr>
          <w:rFonts w:ascii="黑体" w:hAnsi="黑体" w:eastAsia="黑体"/>
          <w:b/>
          <w:sz w:val="32"/>
          <w:szCs w:val="32"/>
          <w:lang w:eastAsia="zh-CN"/>
        </w:rPr>
      </w:pPr>
      <w:r>
        <w:rPr>
          <w:rFonts w:hint="eastAsia" w:ascii="黑体" w:hAnsi="黑体" w:eastAsia="黑体"/>
          <w:b/>
          <w:sz w:val="32"/>
          <w:szCs w:val="32"/>
          <w:lang w:eastAsia="zh-CN"/>
        </w:rPr>
        <w:t>附件2</w:t>
      </w:r>
    </w:p>
    <w:bookmarkEnd w:id="0"/>
    <w:p w14:paraId="78639BEE">
      <w:pPr>
        <w:pStyle w:val="3"/>
        <w:rPr>
          <w:sz w:val="36"/>
          <w:szCs w:val="36"/>
          <w:lang w:eastAsia="zh-CN"/>
        </w:rPr>
      </w:pPr>
    </w:p>
    <w:p w14:paraId="214F62C6">
      <w:pPr>
        <w:pStyle w:val="3"/>
        <w:jc w:val="center"/>
        <w:rPr>
          <w:sz w:val="36"/>
          <w:szCs w:val="36"/>
          <w:lang w:eastAsia="zh-CN"/>
        </w:rPr>
      </w:pPr>
      <w:r>
        <w:rPr>
          <w:rFonts w:hint="eastAsia"/>
          <w:sz w:val="36"/>
          <w:szCs w:val="36"/>
          <w:lang w:eastAsia="zh-CN"/>
        </w:rPr>
        <w:t>福建福海创石油化工</w:t>
      </w:r>
      <w:r>
        <w:rPr>
          <w:sz w:val="36"/>
          <w:szCs w:val="36"/>
          <w:lang w:eastAsia="zh-CN"/>
        </w:rPr>
        <w:t>有限公司</w:t>
      </w:r>
    </w:p>
    <w:p w14:paraId="7022C96B">
      <w:pPr>
        <w:pStyle w:val="3"/>
        <w:jc w:val="center"/>
        <w:rPr>
          <w:sz w:val="36"/>
          <w:szCs w:val="36"/>
          <w:lang w:eastAsia="zh-CN"/>
        </w:rPr>
      </w:pPr>
    </w:p>
    <w:p w14:paraId="64122114">
      <w:pPr>
        <w:pStyle w:val="3"/>
        <w:jc w:val="center"/>
        <w:rPr>
          <w:sz w:val="36"/>
          <w:szCs w:val="36"/>
          <w:lang w:eastAsia="zh-CN"/>
        </w:rPr>
      </w:pPr>
      <w:r>
        <w:rPr>
          <w:rFonts w:hint="eastAsia"/>
          <w:sz w:val="36"/>
          <w:szCs w:val="36"/>
          <w:lang w:eastAsia="zh-CN"/>
        </w:rPr>
        <w:t>福海创海边宿舍楼</w:t>
      </w:r>
    </w:p>
    <w:p w14:paraId="00E06F07">
      <w:pPr>
        <w:pStyle w:val="3"/>
        <w:jc w:val="center"/>
        <w:rPr>
          <w:sz w:val="36"/>
          <w:szCs w:val="36"/>
          <w:lang w:eastAsia="zh-CN"/>
        </w:rPr>
      </w:pPr>
      <w:r>
        <w:rPr>
          <w:rFonts w:hint="eastAsia"/>
          <w:sz w:val="36"/>
          <w:szCs w:val="36"/>
          <w:lang w:eastAsia="zh-CN"/>
        </w:rPr>
        <w:t>中央空调更新发包说明</w:t>
      </w:r>
    </w:p>
    <w:p w14:paraId="5A6261EE">
      <w:pPr>
        <w:rPr>
          <w:lang w:eastAsia="zh-CN"/>
        </w:rPr>
      </w:pPr>
    </w:p>
    <w:p w14:paraId="4782836A">
      <w:pPr>
        <w:rPr>
          <w:lang w:eastAsia="zh-CN"/>
        </w:rPr>
      </w:pPr>
    </w:p>
    <w:p w14:paraId="5E40D736">
      <w:pPr>
        <w:pStyle w:val="18"/>
      </w:pPr>
    </w:p>
    <w:p w14:paraId="1FBBE5BF">
      <w:pPr>
        <w:rPr>
          <w:lang w:eastAsia="zh-CN"/>
        </w:rPr>
      </w:pPr>
    </w:p>
    <w:p w14:paraId="24E36D4C">
      <w:pPr>
        <w:pStyle w:val="18"/>
      </w:pPr>
    </w:p>
    <w:p w14:paraId="2FD5F003">
      <w:pPr>
        <w:rPr>
          <w:lang w:eastAsia="zh-CN"/>
        </w:rPr>
      </w:pPr>
    </w:p>
    <w:p w14:paraId="5DD24020">
      <w:pPr>
        <w:pStyle w:val="18"/>
      </w:pPr>
    </w:p>
    <w:p w14:paraId="1EA502F4">
      <w:pPr>
        <w:rPr>
          <w:lang w:eastAsia="zh-CN"/>
        </w:rPr>
      </w:pPr>
    </w:p>
    <w:p w14:paraId="0B407AA8">
      <w:pPr>
        <w:pStyle w:val="18"/>
      </w:pPr>
    </w:p>
    <w:p w14:paraId="4DCC6C52">
      <w:pPr>
        <w:rPr>
          <w:lang w:eastAsia="zh-CN"/>
        </w:rPr>
      </w:pPr>
    </w:p>
    <w:p w14:paraId="1223889A">
      <w:pPr>
        <w:pStyle w:val="18"/>
      </w:pPr>
    </w:p>
    <w:p w14:paraId="0E996B76">
      <w:pPr>
        <w:rPr>
          <w:lang w:eastAsia="zh-CN"/>
        </w:rPr>
      </w:pPr>
    </w:p>
    <w:p w14:paraId="0FF35090">
      <w:pPr>
        <w:pStyle w:val="18"/>
      </w:pPr>
    </w:p>
    <w:p w14:paraId="4A5ACF4F">
      <w:pPr>
        <w:rPr>
          <w:lang w:eastAsia="zh-CN"/>
        </w:rPr>
      </w:pPr>
    </w:p>
    <w:p w14:paraId="314CFA87">
      <w:pPr>
        <w:pStyle w:val="18"/>
      </w:pPr>
    </w:p>
    <w:p w14:paraId="08B00CAD">
      <w:pPr>
        <w:rPr>
          <w:lang w:eastAsia="zh-CN"/>
        </w:rPr>
      </w:pPr>
    </w:p>
    <w:p w14:paraId="274109CB">
      <w:pPr>
        <w:pStyle w:val="18"/>
      </w:pPr>
    </w:p>
    <w:p w14:paraId="54BDD3C2">
      <w:pPr>
        <w:rPr>
          <w:lang w:eastAsia="zh-CN"/>
        </w:rPr>
      </w:pPr>
    </w:p>
    <w:p w14:paraId="42DC4D70">
      <w:pPr>
        <w:pStyle w:val="18"/>
      </w:pPr>
    </w:p>
    <w:p w14:paraId="3878439B">
      <w:pPr>
        <w:rPr>
          <w:lang w:eastAsia="zh-CN"/>
        </w:rPr>
      </w:pPr>
    </w:p>
    <w:p w14:paraId="7F93B263">
      <w:pPr>
        <w:pStyle w:val="18"/>
      </w:pPr>
    </w:p>
    <w:p w14:paraId="5E2C9E56">
      <w:pPr>
        <w:rPr>
          <w:lang w:eastAsia="zh-CN"/>
        </w:rPr>
      </w:pPr>
    </w:p>
    <w:p w14:paraId="174E931C">
      <w:pPr>
        <w:pStyle w:val="18"/>
      </w:pPr>
    </w:p>
    <w:p w14:paraId="7C113CAE">
      <w:pPr>
        <w:rPr>
          <w:lang w:eastAsia="zh-CN"/>
        </w:rPr>
      </w:pPr>
    </w:p>
    <w:p w14:paraId="76BDADC5">
      <w:pPr>
        <w:topLinePunct/>
        <w:snapToGrid w:val="0"/>
        <w:spacing w:line="360" w:lineRule="auto"/>
        <w:ind w:firstLine="12"/>
        <w:jc w:val="center"/>
        <w:rPr>
          <w:rFonts w:ascii="Times New Roman" w:eastAsia="仿宋"/>
          <w:b/>
          <w:sz w:val="30"/>
          <w:szCs w:val="30"/>
          <w:lang w:eastAsia="zh-CN"/>
        </w:rPr>
      </w:pPr>
      <w:r>
        <w:rPr>
          <w:rFonts w:hint="eastAsia" w:ascii="Times New Roman" w:eastAsia="仿宋"/>
          <w:b/>
          <w:sz w:val="30"/>
          <w:szCs w:val="30"/>
          <w:lang w:eastAsia="zh-CN"/>
        </w:rPr>
        <w:t>目  录</w:t>
      </w:r>
    </w:p>
    <w:p w14:paraId="12719A94">
      <w:pPr>
        <w:topLinePunct/>
        <w:snapToGrid w:val="0"/>
        <w:spacing w:line="480" w:lineRule="auto"/>
        <w:rPr>
          <w:rFonts w:ascii="Times New Roman" w:eastAsia="仿宋"/>
          <w:sz w:val="24"/>
          <w:szCs w:val="24"/>
          <w:lang w:eastAsia="zh-CN"/>
        </w:rPr>
      </w:pPr>
      <w:r>
        <w:rPr>
          <w:rFonts w:hint="eastAsia" w:ascii="Times New Roman" w:eastAsia="仿宋"/>
          <w:sz w:val="24"/>
          <w:szCs w:val="24"/>
          <w:lang w:eastAsia="zh-CN"/>
        </w:rPr>
        <w:t>1.项目说明................................................................................................3</w:t>
      </w:r>
    </w:p>
    <w:p w14:paraId="7E532415">
      <w:pPr>
        <w:topLinePunct/>
        <w:snapToGrid w:val="0"/>
        <w:spacing w:line="480" w:lineRule="auto"/>
        <w:rPr>
          <w:rFonts w:ascii="Times New Roman" w:eastAsia="仿宋"/>
          <w:b/>
          <w:sz w:val="24"/>
          <w:szCs w:val="24"/>
          <w:lang w:eastAsia="zh-CN"/>
        </w:rPr>
      </w:pPr>
      <w:r>
        <w:rPr>
          <w:rFonts w:hint="eastAsia" w:ascii="Times New Roman" w:eastAsia="仿宋"/>
          <w:sz w:val="24"/>
          <w:szCs w:val="24"/>
          <w:lang w:eastAsia="zh-CN"/>
        </w:rPr>
        <w:t>2.</w:t>
      </w:r>
      <w:r>
        <w:rPr>
          <w:rFonts w:hint="eastAsia"/>
          <w:sz w:val="24"/>
          <w:szCs w:val="24"/>
          <w:lang w:eastAsia="zh-CN"/>
        </w:rPr>
        <w:t>目前在用空调产品信息</w:t>
      </w:r>
      <w:r>
        <w:rPr>
          <w:rFonts w:hint="eastAsia" w:ascii="Times New Roman" w:eastAsia="仿宋"/>
          <w:sz w:val="24"/>
          <w:szCs w:val="24"/>
          <w:lang w:eastAsia="zh-CN"/>
        </w:rPr>
        <w:t>........................................................................3</w:t>
      </w:r>
    </w:p>
    <w:p w14:paraId="4A04B20B">
      <w:pPr>
        <w:topLinePunct/>
        <w:snapToGrid w:val="0"/>
        <w:spacing w:line="480" w:lineRule="auto"/>
        <w:rPr>
          <w:rFonts w:ascii="Times New Roman" w:eastAsia="仿宋"/>
          <w:sz w:val="24"/>
          <w:szCs w:val="24"/>
          <w:lang w:eastAsia="zh-CN"/>
        </w:rPr>
      </w:pPr>
      <w:r>
        <w:rPr>
          <w:rFonts w:hint="eastAsia" w:ascii="Times New Roman" w:eastAsia="仿宋"/>
          <w:sz w:val="24"/>
          <w:szCs w:val="24"/>
          <w:lang w:eastAsia="zh-CN"/>
        </w:rPr>
        <w:t>3.</w:t>
      </w:r>
      <w:r>
        <w:rPr>
          <w:rFonts w:hint="eastAsia"/>
          <w:sz w:val="24"/>
          <w:szCs w:val="24"/>
          <w:lang w:eastAsia="zh-CN"/>
        </w:rPr>
        <w:t>项目内容</w:t>
      </w:r>
      <w:r>
        <w:rPr>
          <w:rFonts w:hint="eastAsia" w:ascii="Times New Roman" w:eastAsia="仿宋"/>
          <w:sz w:val="24"/>
          <w:szCs w:val="24"/>
          <w:lang w:eastAsia="zh-CN"/>
        </w:rPr>
        <w:t>.......................................................</w:t>
      </w:r>
      <w:r>
        <w:rPr>
          <w:rFonts w:ascii="Times New Roman" w:eastAsia="仿宋"/>
          <w:sz w:val="24"/>
          <w:szCs w:val="24"/>
          <w:lang w:eastAsia="zh-CN"/>
        </w:rPr>
        <w:t>..</w:t>
      </w:r>
      <w:r>
        <w:rPr>
          <w:rFonts w:hint="eastAsia" w:ascii="Times New Roman" w:eastAsia="仿宋"/>
          <w:sz w:val="24"/>
          <w:szCs w:val="24"/>
          <w:lang w:eastAsia="zh-CN"/>
        </w:rPr>
        <w:t>..</w:t>
      </w:r>
      <w:r>
        <w:rPr>
          <w:rFonts w:ascii="Times New Roman" w:eastAsia="仿宋"/>
          <w:sz w:val="24"/>
          <w:szCs w:val="24"/>
          <w:lang w:eastAsia="zh-CN"/>
        </w:rPr>
        <w:t>.......................</w:t>
      </w:r>
      <w:r>
        <w:rPr>
          <w:rFonts w:hint="eastAsia" w:ascii="Times New Roman" w:eastAsia="仿宋"/>
          <w:sz w:val="24"/>
          <w:szCs w:val="24"/>
          <w:lang w:eastAsia="zh-CN"/>
        </w:rPr>
        <w:t>..............</w:t>
      </w:r>
      <w:r>
        <w:rPr>
          <w:rFonts w:ascii="Times New Roman" w:eastAsia="仿宋"/>
          <w:sz w:val="24"/>
          <w:szCs w:val="24"/>
          <w:lang w:eastAsia="zh-CN"/>
        </w:rPr>
        <w:t>5</w:t>
      </w:r>
    </w:p>
    <w:p w14:paraId="5589CE63">
      <w:pPr>
        <w:topLinePunct/>
        <w:snapToGrid w:val="0"/>
        <w:spacing w:line="480" w:lineRule="auto"/>
        <w:rPr>
          <w:rFonts w:ascii="Times New Roman" w:eastAsia="仿宋"/>
          <w:sz w:val="24"/>
          <w:szCs w:val="24"/>
          <w:lang w:eastAsia="zh-CN"/>
        </w:rPr>
      </w:pPr>
      <w:r>
        <w:rPr>
          <w:rFonts w:hint="eastAsia" w:ascii="Times New Roman" w:eastAsia="仿宋"/>
          <w:sz w:val="24"/>
          <w:szCs w:val="24"/>
          <w:lang w:eastAsia="zh-CN"/>
        </w:rPr>
        <w:t>4.</w:t>
      </w:r>
      <w:r>
        <w:rPr>
          <w:rFonts w:hint="eastAsia"/>
          <w:sz w:val="24"/>
          <w:szCs w:val="24"/>
          <w:lang w:eastAsia="zh-CN"/>
        </w:rPr>
        <w:t>技术要求</w:t>
      </w:r>
      <w:r>
        <w:rPr>
          <w:rFonts w:hint="eastAsia" w:ascii="Times New Roman" w:eastAsia="仿宋"/>
          <w:sz w:val="24"/>
          <w:szCs w:val="24"/>
          <w:lang w:eastAsia="zh-CN"/>
        </w:rPr>
        <w:t>..........................................</w:t>
      </w:r>
      <w:r>
        <w:rPr>
          <w:rFonts w:ascii="Times New Roman" w:eastAsia="仿宋"/>
          <w:sz w:val="24"/>
          <w:szCs w:val="24"/>
          <w:lang w:eastAsia="zh-CN"/>
        </w:rPr>
        <w:t>...................................</w:t>
      </w:r>
      <w:r>
        <w:rPr>
          <w:rFonts w:hint="eastAsia" w:ascii="Times New Roman" w:eastAsia="仿宋"/>
          <w:sz w:val="24"/>
          <w:szCs w:val="24"/>
          <w:lang w:eastAsia="zh-CN"/>
        </w:rPr>
        <w:t>...................</w:t>
      </w:r>
      <w:r>
        <w:rPr>
          <w:rFonts w:ascii="Times New Roman" w:eastAsia="仿宋"/>
          <w:sz w:val="24"/>
          <w:szCs w:val="24"/>
          <w:lang w:eastAsia="zh-CN"/>
        </w:rPr>
        <w:t>7</w:t>
      </w:r>
    </w:p>
    <w:p w14:paraId="0338FB18">
      <w:pPr>
        <w:topLinePunct/>
        <w:snapToGrid w:val="0"/>
        <w:spacing w:line="480" w:lineRule="auto"/>
        <w:rPr>
          <w:rFonts w:ascii="Times New Roman" w:eastAsia="仿宋"/>
          <w:sz w:val="24"/>
          <w:szCs w:val="24"/>
          <w:lang w:eastAsia="zh-CN"/>
        </w:rPr>
      </w:pPr>
      <w:r>
        <w:rPr>
          <w:rFonts w:hint="eastAsia" w:ascii="Times New Roman" w:eastAsia="仿宋"/>
          <w:sz w:val="24"/>
          <w:szCs w:val="24"/>
          <w:lang w:eastAsia="zh-CN"/>
        </w:rPr>
        <w:t>5.</w:t>
      </w:r>
      <w:r>
        <w:rPr>
          <w:rFonts w:hint="eastAsia"/>
          <w:sz w:val="24"/>
          <w:szCs w:val="24"/>
          <w:lang w:eastAsia="zh-CN"/>
        </w:rPr>
        <w:t>资质要求</w:t>
      </w:r>
      <w:r>
        <w:rPr>
          <w:rFonts w:hint="eastAsia" w:ascii="Times New Roman" w:eastAsia="仿宋"/>
          <w:sz w:val="24"/>
          <w:szCs w:val="24"/>
          <w:lang w:eastAsia="zh-CN"/>
        </w:rPr>
        <w:t>...............................................................</w:t>
      </w:r>
      <w:r>
        <w:rPr>
          <w:rFonts w:ascii="Times New Roman" w:eastAsia="仿宋"/>
          <w:sz w:val="24"/>
          <w:szCs w:val="24"/>
          <w:lang w:eastAsia="zh-CN"/>
        </w:rPr>
        <w:t>.......................</w:t>
      </w:r>
      <w:r>
        <w:rPr>
          <w:rFonts w:hint="eastAsia" w:ascii="Times New Roman" w:eastAsia="仿宋"/>
          <w:sz w:val="24"/>
          <w:szCs w:val="24"/>
          <w:lang w:eastAsia="zh-CN"/>
        </w:rPr>
        <w:t>..........</w:t>
      </w:r>
      <w:r>
        <w:rPr>
          <w:rFonts w:ascii="Times New Roman" w:eastAsia="仿宋"/>
          <w:sz w:val="24"/>
          <w:szCs w:val="24"/>
          <w:lang w:eastAsia="zh-CN"/>
        </w:rPr>
        <w:t>9</w:t>
      </w:r>
    </w:p>
    <w:p w14:paraId="3A858C6A">
      <w:pPr>
        <w:topLinePunct/>
        <w:snapToGrid w:val="0"/>
        <w:spacing w:line="480" w:lineRule="auto"/>
        <w:rPr>
          <w:rFonts w:ascii="Times New Roman" w:eastAsia="仿宋"/>
          <w:sz w:val="24"/>
          <w:szCs w:val="24"/>
          <w:lang w:eastAsia="zh-CN"/>
        </w:rPr>
      </w:pPr>
      <w:r>
        <w:rPr>
          <w:rFonts w:hint="eastAsia" w:ascii="Times New Roman" w:eastAsia="仿宋"/>
          <w:sz w:val="24"/>
          <w:szCs w:val="24"/>
          <w:lang w:eastAsia="zh-CN"/>
        </w:rPr>
        <w:t>6.</w:t>
      </w:r>
      <w:r>
        <w:rPr>
          <w:rFonts w:hint="eastAsia"/>
          <w:sz w:val="24"/>
          <w:szCs w:val="24"/>
          <w:lang w:eastAsia="zh-CN"/>
        </w:rPr>
        <w:t>报价注意事项</w:t>
      </w:r>
      <w:r>
        <w:rPr>
          <w:rFonts w:hint="eastAsia" w:ascii="Times New Roman" w:eastAsia="仿宋"/>
          <w:sz w:val="24"/>
          <w:szCs w:val="24"/>
          <w:lang w:eastAsia="zh-CN"/>
        </w:rPr>
        <w:t>..........................................................</w:t>
      </w:r>
      <w:r>
        <w:rPr>
          <w:rFonts w:ascii="Times New Roman" w:eastAsia="仿宋"/>
          <w:sz w:val="24"/>
          <w:szCs w:val="24"/>
          <w:lang w:eastAsia="zh-CN"/>
        </w:rPr>
        <w:t>........................</w:t>
      </w:r>
      <w:r>
        <w:rPr>
          <w:rFonts w:hint="eastAsia" w:ascii="Times New Roman" w:eastAsia="仿宋"/>
          <w:sz w:val="24"/>
          <w:szCs w:val="24"/>
          <w:lang w:eastAsia="zh-CN"/>
        </w:rPr>
        <w:t>......</w:t>
      </w:r>
      <w:r>
        <w:rPr>
          <w:rFonts w:ascii="Times New Roman" w:eastAsia="仿宋"/>
          <w:sz w:val="24"/>
          <w:szCs w:val="24"/>
          <w:lang w:eastAsia="zh-CN"/>
        </w:rPr>
        <w:t>9</w:t>
      </w:r>
    </w:p>
    <w:p w14:paraId="0725F90A">
      <w:pPr>
        <w:topLinePunct/>
        <w:snapToGrid w:val="0"/>
        <w:spacing w:line="480" w:lineRule="auto"/>
        <w:rPr>
          <w:rFonts w:ascii="Times New Roman" w:eastAsia="仿宋"/>
          <w:sz w:val="24"/>
          <w:szCs w:val="24"/>
          <w:lang w:eastAsia="zh-CN"/>
        </w:rPr>
      </w:pPr>
      <w:r>
        <w:rPr>
          <w:rFonts w:hint="eastAsia" w:ascii="Times New Roman" w:eastAsia="仿宋"/>
          <w:sz w:val="24"/>
          <w:szCs w:val="24"/>
          <w:lang w:eastAsia="zh-CN"/>
        </w:rPr>
        <w:t>7.</w:t>
      </w:r>
      <w:r>
        <w:rPr>
          <w:rFonts w:hint="eastAsia"/>
          <w:sz w:val="24"/>
          <w:szCs w:val="24"/>
          <w:lang w:eastAsia="zh-CN"/>
        </w:rPr>
        <w:t>评标方式</w:t>
      </w:r>
      <w:r>
        <w:rPr>
          <w:rFonts w:hint="eastAsia" w:ascii="Times New Roman" w:eastAsia="仿宋"/>
          <w:sz w:val="24"/>
          <w:szCs w:val="24"/>
          <w:lang w:eastAsia="zh-CN"/>
        </w:rPr>
        <w:t>.................</w:t>
      </w:r>
      <w:r>
        <w:rPr>
          <w:rFonts w:ascii="Times New Roman" w:eastAsia="仿宋"/>
          <w:sz w:val="24"/>
          <w:szCs w:val="24"/>
          <w:lang w:eastAsia="zh-CN"/>
        </w:rPr>
        <w:t>......................</w:t>
      </w:r>
      <w:r>
        <w:rPr>
          <w:rFonts w:hint="eastAsia" w:ascii="Times New Roman" w:eastAsia="仿宋"/>
          <w:sz w:val="24"/>
          <w:szCs w:val="24"/>
          <w:lang w:eastAsia="zh-CN"/>
        </w:rPr>
        <w:t>.......................................................</w:t>
      </w:r>
      <w:r>
        <w:rPr>
          <w:rFonts w:ascii="Times New Roman" w:eastAsia="仿宋"/>
          <w:sz w:val="24"/>
          <w:szCs w:val="24"/>
          <w:lang w:eastAsia="zh-CN"/>
        </w:rPr>
        <w:t>10</w:t>
      </w:r>
    </w:p>
    <w:p w14:paraId="4253F64E">
      <w:pPr>
        <w:topLinePunct/>
        <w:snapToGrid w:val="0"/>
        <w:spacing w:line="480" w:lineRule="auto"/>
        <w:rPr>
          <w:rFonts w:ascii="Times New Roman" w:eastAsia="仿宋"/>
          <w:sz w:val="24"/>
          <w:szCs w:val="24"/>
          <w:lang w:eastAsia="zh-CN"/>
        </w:rPr>
      </w:pPr>
      <w:r>
        <w:rPr>
          <w:rFonts w:hint="eastAsia" w:ascii="Times New Roman" w:eastAsia="仿宋"/>
          <w:sz w:val="24"/>
          <w:szCs w:val="24"/>
          <w:lang w:eastAsia="zh-CN"/>
        </w:rPr>
        <w:t>8.质量保证................................................................................</w:t>
      </w:r>
      <w:r>
        <w:rPr>
          <w:rFonts w:ascii="Times New Roman" w:eastAsia="仿宋"/>
          <w:sz w:val="24"/>
          <w:szCs w:val="24"/>
          <w:lang w:eastAsia="zh-CN"/>
        </w:rPr>
        <w:t>.............</w:t>
      </w:r>
      <w:r>
        <w:rPr>
          <w:rFonts w:hint="eastAsia" w:ascii="Times New Roman" w:eastAsia="仿宋"/>
          <w:sz w:val="24"/>
          <w:szCs w:val="24"/>
          <w:lang w:eastAsia="zh-CN"/>
        </w:rPr>
        <w:t>.</w:t>
      </w:r>
      <w:r>
        <w:rPr>
          <w:rFonts w:ascii="Times New Roman" w:eastAsia="仿宋"/>
          <w:sz w:val="24"/>
          <w:szCs w:val="24"/>
          <w:lang w:eastAsia="zh-CN"/>
        </w:rPr>
        <w:t>12</w:t>
      </w:r>
    </w:p>
    <w:p w14:paraId="7E3E86EF">
      <w:pPr>
        <w:topLinePunct/>
        <w:snapToGrid w:val="0"/>
        <w:spacing w:line="480" w:lineRule="auto"/>
        <w:rPr>
          <w:rFonts w:ascii="Times New Roman" w:eastAsia="仿宋"/>
          <w:sz w:val="24"/>
          <w:szCs w:val="24"/>
          <w:lang w:eastAsia="zh-CN"/>
        </w:rPr>
      </w:pPr>
      <w:r>
        <w:rPr>
          <w:rFonts w:hint="eastAsia" w:ascii="Times New Roman" w:eastAsia="仿宋"/>
          <w:sz w:val="24"/>
          <w:szCs w:val="24"/>
          <w:lang w:eastAsia="zh-CN"/>
        </w:rPr>
        <w:t>9.</w:t>
      </w:r>
      <w:r>
        <w:rPr>
          <w:rFonts w:hint="eastAsia"/>
          <w:sz w:val="24"/>
          <w:szCs w:val="24"/>
          <w:lang w:eastAsia="zh-CN"/>
        </w:rPr>
        <w:t>承包商职责</w:t>
      </w:r>
      <w:r>
        <w:rPr>
          <w:rFonts w:hint="eastAsia" w:ascii="Times New Roman" w:eastAsia="仿宋"/>
          <w:sz w:val="24"/>
          <w:szCs w:val="24"/>
          <w:lang w:eastAsia="zh-CN"/>
        </w:rPr>
        <w:t>............................................................................... ......</w:t>
      </w:r>
      <w:r>
        <w:rPr>
          <w:rFonts w:ascii="Times New Roman" w:eastAsia="仿宋"/>
          <w:sz w:val="24"/>
          <w:szCs w:val="24"/>
          <w:lang w:eastAsia="zh-CN"/>
        </w:rPr>
        <w:t xml:space="preserve"> </w:t>
      </w:r>
      <w:r>
        <w:rPr>
          <w:rFonts w:hint="eastAsia" w:ascii="Times New Roman" w:eastAsia="仿宋"/>
          <w:sz w:val="24"/>
          <w:szCs w:val="24"/>
          <w:lang w:eastAsia="zh-CN"/>
        </w:rPr>
        <w:t>...</w:t>
      </w:r>
      <w:r>
        <w:rPr>
          <w:rFonts w:ascii="Times New Roman" w:eastAsia="仿宋"/>
          <w:sz w:val="24"/>
          <w:szCs w:val="24"/>
          <w:lang w:eastAsia="zh-CN"/>
        </w:rPr>
        <w:t>12</w:t>
      </w:r>
    </w:p>
    <w:p w14:paraId="3E7897A4">
      <w:pPr>
        <w:topLinePunct/>
        <w:snapToGrid w:val="0"/>
        <w:spacing w:line="480" w:lineRule="auto"/>
        <w:rPr>
          <w:rFonts w:ascii="Times New Roman" w:eastAsia="仿宋"/>
          <w:sz w:val="24"/>
          <w:szCs w:val="24"/>
          <w:lang w:eastAsia="zh-CN"/>
        </w:rPr>
      </w:pPr>
      <w:r>
        <w:rPr>
          <w:rFonts w:hint="eastAsia" w:ascii="Times New Roman" w:eastAsia="仿宋"/>
          <w:sz w:val="24"/>
          <w:szCs w:val="24"/>
          <w:lang w:eastAsia="zh-CN"/>
        </w:rPr>
        <w:t>10.</w:t>
      </w:r>
      <w:r>
        <w:rPr>
          <w:rFonts w:hint="eastAsia"/>
          <w:sz w:val="24"/>
          <w:szCs w:val="24"/>
          <w:lang w:eastAsia="zh-CN"/>
        </w:rPr>
        <w:t>事故处罚及违约条款</w:t>
      </w:r>
      <w:r>
        <w:rPr>
          <w:rFonts w:hint="eastAsia" w:ascii="Times New Roman" w:eastAsia="仿宋"/>
          <w:sz w:val="24"/>
          <w:szCs w:val="24"/>
          <w:lang w:eastAsia="zh-CN"/>
        </w:rPr>
        <w:t>............................................................ ...........</w:t>
      </w:r>
      <w:r>
        <w:rPr>
          <w:rFonts w:ascii="Times New Roman" w:eastAsia="仿宋"/>
          <w:sz w:val="24"/>
          <w:szCs w:val="24"/>
          <w:lang w:eastAsia="zh-CN"/>
        </w:rPr>
        <w:t>13</w:t>
      </w:r>
    </w:p>
    <w:p w14:paraId="64FBD21C">
      <w:pPr>
        <w:topLinePunct/>
        <w:snapToGrid w:val="0"/>
        <w:spacing w:line="480" w:lineRule="auto"/>
        <w:rPr>
          <w:rFonts w:ascii="Times New Roman" w:eastAsia="仿宋"/>
          <w:sz w:val="24"/>
          <w:szCs w:val="24"/>
          <w:lang w:eastAsia="zh-CN"/>
        </w:rPr>
      </w:pPr>
      <w:r>
        <w:rPr>
          <w:rFonts w:hint="eastAsia" w:ascii="Times New Roman" w:eastAsia="仿宋"/>
          <w:sz w:val="24"/>
          <w:szCs w:val="24"/>
          <w:lang w:eastAsia="zh-CN"/>
        </w:rPr>
        <w:t>11.</w:t>
      </w:r>
      <w:r>
        <w:rPr>
          <w:rFonts w:hint="eastAsia"/>
          <w:sz w:val="24"/>
          <w:szCs w:val="24"/>
          <w:lang w:eastAsia="zh-CN"/>
        </w:rPr>
        <w:t>特别说明</w:t>
      </w:r>
      <w:r>
        <w:rPr>
          <w:rFonts w:hint="eastAsia" w:ascii="Times New Roman" w:eastAsia="仿宋"/>
          <w:sz w:val="24"/>
          <w:szCs w:val="24"/>
          <w:lang w:eastAsia="zh-CN"/>
        </w:rPr>
        <w:t>...................................................................................</w:t>
      </w:r>
      <w:r>
        <w:rPr>
          <w:rFonts w:ascii="Times New Roman" w:eastAsia="仿宋"/>
          <w:sz w:val="24"/>
          <w:szCs w:val="24"/>
          <w:lang w:eastAsia="zh-CN"/>
        </w:rPr>
        <w:t>.....</w:t>
      </w:r>
      <w:r>
        <w:rPr>
          <w:rFonts w:hint="eastAsia" w:ascii="Times New Roman" w:eastAsia="仿宋"/>
          <w:sz w:val="24"/>
          <w:szCs w:val="24"/>
          <w:lang w:eastAsia="zh-CN"/>
        </w:rPr>
        <w:t>....</w:t>
      </w:r>
      <w:r>
        <w:rPr>
          <w:rFonts w:ascii="Times New Roman" w:eastAsia="仿宋"/>
          <w:sz w:val="24"/>
          <w:szCs w:val="24"/>
          <w:lang w:eastAsia="zh-CN"/>
        </w:rPr>
        <w:t>14</w:t>
      </w:r>
    </w:p>
    <w:p w14:paraId="053293D4">
      <w:pPr>
        <w:topLinePunct/>
        <w:snapToGrid w:val="0"/>
        <w:spacing w:line="480" w:lineRule="auto"/>
        <w:rPr>
          <w:rFonts w:ascii="Times New Roman" w:eastAsia="仿宋"/>
          <w:sz w:val="24"/>
          <w:szCs w:val="24"/>
          <w:lang w:eastAsia="zh-CN"/>
        </w:rPr>
      </w:pPr>
      <w:r>
        <w:rPr>
          <w:rFonts w:ascii="Times New Roman" w:eastAsia="仿宋"/>
          <w:sz w:val="24"/>
          <w:szCs w:val="24"/>
          <w:lang w:eastAsia="zh-CN"/>
        </w:rPr>
        <w:t>12.附件…………………………………………………………………15</w:t>
      </w:r>
    </w:p>
    <w:p w14:paraId="5FDDAE77">
      <w:pPr>
        <w:pStyle w:val="3"/>
        <w:ind w:firstLine="13"/>
        <w:rPr>
          <w:sz w:val="32"/>
          <w:szCs w:val="32"/>
          <w:lang w:eastAsia="zh-CN"/>
        </w:rPr>
      </w:pPr>
    </w:p>
    <w:p w14:paraId="6119D350">
      <w:pPr>
        <w:pStyle w:val="3"/>
        <w:ind w:firstLine="13"/>
        <w:rPr>
          <w:sz w:val="32"/>
          <w:szCs w:val="32"/>
          <w:lang w:eastAsia="zh-CN"/>
        </w:rPr>
      </w:pPr>
    </w:p>
    <w:p w14:paraId="0806D8B1">
      <w:pPr>
        <w:pStyle w:val="3"/>
        <w:ind w:firstLine="13"/>
        <w:rPr>
          <w:sz w:val="32"/>
          <w:szCs w:val="32"/>
          <w:lang w:eastAsia="zh-CN"/>
        </w:rPr>
      </w:pPr>
    </w:p>
    <w:p w14:paraId="197776B7">
      <w:pPr>
        <w:rPr>
          <w:lang w:eastAsia="zh-CN"/>
        </w:rPr>
      </w:pPr>
    </w:p>
    <w:p w14:paraId="4617F838">
      <w:pPr>
        <w:rPr>
          <w:lang w:eastAsia="zh-CN"/>
        </w:rPr>
      </w:pPr>
    </w:p>
    <w:p w14:paraId="033CBCA8">
      <w:pPr>
        <w:pStyle w:val="18"/>
      </w:pPr>
    </w:p>
    <w:p w14:paraId="0F320775">
      <w:pPr>
        <w:rPr>
          <w:lang w:eastAsia="zh-CN"/>
        </w:rPr>
      </w:pPr>
    </w:p>
    <w:p w14:paraId="7F835EF0">
      <w:pPr>
        <w:pStyle w:val="18"/>
      </w:pPr>
    </w:p>
    <w:p w14:paraId="01DD662F">
      <w:pPr>
        <w:rPr>
          <w:lang w:eastAsia="zh-CN"/>
        </w:rPr>
      </w:pPr>
    </w:p>
    <w:p w14:paraId="084C99E8">
      <w:pPr>
        <w:pStyle w:val="18"/>
      </w:pPr>
    </w:p>
    <w:p w14:paraId="76AEAD3D">
      <w:pPr>
        <w:rPr>
          <w:lang w:eastAsia="zh-CN"/>
        </w:rPr>
      </w:pPr>
    </w:p>
    <w:p w14:paraId="28621118">
      <w:pPr>
        <w:rPr>
          <w:lang w:eastAsia="zh-CN"/>
        </w:rPr>
      </w:pPr>
    </w:p>
    <w:p w14:paraId="3995E521">
      <w:pPr>
        <w:pStyle w:val="3"/>
        <w:ind w:left="0" w:firstLine="0" w:firstLineChars="0"/>
        <w:jc w:val="left"/>
      </w:pPr>
      <w:r>
        <w:rPr>
          <w:rFonts w:hint="eastAsia"/>
        </w:rPr>
        <w:t>福海创海边宿舍楼中央空调更新发包说明</w:t>
      </w:r>
    </w:p>
    <w:p w14:paraId="104F9782">
      <w:pPr>
        <w:ind w:firstLine="448" w:firstLineChars="204"/>
        <w:rPr>
          <w:rFonts w:ascii="黑体" w:hAnsi="黑体" w:eastAsia="黑体"/>
        </w:rPr>
      </w:pPr>
      <w:r>
        <w:rPr>
          <w:rFonts w:hint="eastAsia" w:ascii="黑体" w:hAnsi="黑体" w:eastAsia="黑体"/>
        </w:rPr>
        <w:t>一、项目说明</w:t>
      </w:r>
    </w:p>
    <w:p w14:paraId="42C75B17">
      <w:pPr>
        <w:ind w:firstLine="448" w:firstLineChars="204"/>
      </w:pPr>
      <w:r>
        <w:rPr>
          <w:rFonts w:hint="eastAsia"/>
        </w:rPr>
        <w:t>项目名称：福海创海边</w:t>
      </w:r>
      <w:r>
        <w:rPr>
          <w:rFonts w:hint="eastAsia" w:cs="宋体"/>
          <w:color w:val="000000"/>
          <w:kern w:val="0"/>
        </w:rPr>
        <w:t>宿舍楼中央空调更新项目</w:t>
      </w:r>
    </w:p>
    <w:p w14:paraId="1C765B26">
      <w:pPr>
        <w:ind w:firstLine="448" w:firstLineChars="204"/>
      </w:pPr>
      <w:r>
        <w:rPr>
          <w:rFonts w:hint="eastAsia"/>
        </w:rPr>
        <w:t>项目地点：福建福海创石油化工有限公司海边宿舍楼</w:t>
      </w:r>
    </w:p>
    <w:p w14:paraId="2891B6EC">
      <w:pPr>
        <w:ind w:firstLine="448" w:firstLineChars="204"/>
      </w:pPr>
      <w:r>
        <w:rPr>
          <w:rFonts w:hint="eastAsia"/>
        </w:rPr>
        <w:t>项目期限：合同签订之日起2个月内完成</w:t>
      </w:r>
    </w:p>
    <w:p w14:paraId="46C2BD8C">
      <w:pPr>
        <w:ind w:firstLine="448" w:firstLineChars="204"/>
      </w:pPr>
      <w:r>
        <w:rPr>
          <w:rFonts w:hint="eastAsia"/>
        </w:rPr>
        <w:t>项目范围：宿舍楼（其中</w:t>
      </w:r>
      <w:r>
        <w:rPr>
          <w:rFonts w:hint="eastAsia"/>
          <w:lang w:val="en-US" w:eastAsia="zh-CN"/>
        </w:rPr>
        <w:t>5</w:t>
      </w:r>
      <w:r>
        <w:rPr>
          <w:rFonts w:hint="eastAsia"/>
        </w:rPr>
        <w:t>个楼层）中央空调旧机组拆除，新机组供货、安装、调试。</w:t>
      </w:r>
    </w:p>
    <w:p w14:paraId="03F20EB8">
      <w:pPr>
        <w:ind w:firstLine="448" w:firstLineChars="204"/>
      </w:pPr>
      <w:r>
        <w:rPr>
          <w:rFonts w:hint="eastAsia"/>
        </w:rPr>
        <w:t>气候环境：宿舍楼为临海高湿高盐雾的气候环境。</w:t>
      </w:r>
    </w:p>
    <w:p w14:paraId="4471D073">
      <w:pPr>
        <w:ind w:firstLine="448" w:firstLineChars="204"/>
        <w:rPr>
          <w:rFonts w:ascii="黑体" w:hAnsi="黑体" w:eastAsia="黑体"/>
        </w:rPr>
      </w:pPr>
      <w:r>
        <w:rPr>
          <w:rFonts w:hint="eastAsia" w:ascii="黑体" w:hAnsi="黑体" w:eastAsia="黑体"/>
        </w:rPr>
        <w:t>二、目前在用空调产品信息</w:t>
      </w:r>
    </w:p>
    <w:p w14:paraId="027307A5">
      <w:pPr>
        <w:ind w:firstLine="448" w:firstLineChars="204"/>
        <w:rPr>
          <w:color w:val="000000"/>
          <w:kern w:val="0"/>
        </w:rPr>
      </w:pPr>
      <w:r>
        <w:rPr>
          <w:rFonts w:hint="eastAsia"/>
        </w:rPr>
        <w:t>目前每层楼使用3台格力品牌单机多联第四代中央空调机组，为</w:t>
      </w:r>
      <w:r>
        <w:rPr>
          <w:rFonts w:hint="eastAsia"/>
          <w:lang w:val="en-US" w:eastAsia="zh-CN"/>
        </w:rPr>
        <w:t>56</w:t>
      </w:r>
      <w:r>
        <w:rPr>
          <w:rFonts w:hint="eastAsia"/>
        </w:rPr>
        <w:t>个房间提供空调环境，空调处于全年365天×24小时/天的开机运行状态。</w:t>
      </w:r>
      <w:r>
        <w:rPr>
          <w:rFonts w:hint="eastAsia"/>
          <w:lang w:val="en-US" w:eastAsia="zh-CN"/>
        </w:rPr>
        <w:t>5</w:t>
      </w:r>
      <w:r>
        <w:rPr>
          <w:rFonts w:hint="eastAsia" w:hAnsi="宋体" w:cs="宋体"/>
          <w:color w:val="000000"/>
          <w:kern w:val="0"/>
        </w:rPr>
        <w:t>个层楼(12楼层计划更换</w:t>
      </w:r>
      <w:r>
        <w:rPr>
          <w:rFonts w:hint="eastAsia" w:hAnsi="宋体" w:cs="宋体"/>
          <w:color w:val="000000"/>
          <w:kern w:val="0"/>
          <w:lang w:val="en-US" w:eastAsia="zh-CN"/>
        </w:rPr>
        <w:t>4</w:t>
      </w:r>
      <w:r>
        <w:rPr>
          <w:rFonts w:hint="eastAsia" w:hAnsi="宋体" w:cs="宋体"/>
          <w:color w:val="000000"/>
          <w:kern w:val="0"/>
        </w:rPr>
        <w:t>台主机)共1</w:t>
      </w:r>
      <w:r>
        <w:rPr>
          <w:rFonts w:hint="eastAsia" w:hAnsi="宋体" w:cs="宋体"/>
          <w:color w:val="000000"/>
          <w:kern w:val="0"/>
          <w:lang w:val="en-US" w:eastAsia="zh-CN"/>
        </w:rPr>
        <w:t>6</w:t>
      </w:r>
      <w:r>
        <w:rPr>
          <w:rFonts w:hint="eastAsia" w:hAnsi="宋体" w:cs="宋体"/>
          <w:color w:val="000000"/>
          <w:kern w:val="0"/>
        </w:rPr>
        <w:t>台主机、</w:t>
      </w:r>
      <w:r>
        <w:rPr>
          <w:rFonts w:hint="eastAsia" w:hAnsi="宋体" w:cs="宋体"/>
          <w:color w:val="000000"/>
          <w:kern w:val="0"/>
          <w:lang w:val="en-US" w:eastAsia="zh-CN"/>
        </w:rPr>
        <w:t>260</w:t>
      </w:r>
      <w:r>
        <w:rPr>
          <w:rFonts w:hint="eastAsia" w:hAnsi="宋体" w:cs="宋体"/>
          <w:color w:val="000000"/>
          <w:kern w:val="0"/>
        </w:rPr>
        <w:t>台室内分机。</w:t>
      </w:r>
      <w:r>
        <w:rPr>
          <w:rFonts w:hint="eastAsia"/>
        </w:rPr>
        <w:t>具体机组型号规格和所属房间分布如下（楼层暂定）：</w:t>
      </w:r>
    </w:p>
    <w:tbl>
      <w:tblPr>
        <w:tblStyle w:val="13"/>
        <w:tblpPr w:leftFromText="180" w:rightFromText="180" w:vertAnchor="text" w:horzAnchor="page" w:tblpXSpec="center" w:tblpY="283"/>
        <w:tblOverlap w:val="never"/>
        <w:tblW w:w="10432" w:type="dxa"/>
        <w:tblInd w:w="0" w:type="dxa"/>
        <w:tblLayout w:type="fixed"/>
        <w:tblCellMar>
          <w:top w:w="0" w:type="dxa"/>
          <w:left w:w="108" w:type="dxa"/>
          <w:bottom w:w="0" w:type="dxa"/>
          <w:right w:w="108" w:type="dxa"/>
        </w:tblCellMar>
      </w:tblPr>
      <w:tblGrid>
        <w:gridCol w:w="421"/>
        <w:gridCol w:w="661"/>
        <w:gridCol w:w="2126"/>
        <w:gridCol w:w="709"/>
        <w:gridCol w:w="2977"/>
        <w:gridCol w:w="1181"/>
        <w:gridCol w:w="1335"/>
        <w:gridCol w:w="1022"/>
      </w:tblGrid>
      <w:tr w14:paraId="5D9C321A">
        <w:tblPrEx>
          <w:tblCellMar>
            <w:top w:w="0" w:type="dxa"/>
            <w:left w:w="108" w:type="dxa"/>
            <w:bottom w:w="0" w:type="dxa"/>
            <w:right w:w="108" w:type="dxa"/>
          </w:tblCellMar>
        </w:tblPrEx>
        <w:trPr>
          <w:trHeight w:val="495" w:hRule="atLeast"/>
        </w:trPr>
        <w:tc>
          <w:tcPr>
            <w:tcW w:w="421" w:type="dxa"/>
            <w:tcBorders>
              <w:top w:val="single" w:color="auto" w:sz="4" w:space="0"/>
              <w:left w:val="single" w:color="auto" w:sz="4" w:space="0"/>
              <w:bottom w:val="single" w:color="auto" w:sz="4" w:space="0"/>
              <w:right w:val="single" w:color="auto" w:sz="4" w:space="0"/>
            </w:tcBorders>
            <w:shd w:val="clear" w:color="000000" w:fill="FFFFFF"/>
          </w:tcPr>
          <w:p w14:paraId="7D0834F1">
            <w:pPr>
              <w:ind w:firstLine="8"/>
              <w:rPr>
                <w:sz w:val="21"/>
                <w:szCs w:val="21"/>
              </w:rPr>
            </w:pPr>
            <w:r>
              <w:rPr>
                <w:rFonts w:hint="eastAsia"/>
                <w:b/>
                <w:sz w:val="21"/>
                <w:szCs w:val="21"/>
              </w:rPr>
              <w:t>序</w:t>
            </w:r>
            <w:r>
              <w:rPr>
                <w:rFonts w:hint="eastAsia"/>
                <w:sz w:val="21"/>
                <w:szCs w:val="21"/>
              </w:rPr>
              <w:t>号</w:t>
            </w:r>
          </w:p>
        </w:tc>
        <w:tc>
          <w:tcPr>
            <w:tcW w:w="661" w:type="dxa"/>
            <w:tcBorders>
              <w:top w:val="single" w:color="auto" w:sz="4" w:space="0"/>
              <w:left w:val="nil"/>
              <w:bottom w:val="single" w:color="auto" w:sz="4" w:space="0"/>
              <w:right w:val="single" w:color="auto" w:sz="4" w:space="0"/>
            </w:tcBorders>
            <w:shd w:val="clear" w:color="000000" w:fill="FFFFFF"/>
          </w:tcPr>
          <w:p w14:paraId="1798D6D9">
            <w:pPr>
              <w:ind w:firstLine="8"/>
              <w:rPr>
                <w:sz w:val="21"/>
                <w:szCs w:val="21"/>
              </w:rPr>
            </w:pPr>
            <w:r>
              <w:rPr>
                <w:rFonts w:hint="eastAsia"/>
                <w:b/>
                <w:sz w:val="21"/>
                <w:szCs w:val="21"/>
              </w:rPr>
              <w:t>楼</w:t>
            </w:r>
            <w:r>
              <w:rPr>
                <w:rFonts w:hint="eastAsia"/>
                <w:sz w:val="21"/>
                <w:szCs w:val="21"/>
              </w:rPr>
              <w:t>层</w:t>
            </w:r>
          </w:p>
        </w:tc>
        <w:tc>
          <w:tcPr>
            <w:tcW w:w="2126" w:type="dxa"/>
            <w:tcBorders>
              <w:top w:val="single" w:color="auto" w:sz="4" w:space="0"/>
              <w:left w:val="nil"/>
              <w:bottom w:val="single" w:color="auto" w:sz="4" w:space="0"/>
              <w:right w:val="single" w:color="auto" w:sz="4" w:space="0"/>
            </w:tcBorders>
            <w:shd w:val="clear" w:color="000000" w:fill="FFFFFF"/>
            <w:vAlign w:val="center"/>
          </w:tcPr>
          <w:p w14:paraId="0431491E">
            <w:pPr>
              <w:ind w:firstLine="8"/>
              <w:rPr>
                <w:sz w:val="21"/>
                <w:szCs w:val="21"/>
              </w:rPr>
            </w:pPr>
            <w:r>
              <w:rPr>
                <w:rFonts w:hint="eastAsia"/>
                <w:sz w:val="21"/>
                <w:szCs w:val="21"/>
              </w:rPr>
              <w:t>机组型号规格</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4B39D0E4">
            <w:pPr>
              <w:ind w:firstLine="8"/>
              <w:rPr>
                <w:sz w:val="21"/>
                <w:szCs w:val="21"/>
              </w:rPr>
            </w:pPr>
            <w:r>
              <w:rPr>
                <w:rFonts w:hint="eastAsia"/>
                <w:sz w:val="21"/>
                <w:szCs w:val="21"/>
              </w:rPr>
              <w:t>数量</w:t>
            </w:r>
          </w:p>
        </w:tc>
        <w:tc>
          <w:tcPr>
            <w:tcW w:w="2977" w:type="dxa"/>
            <w:tcBorders>
              <w:top w:val="single" w:color="auto" w:sz="4" w:space="0"/>
              <w:left w:val="nil"/>
              <w:bottom w:val="single" w:color="auto" w:sz="4" w:space="0"/>
              <w:right w:val="single" w:color="auto" w:sz="4" w:space="0"/>
            </w:tcBorders>
            <w:shd w:val="clear" w:color="000000" w:fill="FFFFFF"/>
            <w:vAlign w:val="center"/>
          </w:tcPr>
          <w:p w14:paraId="0AB647B3">
            <w:pPr>
              <w:ind w:firstLine="8"/>
              <w:jc w:val="center"/>
              <w:rPr>
                <w:sz w:val="21"/>
                <w:szCs w:val="21"/>
              </w:rPr>
            </w:pPr>
            <w:r>
              <w:rPr>
                <w:rFonts w:hint="eastAsia"/>
                <w:sz w:val="21"/>
                <w:szCs w:val="21"/>
              </w:rPr>
              <w:t>所属房间（室内分机）</w:t>
            </w:r>
          </w:p>
        </w:tc>
        <w:tc>
          <w:tcPr>
            <w:tcW w:w="1181" w:type="dxa"/>
            <w:tcBorders>
              <w:top w:val="single" w:color="auto" w:sz="4" w:space="0"/>
              <w:left w:val="nil"/>
              <w:bottom w:val="single" w:color="auto" w:sz="4" w:space="0"/>
              <w:right w:val="single" w:color="auto" w:sz="4" w:space="0"/>
            </w:tcBorders>
            <w:shd w:val="clear" w:color="000000" w:fill="FFFFFF"/>
          </w:tcPr>
          <w:p w14:paraId="53FC388E">
            <w:pPr>
              <w:ind w:firstLine="8"/>
              <w:rPr>
                <w:sz w:val="21"/>
                <w:szCs w:val="21"/>
              </w:rPr>
            </w:pPr>
            <w:r>
              <w:rPr>
                <w:rFonts w:hint="eastAsia"/>
                <w:sz w:val="21"/>
                <w:szCs w:val="21"/>
              </w:rPr>
              <w:t>室内分机（台）</w:t>
            </w:r>
          </w:p>
        </w:tc>
        <w:tc>
          <w:tcPr>
            <w:tcW w:w="1335" w:type="dxa"/>
            <w:tcBorders>
              <w:top w:val="single" w:color="auto" w:sz="4" w:space="0"/>
              <w:left w:val="nil"/>
              <w:bottom w:val="single" w:color="auto" w:sz="4" w:space="0"/>
              <w:right w:val="single" w:color="auto" w:sz="4" w:space="0"/>
            </w:tcBorders>
            <w:shd w:val="clear" w:color="000000" w:fill="FFFFFF"/>
          </w:tcPr>
          <w:p w14:paraId="2A0DF16C">
            <w:pPr>
              <w:ind w:firstLine="8"/>
              <w:rPr>
                <w:sz w:val="21"/>
                <w:szCs w:val="21"/>
              </w:rPr>
            </w:pPr>
            <w:r>
              <w:rPr>
                <w:rFonts w:hint="eastAsia"/>
                <w:sz w:val="21"/>
                <w:szCs w:val="21"/>
              </w:rPr>
              <w:t>室内分机小计（台）</w:t>
            </w:r>
          </w:p>
        </w:tc>
        <w:tc>
          <w:tcPr>
            <w:tcW w:w="1022" w:type="dxa"/>
            <w:tcBorders>
              <w:top w:val="single" w:color="auto" w:sz="4" w:space="0"/>
              <w:left w:val="nil"/>
              <w:bottom w:val="single" w:color="auto" w:sz="4" w:space="0"/>
              <w:right w:val="single" w:color="auto" w:sz="4" w:space="0"/>
            </w:tcBorders>
            <w:shd w:val="clear" w:color="000000" w:fill="FFFFFF"/>
          </w:tcPr>
          <w:p w14:paraId="5B51DB66">
            <w:pPr>
              <w:ind w:firstLine="8"/>
              <w:rPr>
                <w:rFonts w:hint="eastAsia"/>
                <w:sz w:val="21"/>
                <w:szCs w:val="21"/>
              </w:rPr>
            </w:pPr>
          </w:p>
        </w:tc>
      </w:tr>
      <w:tr w14:paraId="1E3C92BB">
        <w:tblPrEx>
          <w:tblCellMar>
            <w:top w:w="0" w:type="dxa"/>
            <w:left w:w="108" w:type="dxa"/>
            <w:bottom w:w="0" w:type="dxa"/>
            <w:right w:w="108" w:type="dxa"/>
          </w:tblCellMar>
        </w:tblPrEx>
        <w:trPr>
          <w:trHeight w:val="495" w:hRule="atLeast"/>
        </w:trPr>
        <w:tc>
          <w:tcPr>
            <w:tcW w:w="421" w:type="dxa"/>
            <w:vMerge w:val="restart"/>
            <w:tcBorders>
              <w:top w:val="nil"/>
              <w:left w:val="single" w:color="auto" w:sz="4" w:space="0"/>
              <w:bottom w:val="single" w:color="000000" w:sz="4" w:space="0"/>
              <w:right w:val="single" w:color="auto" w:sz="4" w:space="0"/>
            </w:tcBorders>
            <w:shd w:val="clear" w:color="000000" w:fill="FFFFFF"/>
            <w:noWrap/>
            <w:vAlign w:val="center"/>
          </w:tcPr>
          <w:p w14:paraId="10AC9521">
            <w:pPr>
              <w:ind w:firstLine="8"/>
              <w:rPr>
                <w:sz w:val="21"/>
                <w:szCs w:val="21"/>
              </w:rPr>
            </w:pPr>
            <w:r>
              <w:rPr>
                <w:rFonts w:hint="eastAsia"/>
                <w:sz w:val="21"/>
                <w:szCs w:val="21"/>
              </w:rPr>
              <w:t>1</w:t>
            </w:r>
          </w:p>
        </w:tc>
        <w:tc>
          <w:tcPr>
            <w:tcW w:w="661" w:type="dxa"/>
            <w:vMerge w:val="restart"/>
            <w:tcBorders>
              <w:top w:val="nil"/>
              <w:left w:val="single" w:color="auto" w:sz="4" w:space="0"/>
              <w:bottom w:val="single" w:color="000000" w:sz="4" w:space="0"/>
              <w:right w:val="single" w:color="auto" w:sz="4" w:space="0"/>
            </w:tcBorders>
            <w:shd w:val="clear" w:color="000000" w:fill="FFFFFF"/>
            <w:noWrap/>
            <w:vAlign w:val="center"/>
          </w:tcPr>
          <w:p w14:paraId="1363BCBA">
            <w:pPr>
              <w:ind w:firstLine="8"/>
              <w:rPr>
                <w:rFonts w:hint="eastAsia" w:eastAsia="仿宋_GB2312"/>
                <w:sz w:val="21"/>
                <w:szCs w:val="21"/>
                <w:lang w:val="en-US" w:eastAsia="zh-CN"/>
              </w:rPr>
            </w:pPr>
            <w:r>
              <w:rPr>
                <w:rFonts w:hint="eastAsia"/>
                <w:sz w:val="21"/>
                <w:szCs w:val="21"/>
              </w:rPr>
              <w:t>第</w:t>
            </w:r>
            <w:r>
              <w:rPr>
                <w:rFonts w:hint="eastAsia"/>
                <w:sz w:val="21"/>
                <w:szCs w:val="21"/>
                <w:lang w:val="en-US" w:eastAsia="zh-CN"/>
              </w:rPr>
              <w:t>二</w:t>
            </w:r>
          </w:p>
          <w:p w14:paraId="4AE6D843">
            <w:pPr>
              <w:ind w:firstLine="8"/>
              <w:rPr>
                <w:sz w:val="21"/>
                <w:szCs w:val="21"/>
              </w:rPr>
            </w:pPr>
            <w:r>
              <w:rPr>
                <w:rFonts w:hint="eastAsia"/>
                <w:sz w:val="21"/>
                <w:szCs w:val="21"/>
              </w:rPr>
              <w:t>层</w:t>
            </w:r>
          </w:p>
        </w:tc>
        <w:tc>
          <w:tcPr>
            <w:tcW w:w="2126" w:type="dxa"/>
            <w:tcBorders>
              <w:top w:val="nil"/>
              <w:left w:val="nil"/>
              <w:bottom w:val="single" w:color="auto" w:sz="4" w:space="0"/>
              <w:right w:val="single" w:color="auto" w:sz="4" w:space="0"/>
            </w:tcBorders>
            <w:shd w:val="clear" w:color="000000" w:fill="FFFFFF"/>
            <w:noWrap/>
            <w:vAlign w:val="center"/>
          </w:tcPr>
          <w:p w14:paraId="72F8B812">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01385DBC">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471BE5B1">
            <w:pPr>
              <w:ind w:firstLine="8"/>
              <w:rPr>
                <w:rFonts w:hint="default" w:eastAsia="仿宋_GB2312"/>
                <w:sz w:val="21"/>
                <w:szCs w:val="21"/>
                <w:lang w:val="en-US" w:eastAsia="zh-CN"/>
              </w:rPr>
            </w:pPr>
            <w:r>
              <w:rPr>
                <w:rFonts w:hint="eastAsia"/>
                <w:sz w:val="21"/>
                <w:szCs w:val="21"/>
                <w:lang w:val="en-US" w:eastAsia="zh-CN"/>
              </w:rPr>
              <w:t>2</w:t>
            </w:r>
            <w:r>
              <w:rPr>
                <w:rFonts w:hint="eastAsia"/>
                <w:sz w:val="21"/>
                <w:szCs w:val="21"/>
              </w:rPr>
              <w:t>01、</w:t>
            </w:r>
            <w:r>
              <w:rPr>
                <w:rFonts w:hint="eastAsia"/>
                <w:sz w:val="21"/>
                <w:szCs w:val="21"/>
                <w:lang w:val="en-US" w:eastAsia="zh-CN"/>
              </w:rPr>
              <w:t>2</w:t>
            </w:r>
            <w:r>
              <w:rPr>
                <w:rFonts w:hint="eastAsia"/>
                <w:sz w:val="21"/>
                <w:szCs w:val="21"/>
              </w:rPr>
              <w:t>02、</w:t>
            </w:r>
            <w:r>
              <w:rPr>
                <w:rFonts w:hint="eastAsia"/>
                <w:sz w:val="21"/>
                <w:szCs w:val="21"/>
                <w:lang w:val="en-US" w:eastAsia="zh-CN"/>
              </w:rPr>
              <w:t>2</w:t>
            </w:r>
            <w:r>
              <w:rPr>
                <w:rFonts w:hint="eastAsia"/>
                <w:sz w:val="21"/>
                <w:szCs w:val="21"/>
              </w:rPr>
              <w:t>03、</w:t>
            </w:r>
            <w:r>
              <w:rPr>
                <w:rFonts w:hint="eastAsia"/>
                <w:sz w:val="21"/>
                <w:szCs w:val="21"/>
                <w:lang w:val="en-US" w:eastAsia="zh-CN"/>
              </w:rPr>
              <w:t>2</w:t>
            </w:r>
            <w:r>
              <w:rPr>
                <w:rFonts w:hint="eastAsia"/>
                <w:sz w:val="21"/>
                <w:szCs w:val="21"/>
              </w:rPr>
              <w:t>04、</w:t>
            </w:r>
            <w:r>
              <w:rPr>
                <w:rFonts w:hint="eastAsia"/>
                <w:sz w:val="21"/>
                <w:szCs w:val="21"/>
                <w:lang w:val="en-US" w:eastAsia="zh-CN"/>
              </w:rPr>
              <w:t>2</w:t>
            </w:r>
            <w:r>
              <w:rPr>
                <w:rFonts w:hint="eastAsia"/>
                <w:sz w:val="21"/>
                <w:szCs w:val="21"/>
              </w:rPr>
              <w:t>05、</w:t>
            </w:r>
            <w:r>
              <w:rPr>
                <w:rFonts w:hint="eastAsia"/>
                <w:sz w:val="21"/>
                <w:szCs w:val="21"/>
                <w:lang w:val="en-US" w:eastAsia="zh-CN"/>
              </w:rPr>
              <w:t>2</w:t>
            </w:r>
            <w:r>
              <w:rPr>
                <w:rFonts w:hint="eastAsia"/>
                <w:sz w:val="21"/>
                <w:szCs w:val="21"/>
              </w:rPr>
              <w:t>17、</w:t>
            </w:r>
            <w:r>
              <w:rPr>
                <w:rFonts w:hint="eastAsia"/>
                <w:sz w:val="21"/>
                <w:szCs w:val="21"/>
                <w:lang w:val="en-US" w:eastAsia="zh-CN"/>
              </w:rPr>
              <w:t>2</w:t>
            </w:r>
            <w:r>
              <w:rPr>
                <w:rFonts w:hint="eastAsia"/>
                <w:sz w:val="21"/>
                <w:szCs w:val="21"/>
              </w:rPr>
              <w:t>18、</w:t>
            </w:r>
            <w:r>
              <w:rPr>
                <w:rFonts w:hint="eastAsia"/>
                <w:sz w:val="21"/>
                <w:szCs w:val="21"/>
                <w:lang w:val="en-US" w:eastAsia="zh-CN"/>
              </w:rPr>
              <w:t>2</w:t>
            </w:r>
            <w:r>
              <w:rPr>
                <w:rFonts w:hint="eastAsia"/>
                <w:sz w:val="21"/>
                <w:szCs w:val="21"/>
              </w:rPr>
              <w:t>19、</w:t>
            </w:r>
            <w:r>
              <w:rPr>
                <w:rFonts w:hint="eastAsia"/>
                <w:sz w:val="21"/>
                <w:szCs w:val="21"/>
                <w:lang w:val="en-US" w:eastAsia="zh-CN"/>
              </w:rPr>
              <w:t>2</w:t>
            </w:r>
            <w:r>
              <w:rPr>
                <w:rFonts w:hint="eastAsia"/>
                <w:sz w:val="21"/>
                <w:szCs w:val="21"/>
              </w:rPr>
              <w:t>20</w:t>
            </w:r>
            <w:r>
              <w:rPr>
                <w:rFonts w:hint="eastAsia"/>
                <w:sz w:val="21"/>
                <w:szCs w:val="21"/>
                <w:lang w:eastAsia="zh-CN"/>
              </w:rPr>
              <w:t>、</w:t>
            </w:r>
            <w:r>
              <w:rPr>
                <w:rFonts w:hint="eastAsia"/>
                <w:sz w:val="21"/>
                <w:szCs w:val="21"/>
                <w:lang w:val="en-US" w:eastAsia="zh-CN"/>
              </w:rPr>
              <w:t>221</w:t>
            </w:r>
          </w:p>
        </w:tc>
        <w:tc>
          <w:tcPr>
            <w:tcW w:w="1181" w:type="dxa"/>
            <w:tcBorders>
              <w:top w:val="nil"/>
              <w:left w:val="single" w:color="auto" w:sz="4" w:space="0"/>
              <w:bottom w:val="single" w:color="auto" w:sz="4" w:space="0"/>
              <w:right w:val="single" w:color="auto" w:sz="4" w:space="0"/>
            </w:tcBorders>
            <w:shd w:val="clear" w:color="000000" w:fill="FFFFFF"/>
            <w:noWrap/>
            <w:vAlign w:val="center"/>
          </w:tcPr>
          <w:p w14:paraId="68720172">
            <w:pPr>
              <w:ind w:firstLine="218" w:firstLineChars="104"/>
              <w:rPr>
                <w:sz w:val="21"/>
                <w:szCs w:val="21"/>
              </w:rPr>
            </w:pPr>
            <w:r>
              <w:rPr>
                <w:rFonts w:hint="eastAsia"/>
                <w:sz w:val="21"/>
                <w:szCs w:val="21"/>
              </w:rPr>
              <w:t>23</w:t>
            </w:r>
          </w:p>
        </w:tc>
        <w:tc>
          <w:tcPr>
            <w:tcW w:w="1335" w:type="dxa"/>
            <w:vMerge w:val="restart"/>
            <w:tcBorders>
              <w:top w:val="nil"/>
              <w:left w:val="single" w:color="auto" w:sz="4" w:space="0"/>
              <w:bottom w:val="single" w:color="000000" w:sz="4" w:space="0"/>
              <w:right w:val="single" w:color="auto" w:sz="4" w:space="0"/>
            </w:tcBorders>
            <w:shd w:val="clear" w:color="000000" w:fill="FFFFFF"/>
            <w:noWrap/>
            <w:vAlign w:val="center"/>
          </w:tcPr>
          <w:p w14:paraId="6B0DA2D8">
            <w:pPr>
              <w:ind w:firstLine="428" w:firstLineChars="204"/>
              <w:rPr>
                <w:sz w:val="21"/>
                <w:szCs w:val="21"/>
              </w:rPr>
            </w:pPr>
            <w:r>
              <w:rPr>
                <w:rFonts w:hint="eastAsia"/>
                <w:sz w:val="21"/>
                <w:szCs w:val="21"/>
              </w:rPr>
              <w:t>56</w:t>
            </w:r>
          </w:p>
        </w:tc>
        <w:tc>
          <w:tcPr>
            <w:tcW w:w="1022" w:type="dxa"/>
            <w:tcBorders>
              <w:top w:val="nil"/>
              <w:left w:val="single" w:color="auto" w:sz="4" w:space="0"/>
              <w:bottom w:val="single" w:color="000000" w:sz="4" w:space="0"/>
              <w:right w:val="single" w:color="auto" w:sz="4" w:space="0"/>
            </w:tcBorders>
            <w:shd w:val="clear" w:color="000000" w:fill="FFFFFF"/>
            <w:noWrap/>
            <w:vAlign w:val="center"/>
          </w:tcPr>
          <w:p w14:paraId="5CB4CC97">
            <w:pPr>
              <w:ind w:firstLine="428" w:firstLineChars="204"/>
              <w:rPr>
                <w:rFonts w:hint="eastAsia"/>
                <w:sz w:val="21"/>
                <w:szCs w:val="21"/>
              </w:rPr>
            </w:pPr>
          </w:p>
        </w:tc>
      </w:tr>
      <w:tr w14:paraId="60AFCF55">
        <w:tblPrEx>
          <w:tblCellMar>
            <w:top w:w="0" w:type="dxa"/>
            <w:left w:w="108" w:type="dxa"/>
            <w:bottom w:w="0" w:type="dxa"/>
            <w:right w:w="108" w:type="dxa"/>
          </w:tblCellMar>
        </w:tblPrEx>
        <w:trPr>
          <w:trHeight w:val="495" w:hRule="atLeast"/>
        </w:trPr>
        <w:tc>
          <w:tcPr>
            <w:tcW w:w="421" w:type="dxa"/>
            <w:vMerge w:val="continue"/>
            <w:tcBorders>
              <w:top w:val="nil"/>
              <w:left w:val="single" w:color="auto" w:sz="4" w:space="0"/>
              <w:bottom w:val="single" w:color="000000" w:sz="4" w:space="0"/>
              <w:right w:val="single" w:color="auto" w:sz="4" w:space="0"/>
            </w:tcBorders>
            <w:vAlign w:val="center"/>
          </w:tcPr>
          <w:p w14:paraId="53AB5F0D">
            <w:pPr>
              <w:ind w:firstLine="8"/>
              <w:rPr>
                <w:sz w:val="21"/>
                <w:szCs w:val="21"/>
              </w:rPr>
            </w:pPr>
          </w:p>
        </w:tc>
        <w:tc>
          <w:tcPr>
            <w:tcW w:w="661" w:type="dxa"/>
            <w:vMerge w:val="continue"/>
            <w:tcBorders>
              <w:top w:val="nil"/>
              <w:left w:val="single" w:color="auto" w:sz="4" w:space="0"/>
              <w:bottom w:val="single" w:color="000000" w:sz="4" w:space="0"/>
              <w:right w:val="single" w:color="auto" w:sz="4" w:space="0"/>
            </w:tcBorders>
          </w:tcPr>
          <w:p w14:paraId="3102FB6F">
            <w:pPr>
              <w:ind w:firstLine="8"/>
              <w:rPr>
                <w:sz w:val="21"/>
                <w:szCs w:val="21"/>
              </w:rPr>
            </w:pPr>
          </w:p>
        </w:tc>
        <w:tc>
          <w:tcPr>
            <w:tcW w:w="2126" w:type="dxa"/>
            <w:tcBorders>
              <w:top w:val="nil"/>
              <w:left w:val="nil"/>
              <w:bottom w:val="single" w:color="auto" w:sz="4" w:space="0"/>
              <w:right w:val="single" w:color="auto" w:sz="4" w:space="0"/>
            </w:tcBorders>
            <w:shd w:val="clear" w:color="000000" w:fill="FFFFFF"/>
            <w:noWrap/>
            <w:vAlign w:val="center"/>
          </w:tcPr>
          <w:p w14:paraId="47C456CB">
            <w:pPr>
              <w:ind w:firstLine="8"/>
              <w:rPr>
                <w:sz w:val="21"/>
                <w:szCs w:val="21"/>
              </w:rPr>
            </w:pPr>
            <w:r>
              <w:rPr>
                <w:rFonts w:hint="eastAsia"/>
                <w:sz w:val="21"/>
                <w:szCs w:val="21"/>
              </w:rPr>
              <w:t>GMV-PD600W/Nab-N1</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3C2003EE">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760B0D0B">
            <w:pPr>
              <w:ind w:firstLine="8"/>
              <w:rPr>
                <w:sz w:val="21"/>
                <w:szCs w:val="21"/>
              </w:rPr>
            </w:pPr>
            <w:r>
              <w:rPr>
                <w:rFonts w:hint="eastAsia"/>
                <w:sz w:val="21"/>
                <w:szCs w:val="21"/>
                <w:lang w:val="en-US" w:eastAsia="zh-CN"/>
              </w:rPr>
              <w:t>2</w:t>
            </w:r>
            <w:r>
              <w:rPr>
                <w:rFonts w:hint="eastAsia"/>
                <w:sz w:val="21"/>
                <w:szCs w:val="21"/>
              </w:rPr>
              <w:t>06、</w:t>
            </w:r>
            <w:r>
              <w:rPr>
                <w:rFonts w:hint="eastAsia"/>
                <w:sz w:val="21"/>
                <w:szCs w:val="21"/>
                <w:lang w:val="en-US" w:eastAsia="zh-CN"/>
              </w:rPr>
              <w:t>2</w:t>
            </w:r>
            <w:r>
              <w:rPr>
                <w:rFonts w:hint="eastAsia"/>
                <w:sz w:val="21"/>
                <w:szCs w:val="21"/>
              </w:rPr>
              <w:t>07、</w:t>
            </w:r>
            <w:r>
              <w:rPr>
                <w:rFonts w:hint="eastAsia"/>
                <w:sz w:val="21"/>
                <w:szCs w:val="21"/>
                <w:lang w:val="en-US" w:eastAsia="zh-CN"/>
              </w:rPr>
              <w:t>2</w:t>
            </w:r>
            <w:r>
              <w:rPr>
                <w:rFonts w:hint="eastAsia"/>
                <w:sz w:val="21"/>
                <w:szCs w:val="21"/>
              </w:rPr>
              <w:t>08、</w:t>
            </w:r>
            <w:r>
              <w:rPr>
                <w:rFonts w:hint="eastAsia"/>
                <w:sz w:val="21"/>
                <w:szCs w:val="21"/>
                <w:lang w:val="en-US" w:eastAsia="zh-CN"/>
              </w:rPr>
              <w:t>2</w:t>
            </w:r>
            <w:r>
              <w:rPr>
                <w:rFonts w:hint="eastAsia"/>
                <w:sz w:val="21"/>
                <w:szCs w:val="21"/>
              </w:rPr>
              <w:t>09、</w:t>
            </w:r>
            <w:r>
              <w:rPr>
                <w:rFonts w:hint="eastAsia"/>
                <w:sz w:val="21"/>
                <w:szCs w:val="21"/>
                <w:lang w:val="en-US" w:eastAsia="zh-CN"/>
              </w:rPr>
              <w:t>2</w:t>
            </w:r>
            <w:r>
              <w:rPr>
                <w:rFonts w:hint="eastAsia"/>
                <w:sz w:val="21"/>
                <w:szCs w:val="21"/>
              </w:rPr>
              <w:t>10、</w:t>
            </w:r>
            <w:r>
              <w:rPr>
                <w:rFonts w:hint="eastAsia"/>
                <w:sz w:val="21"/>
                <w:szCs w:val="21"/>
                <w:lang w:val="en-US" w:eastAsia="zh-CN"/>
              </w:rPr>
              <w:t>2</w:t>
            </w:r>
            <w:r>
              <w:rPr>
                <w:rFonts w:hint="eastAsia"/>
                <w:sz w:val="21"/>
                <w:szCs w:val="21"/>
              </w:rPr>
              <w:t>11、</w:t>
            </w:r>
            <w:r>
              <w:rPr>
                <w:rFonts w:hint="eastAsia"/>
                <w:sz w:val="21"/>
                <w:szCs w:val="21"/>
                <w:lang w:val="en-US" w:eastAsia="zh-CN"/>
              </w:rPr>
              <w:t>2</w:t>
            </w:r>
            <w:r>
              <w:rPr>
                <w:rFonts w:hint="eastAsia"/>
                <w:sz w:val="21"/>
                <w:szCs w:val="21"/>
              </w:rPr>
              <w:t>22、</w:t>
            </w:r>
            <w:r>
              <w:rPr>
                <w:rFonts w:hint="eastAsia"/>
                <w:sz w:val="21"/>
                <w:szCs w:val="21"/>
                <w:lang w:val="en-US" w:eastAsia="zh-CN"/>
              </w:rPr>
              <w:t>2</w:t>
            </w:r>
            <w:r>
              <w:rPr>
                <w:rFonts w:hint="eastAsia"/>
                <w:sz w:val="21"/>
                <w:szCs w:val="21"/>
              </w:rPr>
              <w:t>23、</w:t>
            </w:r>
            <w:r>
              <w:rPr>
                <w:rFonts w:hint="eastAsia"/>
                <w:sz w:val="21"/>
                <w:szCs w:val="21"/>
                <w:lang w:val="en-US" w:eastAsia="zh-CN"/>
              </w:rPr>
              <w:t>2</w:t>
            </w:r>
            <w:r>
              <w:rPr>
                <w:rFonts w:hint="eastAsia"/>
                <w:sz w:val="21"/>
                <w:szCs w:val="21"/>
              </w:rPr>
              <w:t>24、</w:t>
            </w:r>
            <w:r>
              <w:rPr>
                <w:rFonts w:hint="eastAsia"/>
                <w:sz w:val="21"/>
                <w:szCs w:val="21"/>
                <w:lang w:val="en-US" w:eastAsia="zh-CN"/>
              </w:rPr>
              <w:t>2</w:t>
            </w:r>
            <w:r>
              <w:rPr>
                <w:rFonts w:hint="eastAsia"/>
                <w:sz w:val="21"/>
                <w:szCs w:val="21"/>
              </w:rPr>
              <w:t>25</w:t>
            </w:r>
          </w:p>
        </w:tc>
        <w:tc>
          <w:tcPr>
            <w:tcW w:w="1181" w:type="dxa"/>
            <w:tcBorders>
              <w:top w:val="nil"/>
              <w:left w:val="single" w:color="auto" w:sz="4" w:space="0"/>
              <w:bottom w:val="single" w:color="auto" w:sz="4" w:space="0"/>
              <w:right w:val="single" w:color="auto" w:sz="4" w:space="0"/>
            </w:tcBorders>
            <w:shd w:val="clear" w:color="000000" w:fill="FFFFFF"/>
            <w:noWrap/>
            <w:vAlign w:val="center"/>
          </w:tcPr>
          <w:p w14:paraId="68EF5035">
            <w:pPr>
              <w:ind w:firstLine="218" w:firstLineChars="104"/>
              <w:rPr>
                <w:sz w:val="21"/>
                <w:szCs w:val="21"/>
              </w:rPr>
            </w:pPr>
            <w:r>
              <w:rPr>
                <w:rFonts w:hint="eastAsia"/>
                <w:sz w:val="21"/>
                <w:szCs w:val="21"/>
              </w:rPr>
              <w:t>10</w:t>
            </w:r>
          </w:p>
        </w:tc>
        <w:tc>
          <w:tcPr>
            <w:tcW w:w="1335" w:type="dxa"/>
            <w:vMerge w:val="continue"/>
            <w:tcBorders>
              <w:top w:val="nil"/>
              <w:left w:val="single" w:color="auto" w:sz="4" w:space="0"/>
              <w:bottom w:val="single" w:color="000000" w:sz="4" w:space="0"/>
              <w:right w:val="single" w:color="auto" w:sz="4" w:space="0"/>
            </w:tcBorders>
            <w:vAlign w:val="center"/>
          </w:tcPr>
          <w:p w14:paraId="6A5EFCA8">
            <w:pPr>
              <w:ind w:firstLine="8"/>
              <w:rPr>
                <w:sz w:val="21"/>
                <w:szCs w:val="21"/>
              </w:rPr>
            </w:pPr>
          </w:p>
        </w:tc>
        <w:tc>
          <w:tcPr>
            <w:tcW w:w="1022" w:type="dxa"/>
            <w:tcBorders>
              <w:top w:val="nil"/>
              <w:left w:val="single" w:color="auto" w:sz="4" w:space="0"/>
              <w:bottom w:val="single" w:color="000000" w:sz="4" w:space="0"/>
              <w:right w:val="single" w:color="auto" w:sz="4" w:space="0"/>
            </w:tcBorders>
            <w:vAlign w:val="center"/>
          </w:tcPr>
          <w:p w14:paraId="74623452">
            <w:pPr>
              <w:ind w:firstLine="8"/>
              <w:rPr>
                <w:sz w:val="21"/>
                <w:szCs w:val="21"/>
              </w:rPr>
            </w:pPr>
          </w:p>
        </w:tc>
      </w:tr>
      <w:tr w14:paraId="18E2C77D">
        <w:tblPrEx>
          <w:tblCellMar>
            <w:top w:w="0" w:type="dxa"/>
            <w:left w:w="108" w:type="dxa"/>
            <w:bottom w:w="0" w:type="dxa"/>
            <w:right w:w="108" w:type="dxa"/>
          </w:tblCellMar>
        </w:tblPrEx>
        <w:trPr>
          <w:trHeight w:val="500" w:hRule="atLeast"/>
        </w:trPr>
        <w:tc>
          <w:tcPr>
            <w:tcW w:w="421" w:type="dxa"/>
            <w:vMerge w:val="continue"/>
            <w:tcBorders>
              <w:top w:val="nil"/>
              <w:left w:val="single" w:color="auto" w:sz="4" w:space="0"/>
              <w:bottom w:val="single" w:color="000000" w:sz="4" w:space="0"/>
              <w:right w:val="single" w:color="auto" w:sz="4" w:space="0"/>
            </w:tcBorders>
            <w:vAlign w:val="center"/>
          </w:tcPr>
          <w:p w14:paraId="1A7A34CE">
            <w:pPr>
              <w:ind w:firstLine="8"/>
              <w:rPr>
                <w:sz w:val="21"/>
                <w:szCs w:val="21"/>
              </w:rPr>
            </w:pPr>
          </w:p>
        </w:tc>
        <w:tc>
          <w:tcPr>
            <w:tcW w:w="661" w:type="dxa"/>
            <w:vMerge w:val="continue"/>
            <w:tcBorders>
              <w:top w:val="nil"/>
              <w:left w:val="single" w:color="auto" w:sz="4" w:space="0"/>
              <w:bottom w:val="single" w:color="000000" w:sz="4" w:space="0"/>
              <w:right w:val="single" w:color="auto" w:sz="4" w:space="0"/>
            </w:tcBorders>
          </w:tcPr>
          <w:p w14:paraId="05BC7D06">
            <w:pPr>
              <w:ind w:firstLine="8"/>
              <w:rPr>
                <w:sz w:val="21"/>
                <w:szCs w:val="21"/>
              </w:rPr>
            </w:pPr>
          </w:p>
        </w:tc>
        <w:tc>
          <w:tcPr>
            <w:tcW w:w="2126" w:type="dxa"/>
            <w:tcBorders>
              <w:top w:val="nil"/>
              <w:left w:val="nil"/>
              <w:bottom w:val="single" w:color="auto" w:sz="4" w:space="0"/>
              <w:right w:val="single" w:color="auto" w:sz="4" w:space="0"/>
            </w:tcBorders>
            <w:shd w:val="clear" w:color="000000" w:fill="FFFFFF"/>
            <w:noWrap/>
            <w:vAlign w:val="center"/>
          </w:tcPr>
          <w:p w14:paraId="20C72C78">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628C58DC">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321303DA">
            <w:pPr>
              <w:ind w:firstLine="8"/>
              <w:rPr>
                <w:sz w:val="21"/>
                <w:szCs w:val="21"/>
              </w:rPr>
            </w:pPr>
            <w:r>
              <w:rPr>
                <w:rFonts w:hint="eastAsia"/>
                <w:sz w:val="21"/>
                <w:szCs w:val="21"/>
                <w:lang w:val="en-US" w:eastAsia="zh-CN"/>
              </w:rPr>
              <w:t>2</w:t>
            </w:r>
            <w:r>
              <w:rPr>
                <w:rFonts w:hint="eastAsia"/>
                <w:sz w:val="21"/>
                <w:szCs w:val="21"/>
              </w:rPr>
              <w:t>12、</w:t>
            </w:r>
            <w:r>
              <w:rPr>
                <w:rFonts w:hint="eastAsia"/>
                <w:sz w:val="21"/>
                <w:szCs w:val="21"/>
                <w:lang w:val="en-US" w:eastAsia="zh-CN"/>
              </w:rPr>
              <w:t>2</w:t>
            </w:r>
            <w:r>
              <w:rPr>
                <w:rFonts w:hint="eastAsia"/>
                <w:sz w:val="21"/>
                <w:szCs w:val="21"/>
              </w:rPr>
              <w:t>13、</w:t>
            </w:r>
            <w:r>
              <w:rPr>
                <w:rFonts w:hint="eastAsia"/>
                <w:sz w:val="21"/>
                <w:szCs w:val="21"/>
                <w:lang w:val="en-US" w:eastAsia="zh-CN"/>
              </w:rPr>
              <w:t>2</w:t>
            </w:r>
            <w:r>
              <w:rPr>
                <w:rFonts w:hint="eastAsia"/>
                <w:sz w:val="21"/>
                <w:szCs w:val="21"/>
              </w:rPr>
              <w:t>14、</w:t>
            </w:r>
            <w:r>
              <w:rPr>
                <w:rFonts w:hint="eastAsia"/>
                <w:sz w:val="21"/>
                <w:szCs w:val="21"/>
                <w:lang w:val="en-US" w:eastAsia="zh-CN"/>
              </w:rPr>
              <w:t>2</w:t>
            </w:r>
            <w:r>
              <w:rPr>
                <w:rFonts w:hint="eastAsia"/>
                <w:sz w:val="21"/>
                <w:szCs w:val="21"/>
              </w:rPr>
              <w:t>15、</w:t>
            </w:r>
            <w:r>
              <w:rPr>
                <w:rFonts w:hint="eastAsia"/>
                <w:sz w:val="21"/>
                <w:szCs w:val="21"/>
                <w:lang w:val="en-US" w:eastAsia="zh-CN"/>
              </w:rPr>
              <w:t>2</w:t>
            </w:r>
            <w:r>
              <w:rPr>
                <w:rFonts w:hint="eastAsia"/>
                <w:sz w:val="21"/>
                <w:szCs w:val="21"/>
              </w:rPr>
              <w:t>16、</w:t>
            </w:r>
            <w:r>
              <w:rPr>
                <w:rFonts w:hint="eastAsia"/>
                <w:sz w:val="21"/>
                <w:szCs w:val="21"/>
                <w:lang w:val="en-US" w:eastAsia="zh-CN"/>
              </w:rPr>
              <w:t>2</w:t>
            </w:r>
            <w:r>
              <w:rPr>
                <w:rFonts w:hint="eastAsia"/>
                <w:sz w:val="21"/>
                <w:szCs w:val="21"/>
              </w:rPr>
              <w:t>26、</w:t>
            </w:r>
            <w:r>
              <w:rPr>
                <w:rFonts w:hint="eastAsia"/>
                <w:sz w:val="21"/>
                <w:szCs w:val="21"/>
                <w:lang w:val="en-US" w:eastAsia="zh-CN"/>
              </w:rPr>
              <w:t>2</w:t>
            </w:r>
            <w:r>
              <w:rPr>
                <w:rFonts w:hint="eastAsia"/>
                <w:sz w:val="21"/>
                <w:szCs w:val="21"/>
              </w:rPr>
              <w:t>27、</w:t>
            </w:r>
            <w:r>
              <w:rPr>
                <w:rFonts w:hint="eastAsia"/>
                <w:sz w:val="21"/>
                <w:szCs w:val="21"/>
                <w:lang w:val="en-US" w:eastAsia="zh-CN"/>
              </w:rPr>
              <w:t>2</w:t>
            </w:r>
            <w:r>
              <w:rPr>
                <w:rFonts w:hint="eastAsia"/>
                <w:sz w:val="21"/>
                <w:szCs w:val="21"/>
              </w:rPr>
              <w:t>28、</w:t>
            </w:r>
            <w:r>
              <w:rPr>
                <w:rFonts w:hint="eastAsia"/>
                <w:sz w:val="21"/>
                <w:szCs w:val="21"/>
                <w:lang w:val="en-US" w:eastAsia="zh-CN"/>
              </w:rPr>
              <w:t>2</w:t>
            </w:r>
            <w:r>
              <w:rPr>
                <w:rFonts w:hint="eastAsia"/>
                <w:sz w:val="21"/>
                <w:szCs w:val="21"/>
              </w:rPr>
              <w:t>29、</w:t>
            </w:r>
            <w:r>
              <w:rPr>
                <w:rFonts w:hint="eastAsia"/>
                <w:sz w:val="21"/>
                <w:szCs w:val="21"/>
                <w:lang w:val="en-US" w:eastAsia="zh-CN"/>
              </w:rPr>
              <w:t>2</w:t>
            </w:r>
            <w:r>
              <w:rPr>
                <w:rFonts w:hint="eastAsia"/>
                <w:sz w:val="21"/>
                <w:szCs w:val="21"/>
              </w:rPr>
              <w:t>30</w:t>
            </w:r>
          </w:p>
        </w:tc>
        <w:tc>
          <w:tcPr>
            <w:tcW w:w="1181" w:type="dxa"/>
            <w:tcBorders>
              <w:top w:val="nil"/>
              <w:left w:val="single" w:color="auto" w:sz="4" w:space="0"/>
              <w:bottom w:val="single" w:color="auto" w:sz="4" w:space="0"/>
              <w:right w:val="single" w:color="auto" w:sz="4" w:space="0"/>
            </w:tcBorders>
            <w:shd w:val="clear" w:color="000000" w:fill="FFFFFF"/>
            <w:noWrap/>
            <w:vAlign w:val="center"/>
          </w:tcPr>
          <w:p w14:paraId="2E43B5B5">
            <w:pPr>
              <w:ind w:firstLine="218" w:firstLineChars="104"/>
              <w:rPr>
                <w:sz w:val="21"/>
                <w:szCs w:val="21"/>
              </w:rPr>
            </w:pPr>
            <w:r>
              <w:rPr>
                <w:rFonts w:hint="eastAsia"/>
                <w:sz w:val="21"/>
                <w:szCs w:val="21"/>
              </w:rPr>
              <w:t>23</w:t>
            </w:r>
          </w:p>
        </w:tc>
        <w:tc>
          <w:tcPr>
            <w:tcW w:w="1335" w:type="dxa"/>
            <w:vMerge w:val="continue"/>
            <w:tcBorders>
              <w:top w:val="nil"/>
              <w:left w:val="single" w:color="auto" w:sz="4" w:space="0"/>
              <w:bottom w:val="single" w:color="000000" w:sz="4" w:space="0"/>
              <w:right w:val="single" w:color="auto" w:sz="4" w:space="0"/>
            </w:tcBorders>
            <w:vAlign w:val="center"/>
          </w:tcPr>
          <w:p w14:paraId="6CF12D0B">
            <w:pPr>
              <w:ind w:firstLine="8"/>
              <w:rPr>
                <w:sz w:val="21"/>
                <w:szCs w:val="21"/>
              </w:rPr>
            </w:pPr>
          </w:p>
        </w:tc>
        <w:tc>
          <w:tcPr>
            <w:tcW w:w="1022" w:type="dxa"/>
            <w:tcBorders>
              <w:top w:val="nil"/>
              <w:left w:val="single" w:color="auto" w:sz="4" w:space="0"/>
              <w:bottom w:val="single" w:color="000000" w:sz="4" w:space="0"/>
              <w:right w:val="single" w:color="auto" w:sz="4" w:space="0"/>
            </w:tcBorders>
            <w:vAlign w:val="center"/>
          </w:tcPr>
          <w:p w14:paraId="4681DD8A">
            <w:pPr>
              <w:ind w:firstLine="8"/>
              <w:rPr>
                <w:sz w:val="21"/>
                <w:szCs w:val="21"/>
              </w:rPr>
            </w:pPr>
          </w:p>
        </w:tc>
      </w:tr>
      <w:tr w14:paraId="171983C8">
        <w:tblPrEx>
          <w:tblCellMar>
            <w:top w:w="0" w:type="dxa"/>
            <w:left w:w="108" w:type="dxa"/>
            <w:bottom w:w="0" w:type="dxa"/>
            <w:right w:w="108" w:type="dxa"/>
          </w:tblCellMar>
        </w:tblPrEx>
        <w:trPr>
          <w:trHeight w:val="495" w:hRule="atLeast"/>
        </w:trPr>
        <w:tc>
          <w:tcPr>
            <w:tcW w:w="421" w:type="dxa"/>
            <w:vMerge w:val="restart"/>
            <w:tcBorders>
              <w:top w:val="nil"/>
              <w:left w:val="single" w:color="auto" w:sz="4" w:space="0"/>
              <w:bottom w:val="single" w:color="000000" w:sz="4" w:space="0"/>
              <w:right w:val="single" w:color="auto" w:sz="4" w:space="0"/>
            </w:tcBorders>
            <w:shd w:val="clear" w:color="000000" w:fill="FFFFFF"/>
            <w:noWrap/>
            <w:vAlign w:val="center"/>
          </w:tcPr>
          <w:p w14:paraId="44DA0258">
            <w:pPr>
              <w:ind w:firstLine="8"/>
              <w:rPr>
                <w:sz w:val="21"/>
                <w:szCs w:val="21"/>
              </w:rPr>
            </w:pPr>
            <w:r>
              <w:rPr>
                <w:rFonts w:hint="eastAsia"/>
                <w:sz w:val="21"/>
                <w:szCs w:val="21"/>
              </w:rPr>
              <w:t>2</w:t>
            </w:r>
          </w:p>
        </w:tc>
        <w:tc>
          <w:tcPr>
            <w:tcW w:w="661" w:type="dxa"/>
            <w:vMerge w:val="restart"/>
            <w:tcBorders>
              <w:top w:val="nil"/>
              <w:left w:val="single" w:color="auto" w:sz="4" w:space="0"/>
              <w:bottom w:val="single" w:color="000000" w:sz="4" w:space="0"/>
              <w:right w:val="single" w:color="auto" w:sz="4" w:space="0"/>
            </w:tcBorders>
            <w:shd w:val="clear" w:color="000000" w:fill="FFFFFF"/>
            <w:noWrap/>
            <w:vAlign w:val="center"/>
          </w:tcPr>
          <w:p w14:paraId="0E0BB4FF">
            <w:pPr>
              <w:ind w:firstLine="8"/>
              <w:rPr>
                <w:rFonts w:hint="eastAsia" w:eastAsia="仿宋_GB2312"/>
                <w:sz w:val="21"/>
                <w:szCs w:val="21"/>
                <w:lang w:val="en-US" w:eastAsia="zh-CN"/>
              </w:rPr>
            </w:pPr>
            <w:r>
              <w:rPr>
                <w:rFonts w:hint="eastAsia"/>
                <w:sz w:val="21"/>
                <w:szCs w:val="21"/>
              </w:rPr>
              <w:t>第</w:t>
            </w:r>
            <w:r>
              <w:rPr>
                <w:rFonts w:hint="eastAsia"/>
                <w:sz w:val="21"/>
                <w:szCs w:val="21"/>
                <w:lang w:val="en-US" w:eastAsia="zh-CN"/>
              </w:rPr>
              <w:t>三</w:t>
            </w:r>
          </w:p>
          <w:p w14:paraId="2A873E72">
            <w:pPr>
              <w:ind w:firstLine="8"/>
              <w:rPr>
                <w:sz w:val="21"/>
                <w:szCs w:val="21"/>
              </w:rPr>
            </w:pPr>
            <w:r>
              <w:rPr>
                <w:rFonts w:hint="eastAsia"/>
                <w:sz w:val="21"/>
                <w:szCs w:val="21"/>
              </w:rPr>
              <w:t>层</w:t>
            </w:r>
          </w:p>
        </w:tc>
        <w:tc>
          <w:tcPr>
            <w:tcW w:w="2126" w:type="dxa"/>
            <w:tcBorders>
              <w:top w:val="nil"/>
              <w:left w:val="nil"/>
              <w:bottom w:val="single" w:color="auto" w:sz="4" w:space="0"/>
              <w:right w:val="single" w:color="auto" w:sz="4" w:space="0"/>
            </w:tcBorders>
            <w:shd w:val="clear" w:color="000000" w:fill="FFFFFF"/>
            <w:noWrap/>
            <w:vAlign w:val="center"/>
          </w:tcPr>
          <w:p w14:paraId="5259869D">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0A2C0C18">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3146FA7D">
            <w:pPr>
              <w:ind w:firstLine="8"/>
              <w:rPr>
                <w:sz w:val="21"/>
                <w:szCs w:val="21"/>
              </w:rPr>
            </w:pPr>
            <w:r>
              <w:rPr>
                <w:rFonts w:hint="eastAsia"/>
                <w:sz w:val="21"/>
                <w:szCs w:val="21"/>
                <w:lang w:val="en-US" w:eastAsia="zh-CN"/>
              </w:rPr>
              <w:t>3</w:t>
            </w:r>
            <w:r>
              <w:rPr>
                <w:rFonts w:hint="eastAsia"/>
                <w:sz w:val="21"/>
                <w:szCs w:val="21"/>
              </w:rPr>
              <w:t>01、</w:t>
            </w:r>
            <w:r>
              <w:rPr>
                <w:rFonts w:hint="eastAsia"/>
                <w:sz w:val="21"/>
                <w:szCs w:val="21"/>
                <w:lang w:val="en-US" w:eastAsia="zh-CN"/>
              </w:rPr>
              <w:t>3</w:t>
            </w:r>
            <w:r>
              <w:rPr>
                <w:rFonts w:hint="eastAsia"/>
                <w:sz w:val="21"/>
                <w:szCs w:val="21"/>
              </w:rPr>
              <w:t>02、</w:t>
            </w:r>
            <w:r>
              <w:rPr>
                <w:rFonts w:hint="eastAsia"/>
                <w:sz w:val="21"/>
                <w:szCs w:val="21"/>
                <w:lang w:val="en-US" w:eastAsia="zh-CN"/>
              </w:rPr>
              <w:t>3</w:t>
            </w:r>
            <w:r>
              <w:rPr>
                <w:rFonts w:hint="eastAsia"/>
                <w:sz w:val="21"/>
                <w:szCs w:val="21"/>
              </w:rPr>
              <w:t>03、</w:t>
            </w:r>
            <w:r>
              <w:rPr>
                <w:rFonts w:hint="eastAsia"/>
                <w:sz w:val="21"/>
                <w:szCs w:val="21"/>
                <w:lang w:val="en-US" w:eastAsia="zh-CN"/>
              </w:rPr>
              <w:t>3</w:t>
            </w:r>
            <w:r>
              <w:rPr>
                <w:rFonts w:hint="eastAsia"/>
                <w:sz w:val="21"/>
                <w:szCs w:val="21"/>
              </w:rPr>
              <w:t>04、</w:t>
            </w:r>
            <w:r>
              <w:rPr>
                <w:rFonts w:hint="eastAsia"/>
                <w:sz w:val="21"/>
                <w:szCs w:val="21"/>
                <w:lang w:val="en-US" w:eastAsia="zh-CN"/>
              </w:rPr>
              <w:t>3</w:t>
            </w:r>
            <w:r>
              <w:rPr>
                <w:rFonts w:hint="eastAsia"/>
                <w:sz w:val="21"/>
                <w:szCs w:val="21"/>
              </w:rPr>
              <w:t>05、</w:t>
            </w:r>
            <w:r>
              <w:rPr>
                <w:rFonts w:hint="eastAsia"/>
                <w:sz w:val="21"/>
                <w:szCs w:val="21"/>
                <w:lang w:val="en-US" w:eastAsia="zh-CN"/>
              </w:rPr>
              <w:t>3</w:t>
            </w:r>
            <w:r>
              <w:rPr>
                <w:rFonts w:hint="eastAsia"/>
                <w:sz w:val="21"/>
                <w:szCs w:val="21"/>
              </w:rPr>
              <w:t>17、</w:t>
            </w:r>
            <w:r>
              <w:rPr>
                <w:rFonts w:hint="eastAsia"/>
                <w:sz w:val="21"/>
                <w:szCs w:val="21"/>
                <w:lang w:val="en-US" w:eastAsia="zh-CN"/>
              </w:rPr>
              <w:t>3</w:t>
            </w:r>
            <w:r>
              <w:rPr>
                <w:rFonts w:hint="eastAsia"/>
                <w:sz w:val="21"/>
                <w:szCs w:val="21"/>
              </w:rPr>
              <w:t>18、</w:t>
            </w:r>
            <w:r>
              <w:rPr>
                <w:rFonts w:hint="eastAsia"/>
                <w:sz w:val="21"/>
                <w:szCs w:val="21"/>
                <w:lang w:val="en-US" w:eastAsia="zh-CN"/>
              </w:rPr>
              <w:t>3</w:t>
            </w:r>
            <w:r>
              <w:rPr>
                <w:rFonts w:hint="eastAsia"/>
                <w:sz w:val="21"/>
                <w:szCs w:val="21"/>
              </w:rPr>
              <w:t>19、</w:t>
            </w:r>
            <w:r>
              <w:rPr>
                <w:rFonts w:hint="eastAsia"/>
                <w:sz w:val="21"/>
                <w:szCs w:val="21"/>
                <w:lang w:val="en-US" w:eastAsia="zh-CN"/>
              </w:rPr>
              <w:t>3</w:t>
            </w:r>
            <w:r>
              <w:rPr>
                <w:rFonts w:hint="eastAsia"/>
                <w:sz w:val="21"/>
                <w:szCs w:val="21"/>
              </w:rPr>
              <w:t>20、</w:t>
            </w:r>
            <w:r>
              <w:rPr>
                <w:rFonts w:hint="eastAsia"/>
                <w:sz w:val="21"/>
                <w:szCs w:val="21"/>
                <w:lang w:val="en-US" w:eastAsia="zh-CN"/>
              </w:rPr>
              <w:t>3</w:t>
            </w:r>
            <w:r>
              <w:rPr>
                <w:rFonts w:hint="eastAsia"/>
                <w:sz w:val="21"/>
                <w:szCs w:val="21"/>
              </w:rPr>
              <w:t>21</w:t>
            </w:r>
          </w:p>
        </w:tc>
        <w:tc>
          <w:tcPr>
            <w:tcW w:w="1181" w:type="dxa"/>
            <w:tcBorders>
              <w:top w:val="nil"/>
              <w:left w:val="single" w:color="auto" w:sz="4" w:space="0"/>
              <w:bottom w:val="single" w:color="auto" w:sz="4" w:space="0"/>
              <w:right w:val="single" w:color="auto" w:sz="4" w:space="0"/>
            </w:tcBorders>
            <w:shd w:val="clear" w:color="000000" w:fill="FFFFFF"/>
            <w:noWrap/>
            <w:vAlign w:val="center"/>
          </w:tcPr>
          <w:p w14:paraId="385932C1">
            <w:pPr>
              <w:ind w:firstLine="218" w:firstLineChars="104"/>
              <w:rPr>
                <w:sz w:val="21"/>
                <w:szCs w:val="21"/>
              </w:rPr>
            </w:pPr>
            <w:r>
              <w:rPr>
                <w:rFonts w:hint="eastAsia"/>
                <w:sz w:val="21"/>
                <w:szCs w:val="21"/>
              </w:rPr>
              <w:t>23</w:t>
            </w:r>
          </w:p>
        </w:tc>
        <w:tc>
          <w:tcPr>
            <w:tcW w:w="1335" w:type="dxa"/>
            <w:vMerge w:val="restart"/>
            <w:tcBorders>
              <w:top w:val="nil"/>
              <w:left w:val="single" w:color="auto" w:sz="4" w:space="0"/>
              <w:bottom w:val="single" w:color="000000" w:sz="4" w:space="0"/>
              <w:right w:val="single" w:color="auto" w:sz="4" w:space="0"/>
            </w:tcBorders>
            <w:shd w:val="clear" w:color="000000" w:fill="FFFFFF"/>
            <w:noWrap/>
            <w:vAlign w:val="center"/>
          </w:tcPr>
          <w:p w14:paraId="32016ECD">
            <w:pPr>
              <w:ind w:firstLine="428" w:firstLineChars="204"/>
              <w:rPr>
                <w:sz w:val="21"/>
                <w:szCs w:val="21"/>
              </w:rPr>
            </w:pPr>
            <w:r>
              <w:rPr>
                <w:rFonts w:hint="eastAsia"/>
                <w:sz w:val="21"/>
                <w:szCs w:val="21"/>
              </w:rPr>
              <w:t>56</w:t>
            </w:r>
          </w:p>
        </w:tc>
        <w:tc>
          <w:tcPr>
            <w:tcW w:w="1022" w:type="dxa"/>
            <w:tcBorders>
              <w:top w:val="nil"/>
              <w:left w:val="single" w:color="auto" w:sz="4" w:space="0"/>
              <w:bottom w:val="single" w:color="000000" w:sz="4" w:space="0"/>
              <w:right w:val="single" w:color="auto" w:sz="4" w:space="0"/>
            </w:tcBorders>
            <w:shd w:val="clear" w:color="000000" w:fill="FFFFFF"/>
            <w:noWrap/>
            <w:vAlign w:val="center"/>
          </w:tcPr>
          <w:p w14:paraId="1F07D8DF">
            <w:pPr>
              <w:ind w:firstLine="428" w:firstLineChars="204"/>
              <w:rPr>
                <w:rFonts w:hint="eastAsia"/>
                <w:sz w:val="21"/>
                <w:szCs w:val="21"/>
              </w:rPr>
            </w:pPr>
          </w:p>
        </w:tc>
      </w:tr>
      <w:tr w14:paraId="5B1162F0">
        <w:tblPrEx>
          <w:tblCellMar>
            <w:top w:w="0" w:type="dxa"/>
            <w:left w:w="108" w:type="dxa"/>
            <w:bottom w:w="0" w:type="dxa"/>
            <w:right w:w="108" w:type="dxa"/>
          </w:tblCellMar>
        </w:tblPrEx>
        <w:trPr>
          <w:trHeight w:val="495" w:hRule="atLeast"/>
        </w:trPr>
        <w:tc>
          <w:tcPr>
            <w:tcW w:w="421" w:type="dxa"/>
            <w:vMerge w:val="continue"/>
            <w:tcBorders>
              <w:top w:val="nil"/>
              <w:left w:val="single" w:color="auto" w:sz="4" w:space="0"/>
              <w:bottom w:val="single" w:color="000000" w:sz="4" w:space="0"/>
              <w:right w:val="single" w:color="auto" w:sz="4" w:space="0"/>
            </w:tcBorders>
          </w:tcPr>
          <w:p w14:paraId="059FDD9F">
            <w:pPr>
              <w:ind w:firstLine="8"/>
              <w:rPr>
                <w:sz w:val="21"/>
                <w:szCs w:val="21"/>
              </w:rPr>
            </w:pPr>
          </w:p>
        </w:tc>
        <w:tc>
          <w:tcPr>
            <w:tcW w:w="661" w:type="dxa"/>
            <w:vMerge w:val="continue"/>
            <w:tcBorders>
              <w:top w:val="nil"/>
              <w:left w:val="single" w:color="auto" w:sz="4" w:space="0"/>
              <w:bottom w:val="single" w:color="000000" w:sz="4" w:space="0"/>
              <w:right w:val="single" w:color="auto" w:sz="4" w:space="0"/>
            </w:tcBorders>
          </w:tcPr>
          <w:p w14:paraId="21EB69F9">
            <w:pPr>
              <w:ind w:firstLine="8"/>
              <w:rPr>
                <w:sz w:val="21"/>
                <w:szCs w:val="21"/>
              </w:rPr>
            </w:pPr>
          </w:p>
        </w:tc>
        <w:tc>
          <w:tcPr>
            <w:tcW w:w="2126" w:type="dxa"/>
            <w:tcBorders>
              <w:top w:val="nil"/>
              <w:left w:val="nil"/>
              <w:bottom w:val="single" w:color="auto" w:sz="4" w:space="0"/>
              <w:right w:val="single" w:color="auto" w:sz="4" w:space="0"/>
            </w:tcBorders>
            <w:shd w:val="clear" w:color="000000" w:fill="FFFFFF"/>
            <w:noWrap/>
            <w:vAlign w:val="center"/>
          </w:tcPr>
          <w:p w14:paraId="1AB5E67C">
            <w:pPr>
              <w:ind w:firstLine="8"/>
              <w:rPr>
                <w:sz w:val="21"/>
                <w:szCs w:val="21"/>
              </w:rPr>
            </w:pPr>
            <w:r>
              <w:rPr>
                <w:rFonts w:hint="eastAsia"/>
                <w:sz w:val="21"/>
                <w:szCs w:val="21"/>
              </w:rPr>
              <w:t>GMV-PD600W/Nab-N1</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374CE398">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48ED0BBC">
            <w:pPr>
              <w:ind w:firstLine="8"/>
              <w:rPr>
                <w:sz w:val="21"/>
                <w:szCs w:val="21"/>
              </w:rPr>
            </w:pPr>
            <w:r>
              <w:rPr>
                <w:rFonts w:hint="eastAsia"/>
                <w:sz w:val="21"/>
                <w:szCs w:val="21"/>
                <w:lang w:val="en-US" w:eastAsia="zh-CN"/>
              </w:rPr>
              <w:t>3</w:t>
            </w:r>
            <w:r>
              <w:rPr>
                <w:rFonts w:hint="eastAsia"/>
                <w:sz w:val="21"/>
                <w:szCs w:val="21"/>
              </w:rPr>
              <w:t>06、</w:t>
            </w:r>
            <w:r>
              <w:rPr>
                <w:rFonts w:hint="eastAsia"/>
                <w:sz w:val="21"/>
                <w:szCs w:val="21"/>
                <w:lang w:val="en-US" w:eastAsia="zh-CN"/>
              </w:rPr>
              <w:t>3</w:t>
            </w:r>
            <w:r>
              <w:rPr>
                <w:rFonts w:hint="eastAsia"/>
                <w:sz w:val="21"/>
                <w:szCs w:val="21"/>
              </w:rPr>
              <w:t>07、</w:t>
            </w:r>
            <w:r>
              <w:rPr>
                <w:rFonts w:hint="eastAsia"/>
                <w:sz w:val="21"/>
                <w:szCs w:val="21"/>
                <w:lang w:val="en-US" w:eastAsia="zh-CN"/>
              </w:rPr>
              <w:t>3</w:t>
            </w:r>
            <w:r>
              <w:rPr>
                <w:rFonts w:hint="eastAsia"/>
                <w:sz w:val="21"/>
                <w:szCs w:val="21"/>
              </w:rPr>
              <w:t>08、</w:t>
            </w:r>
            <w:r>
              <w:rPr>
                <w:rFonts w:hint="eastAsia"/>
                <w:sz w:val="21"/>
                <w:szCs w:val="21"/>
                <w:lang w:val="en-US" w:eastAsia="zh-CN"/>
              </w:rPr>
              <w:t>3</w:t>
            </w:r>
            <w:r>
              <w:rPr>
                <w:rFonts w:hint="eastAsia"/>
                <w:sz w:val="21"/>
                <w:szCs w:val="21"/>
              </w:rPr>
              <w:t>09、</w:t>
            </w:r>
            <w:r>
              <w:rPr>
                <w:rFonts w:hint="eastAsia"/>
                <w:sz w:val="21"/>
                <w:szCs w:val="21"/>
                <w:lang w:val="en-US" w:eastAsia="zh-CN"/>
              </w:rPr>
              <w:t>3</w:t>
            </w:r>
            <w:r>
              <w:rPr>
                <w:rFonts w:hint="eastAsia"/>
                <w:sz w:val="21"/>
                <w:szCs w:val="21"/>
              </w:rPr>
              <w:t>10、</w:t>
            </w:r>
            <w:r>
              <w:rPr>
                <w:rFonts w:hint="eastAsia"/>
                <w:sz w:val="21"/>
                <w:szCs w:val="21"/>
                <w:lang w:val="en-US" w:eastAsia="zh-CN"/>
              </w:rPr>
              <w:t>3</w:t>
            </w:r>
            <w:r>
              <w:rPr>
                <w:rFonts w:hint="eastAsia"/>
                <w:sz w:val="21"/>
                <w:szCs w:val="21"/>
              </w:rPr>
              <w:t>11、</w:t>
            </w:r>
            <w:r>
              <w:rPr>
                <w:rFonts w:hint="eastAsia"/>
                <w:sz w:val="21"/>
                <w:szCs w:val="21"/>
                <w:lang w:val="en-US" w:eastAsia="zh-CN"/>
              </w:rPr>
              <w:t>3</w:t>
            </w:r>
            <w:r>
              <w:rPr>
                <w:rFonts w:hint="eastAsia"/>
                <w:sz w:val="21"/>
                <w:szCs w:val="21"/>
              </w:rPr>
              <w:t>22、</w:t>
            </w:r>
            <w:r>
              <w:rPr>
                <w:rFonts w:hint="eastAsia"/>
                <w:sz w:val="21"/>
                <w:szCs w:val="21"/>
                <w:lang w:val="en-US" w:eastAsia="zh-CN"/>
              </w:rPr>
              <w:t>3</w:t>
            </w:r>
            <w:r>
              <w:rPr>
                <w:rFonts w:hint="eastAsia"/>
                <w:sz w:val="21"/>
                <w:szCs w:val="21"/>
              </w:rPr>
              <w:t>23、</w:t>
            </w:r>
            <w:r>
              <w:rPr>
                <w:rFonts w:hint="eastAsia"/>
                <w:sz w:val="21"/>
                <w:szCs w:val="21"/>
                <w:lang w:val="en-US" w:eastAsia="zh-CN"/>
              </w:rPr>
              <w:t>3</w:t>
            </w:r>
            <w:r>
              <w:rPr>
                <w:rFonts w:hint="eastAsia"/>
                <w:sz w:val="21"/>
                <w:szCs w:val="21"/>
              </w:rPr>
              <w:t>24、</w:t>
            </w:r>
            <w:r>
              <w:rPr>
                <w:rFonts w:hint="eastAsia"/>
                <w:sz w:val="21"/>
                <w:szCs w:val="21"/>
                <w:lang w:val="en-US" w:eastAsia="zh-CN"/>
              </w:rPr>
              <w:t>3</w:t>
            </w:r>
            <w:r>
              <w:rPr>
                <w:rFonts w:hint="eastAsia"/>
                <w:sz w:val="21"/>
                <w:szCs w:val="21"/>
              </w:rPr>
              <w:t>25</w:t>
            </w:r>
          </w:p>
        </w:tc>
        <w:tc>
          <w:tcPr>
            <w:tcW w:w="1181" w:type="dxa"/>
            <w:tcBorders>
              <w:top w:val="nil"/>
              <w:left w:val="single" w:color="auto" w:sz="4" w:space="0"/>
              <w:bottom w:val="single" w:color="auto" w:sz="4" w:space="0"/>
              <w:right w:val="single" w:color="auto" w:sz="4" w:space="0"/>
            </w:tcBorders>
            <w:shd w:val="clear" w:color="000000" w:fill="FFFFFF"/>
            <w:noWrap/>
            <w:vAlign w:val="center"/>
          </w:tcPr>
          <w:p w14:paraId="07F80CC9">
            <w:pPr>
              <w:ind w:firstLine="218" w:firstLineChars="104"/>
              <w:rPr>
                <w:sz w:val="21"/>
                <w:szCs w:val="21"/>
              </w:rPr>
            </w:pPr>
            <w:r>
              <w:rPr>
                <w:rFonts w:hint="eastAsia"/>
                <w:sz w:val="21"/>
                <w:szCs w:val="21"/>
              </w:rPr>
              <w:t>10</w:t>
            </w:r>
          </w:p>
        </w:tc>
        <w:tc>
          <w:tcPr>
            <w:tcW w:w="1335" w:type="dxa"/>
            <w:vMerge w:val="continue"/>
            <w:tcBorders>
              <w:top w:val="nil"/>
              <w:left w:val="single" w:color="auto" w:sz="4" w:space="0"/>
              <w:bottom w:val="single" w:color="000000" w:sz="4" w:space="0"/>
              <w:right w:val="single" w:color="auto" w:sz="4" w:space="0"/>
            </w:tcBorders>
          </w:tcPr>
          <w:p w14:paraId="52F63C95">
            <w:pPr>
              <w:ind w:firstLine="8"/>
              <w:rPr>
                <w:sz w:val="21"/>
                <w:szCs w:val="21"/>
              </w:rPr>
            </w:pPr>
          </w:p>
        </w:tc>
        <w:tc>
          <w:tcPr>
            <w:tcW w:w="1022" w:type="dxa"/>
            <w:tcBorders>
              <w:top w:val="nil"/>
              <w:left w:val="single" w:color="auto" w:sz="4" w:space="0"/>
              <w:bottom w:val="single" w:color="000000" w:sz="4" w:space="0"/>
              <w:right w:val="single" w:color="auto" w:sz="4" w:space="0"/>
            </w:tcBorders>
          </w:tcPr>
          <w:p w14:paraId="3F230FE6">
            <w:pPr>
              <w:ind w:firstLine="8"/>
              <w:rPr>
                <w:sz w:val="21"/>
                <w:szCs w:val="21"/>
              </w:rPr>
            </w:pPr>
          </w:p>
        </w:tc>
      </w:tr>
      <w:tr w14:paraId="77F4A502">
        <w:tblPrEx>
          <w:tblCellMar>
            <w:top w:w="0" w:type="dxa"/>
            <w:left w:w="108" w:type="dxa"/>
            <w:bottom w:w="0" w:type="dxa"/>
            <w:right w:w="108" w:type="dxa"/>
          </w:tblCellMar>
        </w:tblPrEx>
        <w:trPr>
          <w:trHeight w:val="70" w:hRule="atLeast"/>
        </w:trPr>
        <w:tc>
          <w:tcPr>
            <w:tcW w:w="421" w:type="dxa"/>
            <w:vMerge w:val="continue"/>
            <w:tcBorders>
              <w:top w:val="nil"/>
              <w:left w:val="single" w:color="auto" w:sz="4" w:space="0"/>
              <w:bottom w:val="single" w:color="000000" w:sz="4" w:space="0"/>
              <w:right w:val="single" w:color="auto" w:sz="4" w:space="0"/>
            </w:tcBorders>
          </w:tcPr>
          <w:p w14:paraId="43DC205C">
            <w:pPr>
              <w:ind w:firstLine="8"/>
              <w:rPr>
                <w:sz w:val="21"/>
                <w:szCs w:val="21"/>
              </w:rPr>
            </w:pPr>
          </w:p>
        </w:tc>
        <w:tc>
          <w:tcPr>
            <w:tcW w:w="661" w:type="dxa"/>
            <w:vMerge w:val="continue"/>
            <w:tcBorders>
              <w:top w:val="nil"/>
              <w:left w:val="single" w:color="auto" w:sz="4" w:space="0"/>
              <w:bottom w:val="single" w:color="000000" w:sz="4" w:space="0"/>
              <w:right w:val="single" w:color="auto" w:sz="4" w:space="0"/>
            </w:tcBorders>
          </w:tcPr>
          <w:p w14:paraId="6504E627">
            <w:pPr>
              <w:ind w:firstLine="8"/>
              <w:rPr>
                <w:sz w:val="21"/>
                <w:szCs w:val="21"/>
              </w:rPr>
            </w:pPr>
          </w:p>
        </w:tc>
        <w:tc>
          <w:tcPr>
            <w:tcW w:w="2126" w:type="dxa"/>
            <w:tcBorders>
              <w:top w:val="single" w:color="auto" w:sz="4" w:space="0"/>
              <w:left w:val="nil"/>
              <w:bottom w:val="single" w:color="auto" w:sz="4" w:space="0"/>
              <w:right w:val="single" w:color="auto" w:sz="4" w:space="0"/>
            </w:tcBorders>
            <w:shd w:val="clear" w:color="000000" w:fill="FFFFFF"/>
            <w:noWrap/>
            <w:vAlign w:val="center"/>
          </w:tcPr>
          <w:p w14:paraId="61CD849C">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tcPr>
          <w:p w14:paraId="21C47305">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45158109">
            <w:pPr>
              <w:ind w:firstLine="8"/>
              <w:rPr>
                <w:sz w:val="21"/>
                <w:szCs w:val="21"/>
              </w:rPr>
            </w:pPr>
            <w:r>
              <w:rPr>
                <w:rFonts w:hint="eastAsia"/>
                <w:sz w:val="21"/>
                <w:szCs w:val="21"/>
              </w:rPr>
              <w:t>812、813、814、815、816、826、827、828、829、830</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tcPr>
          <w:p w14:paraId="50D6B57F">
            <w:pPr>
              <w:ind w:firstLine="218" w:firstLineChars="104"/>
              <w:rPr>
                <w:sz w:val="21"/>
                <w:szCs w:val="21"/>
              </w:rPr>
            </w:pPr>
            <w:r>
              <w:rPr>
                <w:rFonts w:hint="eastAsia"/>
                <w:sz w:val="21"/>
                <w:szCs w:val="21"/>
              </w:rPr>
              <w:t>23</w:t>
            </w:r>
          </w:p>
        </w:tc>
        <w:tc>
          <w:tcPr>
            <w:tcW w:w="1335" w:type="dxa"/>
            <w:vMerge w:val="continue"/>
            <w:tcBorders>
              <w:top w:val="single" w:color="auto" w:sz="4" w:space="0"/>
              <w:left w:val="single" w:color="auto" w:sz="4" w:space="0"/>
              <w:bottom w:val="single" w:color="000000" w:sz="4" w:space="0"/>
              <w:right w:val="single" w:color="auto" w:sz="4" w:space="0"/>
            </w:tcBorders>
          </w:tcPr>
          <w:p w14:paraId="7FA4E20F">
            <w:pPr>
              <w:ind w:firstLine="8"/>
              <w:rPr>
                <w:sz w:val="21"/>
                <w:szCs w:val="21"/>
              </w:rPr>
            </w:pPr>
          </w:p>
        </w:tc>
        <w:tc>
          <w:tcPr>
            <w:tcW w:w="1022" w:type="dxa"/>
            <w:tcBorders>
              <w:top w:val="single" w:color="auto" w:sz="4" w:space="0"/>
              <w:left w:val="single" w:color="auto" w:sz="4" w:space="0"/>
              <w:bottom w:val="single" w:color="000000" w:sz="4" w:space="0"/>
              <w:right w:val="single" w:color="auto" w:sz="4" w:space="0"/>
            </w:tcBorders>
          </w:tcPr>
          <w:p w14:paraId="7EFC234A">
            <w:pPr>
              <w:ind w:firstLine="8"/>
              <w:rPr>
                <w:sz w:val="21"/>
                <w:szCs w:val="21"/>
              </w:rPr>
            </w:pPr>
          </w:p>
        </w:tc>
      </w:tr>
      <w:tr w14:paraId="41CA7CD5">
        <w:tblPrEx>
          <w:tblCellMar>
            <w:top w:w="0" w:type="dxa"/>
            <w:left w:w="108" w:type="dxa"/>
            <w:bottom w:w="0" w:type="dxa"/>
            <w:right w:w="108" w:type="dxa"/>
          </w:tblCellMar>
        </w:tblPrEx>
        <w:trPr>
          <w:trHeight w:val="495" w:hRule="atLeast"/>
        </w:trPr>
        <w:tc>
          <w:tcPr>
            <w:tcW w:w="421" w:type="dxa"/>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14:paraId="24E58A18">
            <w:pPr>
              <w:ind w:firstLine="8"/>
              <w:rPr>
                <w:sz w:val="21"/>
                <w:szCs w:val="21"/>
              </w:rPr>
            </w:pPr>
            <w:r>
              <w:rPr>
                <w:rFonts w:hint="eastAsia"/>
                <w:sz w:val="21"/>
                <w:szCs w:val="21"/>
              </w:rPr>
              <w:t>3</w:t>
            </w:r>
          </w:p>
        </w:tc>
        <w:tc>
          <w:tcPr>
            <w:tcW w:w="661" w:type="dxa"/>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14:paraId="55FBA0BD">
            <w:pPr>
              <w:ind w:firstLine="8"/>
              <w:rPr>
                <w:sz w:val="21"/>
                <w:szCs w:val="21"/>
              </w:rPr>
            </w:pPr>
          </w:p>
          <w:p w14:paraId="3CD29FDA">
            <w:pPr>
              <w:ind w:firstLine="8"/>
              <w:rPr>
                <w:sz w:val="21"/>
                <w:szCs w:val="21"/>
              </w:rPr>
            </w:pPr>
            <w:r>
              <w:rPr>
                <w:rFonts w:hint="eastAsia"/>
                <w:sz w:val="21"/>
                <w:szCs w:val="21"/>
              </w:rPr>
              <w:t>第</w:t>
            </w:r>
          </w:p>
          <w:p w14:paraId="7CCEBD5D">
            <w:pPr>
              <w:ind w:firstLine="8"/>
              <w:rPr>
                <w:rFonts w:hint="eastAsia" w:eastAsia="仿宋_GB2312"/>
                <w:sz w:val="21"/>
                <w:szCs w:val="21"/>
                <w:lang w:val="en-US" w:eastAsia="zh-CN"/>
              </w:rPr>
            </w:pPr>
            <w:r>
              <w:rPr>
                <w:rFonts w:hint="eastAsia"/>
                <w:sz w:val="21"/>
                <w:szCs w:val="21"/>
                <w:lang w:val="en-US" w:eastAsia="zh-CN"/>
              </w:rPr>
              <w:t>六</w:t>
            </w:r>
          </w:p>
          <w:p w14:paraId="60DC6827">
            <w:pPr>
              <w:ind w:firstLine="8"/>
              <w:rPr>
                <w:sz w:val="21"/>
                <w:szCs w:val="21"/>
              </w:rPr>
            </w:pPr>
            <w:r>
              <w:rPr>
                <w:rFonts w:hint="eastAsia"/>
                <w:sz w:val="21"/>
                <w:szCs w:val="21"/>
              </w:rPr>
              <w:t>层</w:t>
            </w:r>
          </w:p>
        </w:tc>
        <w:tc>
          <w:tcPr>
            <w:tcW w:w="2126" w:type="dxa"/>
            <w:tcBorders>
              <w:top w:val="single" w:color="auto" w:sz="4" w:space="0"/>
              <w:left w:val="nil"/>
              <w:bottom w:val="single" w:color="auto" w:sz="4" w:space="0"/>
              <w:right w:val="single" w:color="auto" w:sz="4" w:space="0"/>
            </w:tcBorders>
            <w:shd w:val="clear" w:color="000000" w:fill="FFFFFF"/>
            <w:noWrap/>
          </w:tcPr>
          <w:p w14:paraId="34FB79FF">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tcPr>
          <w:p w14:paraId="36FFE9EE">
            <w:pPr>
              <w:ind w:firstLine="218" w:firstLineChars="104"/>
              <w:rPr>
                <w:sz w:val="21"/>
                <w:szCs w:val="21"/>
              </w:rPr>
            </w:pPr>
            <w:r>
              <w:rPr>
                <w:rFonts w:hint="eastAsia"/>
                <w:sz w:val="21"/>
                <w:szCs w:val="21"/>
              </w:rPr>
              <w:t>1</w:t>
            </w:r>
          </w:p>
        </w:tc>
        <w:tc>
          <w:tcPr>
            <w:tcW w:w="2977" w:type="dxa"/>
            <w:tcBorders>
              <w:top w:val="single" w:color="auto" w:sz="4" w:space="0"/>
              <w:left w:val="nil"/>
              <w:bottom w:val="single" w:color="auto" w:sz="4" w:space="0"/>
              <w:right w:val="single" w:color="auto" w:sz="4" w:space="0"/>
            </w:tcBorders>
            <w:shd w:val="clear" w:color="000000" w:fill="FFFFFF"/>
            <w:noWrap/>
          </w:tcPr>
          <w:p w14:paraId="17827935">
            <w:pPr>
              <w:ind w:firstLine="8"/>
              <w:rPr>
                <w:sz w:val="21"/>
                <w:szCs w:val="21"/>
              </w:rPr>
            </w:pPr>
            <w:r>
              <w:rPr>
                <w:rFonts w:hint="eastAsia"/>
                <w:sz w:val="21"/>
                <w:szCs w:val="21"/>
                <w:lang w:val="en-US" w:eastAsia="zh-CN"/>
              </w:rPr>
              <w:t>6</w:t>
            </w:r>
            <w:r>
              <w:rPr>
                <w:rFonts w:hint="eastAsia"/>
                <w:sz w:val="21"/>
                <w:szCs w:val="21"/>
              </w:rPr>
              <w:t>01、</w:t>
            </w:r>
            <w:r>
              <w:rPr>
                <w:rFonts w:hint="eastAsia"/>
                <w:sz w:val="21"/>
                <w:szCs w:val="21"/>
                <w:lang w:val="en-US" w:eastAsia="zh-CN"/>
              </w:rPr>
              <w:t>6</w:t>
            </w:r>
            <w:r>
              <w:rPr>
                <w:rFonts w:hint="eastAsia"/>
                <w:sz w:val="21"/>
                <w:szCs w:val="21"/>
              </w:rPr>
              <w:t>02、</w:t>
            </w:r>
            <w:r>
              <w:rPr>
                <w:rFonts w:hint="eastAsia"/>
                <w:sz w:val="21"/>
                <w:szCs w:val="21"/>
                <w:lang w:val="en-US" w:eastAsia="zh-CN"/>
              </w:rPr>
              <w:t>6</w:t>
            </w:r>
            <w:r>
              <w:rPr>
                <w:rFonts w:hint="eastAsia"/>
                <w:sz w:val="21"/>
                <w:szCs w:val="21"/>
              </w:rPr>
              <w:t>03、</w:t>
            </w:r>
            <w:r>
              <w:rPr>
                <w:rFonts w:hint="eastAsia"/>
                <w:sz w:val="21"/>
                <w:szCs w:val="21"/>
                <w:lang w:val="en-US" w:eastAsia="zh-CN"/>
              </w:rPr>
              <w:t>6</w:t>
            </w:r>
            <w:r>
              <w:rPr>
                <w:rFonts w:hint="eastAsia"/>
                <w:sz w:val="21"/>
                <w:szCs w:val="21"/>
              </w:rPr>
              <w:t>04、</w:t>
            </w:r>
            <w:r>
              <w:rPr>
                <w:rFonts w:hint="eastAsia"/>
                <w:sz w:val="21"/>
                <w:szCs w:val="21"/>
                <w:lang w:val="en-US" w:eastAsia="zh-CN"/>
              </w:rPr>
              <w:t>6</w:t>
            </w:r>
            <w:r>
              <w:rPr>
                <w:rFonts w:hint="eastAsia"/>
                <w:sz w:val="21"/>
                <w:szCs w:val="21"/>
              </w:rPr>
              <w:t>05、</w:t>
            </w:r>
            <w:r>
              <w:rPr>
                <w:rFonts w:hint="eastAsia"/>
                <w:sz w:val="21"/>
                <w:szCs w:val="21"/>
                <w:lang w:val="en-US" w:eastAsia="zh-CN"/>
              </w:rPr>
              <w:t>6</w:t>
            </w:r>
            <w:r>
              <w:rPr>
                <w:rFonts w:hint="eastAsia"/>
                <w:sz w:val="21"/>
                <w:szCs w:val="21"/>
              </w:rPr>
              <w:t>17、</w:t>
            </w:r>
            <w:r>
              <w:rPr>
                <w:rFonts w:hint="eastAsia"/>
                <w:sz w:val="21"/>
                <w:szCs w:val="21"/>
                <w:lang w:val="en-US" w:eastAsia="zh-CN"/>
              </w:rPr>
              <w:t>6</w:t>
            </w:r>
            <w:r>
              <w:rPr>
                <w:rFonts w:hint="eastAsia"/>
                <w:sz w:val="21"/>
                <w:szCs w:val="21"/>
              </w:rPr>
              <w:t>18、</w:t>
            </w:r>
            <w:r>
              <w:rPr>
                <w:rFonts w:hint="eastAsia"/>
                <w:sz w:val="21"/>
                <w:szCs w:val="21"/>
                <w:lang w:val="en-US" w:eastAsia="zh-CN"/>
              </w:rPr>
              <w:t>6</w:t>
            </w:r>
            <w:r>
              <w:rPr>
                <w:rFonts w:hint="eastAsia"/>
                <w:sz w:val="21"/>
                <w:szCs w:val="21"/>
              </w:rPr>
              <w:t>19、</w:t>
            </w:r>
            <w:r>
              <w:rPr>
                <w:rFonts w:hint="eastAsia"/>
                <w:sz w:val="21"/>
                <w:szCs w:val="21"/>
                <w:lang w:val="en-US" w:eastAsia="zh-CN"/>
              </w:rPr>
              <w:t>6</w:t>
            </w:r>
            <w:r>
              <w:rPr>
                <w:rFonts w:hint="eastAsia"/>
                <w:sz w:val="21"/>
                <w:szCs w:val="21"/>
              </w:rPr>
              <w:t>20、</w:t>
            </w:r>
            <w:r>
              <w:rPr>
                <w:rFonts w:hint="eastAsia"/>
                <w:sz w:val="21"/>
                <w:szCs w:val="21"/>
                <w:lang w:val="en-US" w:eastAsia="zh-CN"/>
              </w:rPr>
              <w:t>6</w:t>
            </w:r>
            <w:r>
              <w:rPr>
                <w:rFonts w:hint="eastAsia"/>
                <w:sz w:val="21"/>
                <w:szCs w:val="21"/>
              </w:rPr>
              <w:t>21</w:t>
            </w:r>
          </w:p>
        </w:tc>
        <w:tc>
          <w:tcPr>
            <w:tcW w:w="1181" w:type="dxa"/>
            <w:tcBorders>
              <w:top w:val="single" w:color="auto" w:sz="4" w:space="0"/>
              <w:left w:val="nil"/>
              <w:bottom w:val="single" w:color="auto" w:sz="4" w:space="0"/>
              <w:right w:val="single" w:color="auto" w:sz="4" w:space="0"/>
            </w:tcBorders>
            <w:shd w:val="clear" w:color="000000" w:fill="FFFFFF"/>
            <w:noWrap/>
            <w:vAlign w:val="center"/>
          </w:tcPr>
          <w:p w14:paraId="45841793">
            <w:pPr>
              <w:ind w:firstLine="218" w:firstLineChars="104"/>
              <w:rPr>
                <w:sz w:val="21"/>
                <w:szCs w:val="21"/>
              </w:rPr>
            </w:pPr>
            <w:r>
              <w:rPr>
                <w:rFonts w:hint="eastAsia"/>
                <w:sz w:val="21"/>
                <w:szCs w:val="21"/>
              </w:rPr>
              <w:t>23</w:t>
            </w:r>
          </w:p>
        </w:tc>
        <w:tc>
          <w:tcPr>
            <w:tcW w:w="1335" w:type="dxa"/>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14:paraId="55EA0DE4">
            <w:pPr>
              <w:ind w:firstLine="428" w:firstLineChars="204"/>
              <w:rPr>
                <w:sz w:val="21"/>
                <w:szCs w:val="21"/>
              </w:rPr>
            </w:pPr>
          </w:p>
          <w:p w14:paraId="59953489">
            <w:pPr>
              <w:ind w:firstLine="428" w:firstLineChars="204"/>
              <w:rPr>
                <w:sz w:val="21"/>
                <w:szCs w:val="21"/>
              </w:rPr>
            </w:pPr>
            <w:r>
              <w:rPr>
                <w:rFonts w:hint="eastAsia"/>
                <w:sz w:val="21"/>
                <w:szCs w:val="21"/>
              </w:rPr>
              <w:t>56</w:t>
            </w:r>
          </w:p>
        </w:tc>
        <w:tc>
          <w:tcPr>
            <w:tcW w:w="1022" w:type="dxa"/>
            <w:tcBorders>
              <w:top w:val="single" w:color="auto" w:sz="4" w:space="0"/>
              <w:left w:val="single" w:color="auto" w:sz="4" w:space="0"/>
              <w:bottom w:val="single" w:color="000000" w:sz="4" w:space="0"/>
              <w:right w:val="single" w:color="auto" w:sz="4" w:space="0"/>
            </w:tcBorders>
            <w:shd w:val="clear" w:color="000000" w:fill="FFFFFF"/>
            <w:noWrap/>
            <w:vAlign w:val="center"/>
          </w:tcPr>
          <w:p w14:paraId="6CC83AC7">
            <w:pPr>
              <w:ind w:firstLine="428" w:firstLineChars="204"/>
              <w:rPr>
                <w:rFonts w:hint="eastAsia"/>
                <w:sz w:val="21"/>
                <w:szCs w:val="21"/>
              </w:rPr>
            </w:pPr>
          </w:p>
        </w:tc>
      </w:tr>
      <w:tr w14:paraId="35282CC0">
        <w:tblPrEx>
          <w:tblCellMar>
            <w:top w:w="0" w:type="dxa"/>
            <w:left w:w="108" w:type="dxa"/>
            <w:bottom w:w="0" w:type="dxa"/>
            <w:right w:w="108" w:type="dxa"/>
          </w:tblCellMar>
        </w:tblPrEx>
        <w:trPr>
          <w:trHeight w:val="495" w:hRule="atLeast"/>
        </w:trPr>
        <w:tc>
          <w:tcPr>
            <w:tcW w:w="421" w:type="dxa"/>
            <w:vMerge w:val="continue"/>
            <w:tcBorders>
              <w:top w:val="nil"/>
              <w:left w:val="single" w:color="auto" w:sz="4" w:space="0"/>
              <w:bottom w:val="single" w:color="000000" w:sz="4" w:space="0"/>
              <w:right w:val="single" w:color="auto" w:sz="4" w:space="0"/>
            </w:tcBorders>
          </w:tcPr>
          <w:p w14:paraId="7F4003D5">
            <w:pPr>
              <w:ind w:firstLine="8"/>
              <w:rPr>
                <w:sz w:val="21"/>
                <w:szCs w:val="21"/>
              </w:rPr>
            </w:pPr>
          </w:p>
        </w:tc>
        <w:tc>
          <w:tcPr>
            <w:tcW w:w="661" w:type="dxa"/>
            <w:vMerge w:val="continue"/>
            <w:tcBorders>
              <w:top w:val="nil"/>
              <w:left w:val="single" w:color="auto" w:sz="4" w:space="0"/>
              <w:bottom w:val="single" w:color="000000" w:sz="4" w:space="0"/>
              <w:right w:val="single" w:color="auto" w:sz="4" w:space="0"/>
            </w:tcBorders>
          </w:tcPr>
          <w:p w14:paraId="51540582">
            <w:pPr>
              <w:ind w:firstLine="8"/>
              <w:rPr>
                <w:sz w:val="21"/>
                <w:szCs w:val="21"/>
              </w:rPr>
            </w:pPr>
          </w:p>
        </w:tc>
        <w:tc>
          <w:tcPr>
            <w:tcW w:w="2126" w:type="dxa"/>
            <w:tcBorders>
              <w:top w:val="nil"/>
              <w:left w:val="nil"/>
              <w:bottom w:val="single" w:color="auto" w:sz="4" w:space="0"/>
              <w:right w:val="single" w:color="auto" w:sz="4" w:space="0"/>
            </w:tcBorders>
            <w:shd w:val="clear" w:color="000000" w:fill="FFFFFF"/>
            <w:noWrap/>
          </w:tcPr>
          <w:p w14:paraId="30D843EB">
            <w:pPr>
              <w:ind w:firstLine="8"/>
              <w:rPr>
                <w:sz w:val="21"/>
                <w:szCs w:val="21"/>
              </w:rPr>
            </w:pPr>
            <w:r>
              <w:rPr>
                <w:rFonts w:hint="eastAsia"/>
                <w:sz w:val="21"/>
                <w:szCs w:val="21"/>
              </w:rPr>
              <w:t>GMV-PD600W/Nab-N1</w:t>
            </w:r>
          </w:p>
        </w:tc>
        <w:tc>
          <w:tcPr>
            <w:tcW w:w="709" w:type="dxa"/>
            <w:tcBorders>
              <w:top w:val="single" w:color="auto" w:sz="4" w:space="0"/>
              <w:left w:val="nil"/>
              <w:bottom w:val="single" w:color="auto" w:sz="4" w:space="0"/>
              <w:right w:val="single" w:color="auto" w:sz="4" w:space="0"/>
            </w:tcBorders>
            <w:shd w:val="clear" w:color="000000" w:fill="FFFFFF"/>
            <w:noWrap/>
          </w:tcPr>
          <w:p w14:paraId="6487BA22">
            <w:pPr>
              <w:ind w:firstLine="218" w:firstLineChars="104"/>
              <w:rPr>
                <w:sz w:val="21"/>
                <w:szCs w:val="21"/>
              </w:rPr>
            </w:pPr>
            <w:r>
              <w:rPr>
                <w:rFonts w:hint="eastAsia"/>
                <w:sz w:val="21"/>
                <w:szCs w:val="21"/>
              </w:rPr>
              <w:t>1</w:t>
            </w:r>
          </w:p>
        </w:tc>
        <w:tc>
          <w:tcPr>
            <w:tcW w:w="2977" w:type="dxa"/>
            <w:tcBorders>
              <w:top w:val="single" w:color="auto" w:sz="4" w:space="0"/>
              <w:left w:val="nil"/>
              <w:bottom w:val="single" w:color="auto" w:sz="4" w:space="0"/>
              <w:right w:val="single" w:color="auto" w:sz="4" w:space="0"/>
            </w:tcBorders>
            <w:shd w:val="clear" w:color="000000" w:fill="FFFFFF"/>
            <w:noWrap/>
          </w:tcPr>
          <w:p w14:paraId="283E01F4">
            <w:pPr>
              <w:ind w:firstLine="8"/>
              <w:rPr>
                <w:sz w:val="21"/>
                <w:szCs w:val="21"/>
              </w:rPr>
            </w:pPr>
            <w:r>
              <w:rPr>
                <w:rFonts w:hint="eastAsia"/>
                <w:sz w:val="21"/>
                <w:szCs w:val="21"/>
                <w:lang w:val="en-US" w:eastAsia="zh-CN"/>
              </w:rPr>
              <w:t>6</w:t>
            </w:r>
            <w:r>
              <w:rPr>
                <w:rFonts w:hint="eastAsia"/>
                <w:sz w:val="21"/>
                <w:szCs w:val="21"/>
              </w:rPr>
              <w:t>06、</w:t>
            </w:r>
            <w:r>
              <w:rPr>
                <w:rFonts w:hint="eastAsia"/>
                <w:sz w:val="21"/>
                <w:szCs w:val="21"/>
                <w:lang w:val="en-US" w:eastAsia="zh-CN"/>
              </w:rPr>
              <w:t>6</w:t>
            </w:r>
            <w:r>
              <w:rPr>
                <w:rFonts w:hint="eastAsia"/>
                <w:sz w:val="21"/>
                <w:szCs w:val="21"/>
              </w:rPr>
              <w:t>07、</w:t>
            </w:r>
            <w:r>
              <w:rPr>
                <w:rFonts w:hint="eastAsia"/>
                <w:sz w:val="21"/>
                <w:szCs w:val="21"/>
                <w:lang w:val="en-US" w:eastAsia="zh-CN"/>
              </w:rPr>
              <w:t>6</w:t>
            </w:r>
            <w:r>
              <w:rPr>
                <w:rFonts w:hint="eastAsia"/>
                <w:sz w:val="21"/>
                <w:szCs w:val="21"/>
              </w:rPr>
              <w:t>08、</w:t>
            </w:r>
            <w:r>
              <w:rPr>
                <w:rFonts w:hint="eastAsia"/>
                <w:sz w:val="21"/>
                <w:szCs w:val="21"/>
                <w:lang w:val="en-US" w:eastAsia="zh-CN"/>
              </w:rPr>
              <w:t>6</w:t>
            </w:r>
            <w:r>
              <w:rPr>
                <w:rFonts w:hint="eastAsia"/>
                <w:sz w:val="21"/>
                <w:szCs w:val="21"/>
              </w:rPr>
              <w:t>09、</w:t>
            </w:r>
            <w:r>
              <w:rPr>
                <w:rFonts w:hint="eastAsia"/>
                <w:sz w:val="21"/>
                <w:szCs w:val="21"/>
                <w:lang w:val="en-US" w:eastAsia="zh-CN"/>
              </w:rPr>
              <w:t>6</w:t>
            </w:r>
            <w:r>
              <w:rPr>
                <w:rFonts w:hint="eastAsia"/>
                <w:sz w:val="21"/>
                <w:szCs w:val="21"/>
              </w:rPr>
              <w:t>10、</w:t>
            </w:r>
            <w:r>
              <w:rPr>
                <w:rFonts w:hint="eastAsia"/>
                <w:sz w:val="21"/>
                <w:szCs w:val="21"/>
                <w:lang w:val="en-US" w:eastAsia="zh-CN"/>
              </w:rPr>
              <w:t>6</w:t>
            </w:r>
            <w:r>
              <w:rPr>
                <w:rFonts w:hint="eastAsia"/>
                <w:sz w:val="21"/>
                <w:szCs w:val="21"/>
              </w:rPr>
              <w:t>11、</w:t>
            </w:r>
            <w:r>
              <w:rPr>
                <w:rFonts w:hint="eastAsia"/>
                <w:sz w:val="21"/>
                <w:szCs w:val="21"/>
                <w:lang w:val="en-US" w:eastAsia="zh-CN"/>
              </w:rPr>
              <w:t>6</w:t>
            </w:r>
            <w:r>
              <w:rPr>
                <w:rFonts w:hint="eastAsia"/>
                <w:sz w:val="21"/>
                <w:szCs w:val="21"/>
              </w:rPr>
              <w:t>22、</w:t>
            </w:r>
            <w:r>
              <w:rPr>
                <w:rFonts w:hint="eastAsia"/>
                <w:sz w:val="21"/>
                <w:szCs w:val="21"/>
                <w:lang w:val="en-US" w:eastAsia="zh-CN"/>
              </w:rPr>
              <w:t>6</w:t>
            </w:r>
            <w:r>
              <w:rPr>
                <w:rFonts w:hint="eastAsia"/>
                <w:sz w:val="21"/>
                <w:szCs w:val="21"/>
              </w:rPr>
              <w:t>23、</w:t>
            </w:r>
            <w:r>
              <w:rPr>
                <w:rFonts w:hint="eastAsia"/>
                <w:sz w:val="21"/>
                <w:szCs w:val="21"/>
                <w:lang w:val="en-US" w:eastAsia="zh-CN"/>
              </w:rPr>
              <w:t>6</w:t>
            </w:r>
            <w:r>
              <w:rPr>
                <w:rFonts w:hint="eastAsia"/>
                <w:sz w:val="21"/>
                <w:szCs w:val="21"/>
              </w:rPr>
              <w:t>24、</w:t>
            </w:r>
            <w:r>
              <w:rPr>
                <w:rFonts w:hint="eastAsia"/>
                <w:sz w:val="21"/>
                <w:szCs w:val="21"/>
                <w:lang w:val="en-US" w:eastAsia="zh-CN"/>
              </w:rPr>
              <w:t>6</w:t>
            </w:r>
            <w:r>
              <w:rPr>
                <w:rFonts w:hint="eastAsia"/>
                <w:sz w:val="21"/>
                <w:szCs w:val="21"/>
              </w:rPr>
              <w:t>25</w:t>
            </w:r>
          </w:p>
        </w:tc>
        <w:tc>
          <w:tcPr>
            <w:tcW w:w="1181" w:type="dxa"/>
            <w:tcBorders>
              <w:top w:val="nil"/>
              <w:left w:val="nil"/>
              <w:bottom w:val="single" w:color="auto" w:sz="4" w:space="0"/>
              <w:right w:val="single" w:color="auto" w:sz="4" w:space="0"/>
            </w:tcBorders>
            <w:shd w:val="clear" w:color="000000" w:fill="FFFFFF"/>
            <w:noWrap/>
            <w:vAlign w:val="center"/>
          </w:tcPr>
          <w:p w14:paraId="1ACB2F22">
            <w:pPr>
              <w:ind w:firstLine="218" w:firstLineChars="104"/>
              <w:rPr>
                <w:sz w:val="21"/>
                <w:szCs w:val="21"/>
              </w:rPr>
            </w:pPr>
            <w:r>
              <w:rPr>
                <w:rFonts w:hint="eastAsia"/>
                <w:sz w:val="21"/>
                <w:szCs w:val="21"/>
              </w:rPr>
              <w:t>10</w:t>
            </w:r>
          </w:p>
        </w:tc>
        <w:tc>
          <w:tcPr>
            <w:tcW w:w="1335" w:type="dxa"/>
            <w:vMerge w:val="continue"/>
            <w:tcBorders>
              <w:top w:val="nil"/>
              <w:left w:val="single" w:color="auto" w:sz="4" w:space="0"/>
              <w:bottom w:val="single" w:color="000000" w:sz="4" w:space="0"/>
              <w:right w:val="single" w:color="auto" w:sz="4" w:space="0"/>
            </w:tcBorders>
          </w:tcPr>
          <w:p w14:paraId="0D232DF2">
            <w:pPr>
              <w:ind w:firstLine="8"/>
              <w:rPr>
                <w:sz w:val="21"/>
                <w:szCs w:val="21"/>
              </w:rPr>
            </w:pPr>
          </w:p>
        </w:tc>
        <w:tc>
          <w:tcPr>
            <w:tcW w:w="1022" w:type="dxa"/>
            <w:tcBorders>
              <w:top w:val="nil"/>
              <w:left w:val="single" w:color="auto" w:sz="4" w:space="0"/>
              <w:bottom w:val="single" w:color="000000" w:sz="4" w:space="0"/>
              <w:right w:val="single" w:color="auto" w:sz="4" w:space="0"/>
            </w:tcBorders>
          </w:tcPr>
          <w:p w14:paraId="678D55C0">
            <w:pPr>
              <w:ind w:firstLine="8"/>
              <w:rPr>
                <w:sz w:val="21"/>
                <w:szCs w:val="21"/>
              </w:rPr>
            </w:pPr>
          </w:p>
        </w:tc>
      </w:tr>
      <w:tr w14:paraId="0BF5CF3D">
        <w:tblPrEx>
          <w:tblCellMar>
            <w:top w:w="0" w:type="dxa"/>
            <w:left w:w="108" w:type="dxa"/>
            <w:bottom w:w="0" w:type="dxa"/>
            <w:right w:w="108" w:type="dxa"/>
          </w:tblCellMar>
        </w:tblPrEx>
        <w:trPr>
          <w:trHeight w:val="495" w:hRule="atLeast"/>
        </w:trPr>
        <w:tc>
          <w:tcPr>
            <w:tcW w:w="421" w:type="dxa"/>
            <w:vMerge w:val="continue"/>
            <w:tcBorders>
              <w:top w:val="nil"/>
              <w:left w:val="single" w:color="auto" w:sz="4" w:space="0"/>
              <w:bottom w:val="single" w:color="auto" w:sz="4" w:space="0"/>
              <w:right w:val="single" w:color="auto" w:sz="4" w:space="0"/>
            </w:tcBorders>
          </w:tcPr>
          <w:p w14:paraId="432ECFFB">
            <w:pPr>
              <w:ind w:firstLine="8"/>
              <w:rPr>
                <w:sz w:val="21"/>
                <w:szCs w:val="21"/>
              </w:rPr>
            </w:pPr>
          </w:p>
        </w:tc>
        <w:tc>
          <w:tcPr>
            <w:tcW w:w="661" w:type="dxa"/>
            <w:vMerge w:val="continue"/>
            <w:tcBorders>
              <w:top w:val="nil"/>
              <w:left w:val="single" w:color="auto" w:sz="4" w:space="0"/>
              <w:bottom w:val="single" w:color="auto" w:sz="4" w:space="0"/>
              <w:right w:val="single" w:color="auto" w:sz="4" w:space="0"/>
            </w:tcBorders>
          </w:tcPr>
          <w:p w14:paraId="73C02608">
            <w:pPr>
              <w:ind w:firstLine="8"/>
              <w:rPr>
                <w:sz w:val="21"/>
                <w:szCs w:val="21"/>
              </w:rPr>
            </w:pPr>
          </w:p>
        </w:tc>
        <w:tc>
          <w:tcPr>
            <w:tcW w:w="2126" w:type="dxa"/>
            <w:tcBorders>
              <w:top w:val="nil"/>
              <w:left w:val="nil"/>
              <w:bottom w:val="single" w:color="auto" w:sz="4" w:space="0"/>
              <w:right w:val="single" w:color="auto" w:sz="4" w:space="0"/>
            </w:tcBorders>
            <w:shd w:val="clear" w:color="000000" w:fill="FFFFFF"/>
            <w:noWrap/>
          </w:tcPr>
          <w:p w14:paraId="2DB283C1">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tcPr>
          <w:p w14:paraId="70285DD7">
            <w:pPr>
              <w:ind w:firstLine="218" w:firstLineChars="104"/>
              <w:rPr>
                <w:sz w:val="21"/>
                <w:szCs w:val="21"/>
              </w:rPr>
            </w:pPr>
            <w:r>
              <w:rPr>
                <w:rFonts w:hint="eastAsia"/>
                <w:sz w:val="21"/>
                <w:szCs w:val="21"/>
              </w:rPr>
              <w:t>1</w:t>
            </w:r>
          </w:p>
        </w:tc>
        <w:tc>
          <w:tcPr>
            <w:tcW w:w="2977" w:type="dxa"/>
            <w:tcBorders>
              <w:top w:val="single" w:color="auto" w:sz="4" w:space="0"/>
              <w:left w:val="nil"/>
              <w:bottom w:val="single" w:color="auto" w:sz="4" w:space="0"/>
              <w:right w:val="single" w:color="auto" w:sz="4" w:space="0"/>
            </w:tcBorders>
            <w:shd w:val="clear" w:color="000000" w:fill="FFFFFF"/>
            <w:noWrap/>
          </w:tcPr>
          <w:p w14:paraId="30B22C8F">
            <w:pPr>
              <w:ind w:firstLine="8"/>
              <w:rPr>
                <w:sz w:val="21"/>
                <w:szCs w:val="21"/>
              </w:rPr>
            </w:pPr>
            <w:r>
              <w:rPr>
                <w:rFonts w:hint="eastAsia"/>
                <w:sz w:val="21"/>
                <w:szCs w:val="21"/>
                <w:lang w:val="en-US" w:eastAsia="zh-CN"/>
              </w:rPr>
              <w:t>6</w:t>
            </w:r>
            <w:r>
              <w:rPr>
                <w:rFonts w:hint="eastAsia"/>
                <w:sz w:val="21"/>
                <w:szCs w:val="21"/>
              </w:rPr>
              <w:t>12、</w:t>
            </w:r>
            <w:r>
              <w:rPr>
                <w:rFonts w:hint="eastAsia"/>
                <w:sz w:val="21"/>
                <w:szCs w:val="21"/>
                <w:lang w:val="en-US" w:eastAsia="zh-CN"/>
              </w:rPr>
              <w:t>6</w:t>
            </w:r>
            <w:r>
              <w:rPr>
                <w:rFonts w:hint="eastAsia"/>
                <w:sz w:val="21"/>
                <w:szCs w:val="21"/>
              </w:rPr>
              <w:t>13、</w:t>
            </w:r>
            <w:r>
              <w:rPr>
                <w:rFonts w:hint="eastAsia"/>
                <w:sz w:val="21"/>
                <w:szCs w:val="21"/>
                <w:lang w:val="en-US" w:eastAsia="zh-CN"/>
              </w:rPr>
              <w:t>6</w:t>
            </w:r>
            <w:r>
              <w:rPr>
                <w:rFonts w:hint="eastAsia"/>
                <w:sz w:val="21"/>
                <w:szCs w:val="21"/>
              </w:rPr>
              <w:t>14、</w:t>
            </w:r>
            <w:r>
              <w:rPr>
                <w:rFonts w:hint="eastAsia"/>
                <w:sz w:val="21"/>
                <w:szCs w:val="21"/>
                <w:lang w:val="en-US" w:eastAsia="zh-CN"/>
              </w:rPr>
              <w:t>6</w:t>
            </w:r>
            <w:r>
              <w:rPr>
                <w:rFonts w:hint="eastAsia"/>
                <w:sz w:val="21"/>
                <w:szCs w:val="21"/>
              </w:rPr>
              <w:t>15、</w:t>
            </w:r>
            <w:r>
              <w:rPr>
                <w:rFonts w:hint="eastAsia"/>
                <w:sz w:val="21"/>
                <w:szCs w:val="21"/>
                <w:lang w:val="en-US" w:eastAsia="zh-CN"/>
              </w:rPr>
              <w:t>6</w:t>
            </w:r>
            <w:r>
              <w:rPr>
                <w:rFonts w:hint="eastAsia"/>
                <w:sz w:val="21"/>
                <w:szCs w:val="21"/>
              </w:rPr>
              <w:t>16、</w:t>
            </w:r>
            <w:r>
              <w:rPr>
                <w:rFonts w:hint="eastAsia"/>
                <w:sz w:val="21"/>
                <w:szCs w:val="21"/>
                <w:lang w:val="en-US" w:eastAsia="zh-CN"/>
              </w:rPr>
              <w:t>6</w:t>
            </w:r>
            <w:r>
              <w:rPr>
                <w:rFonts w:hint="eastAsia"/>
                <w:sz w:val="21"/>
                <w:szCs w:val="21"/>
              </w:rPr>
              <w:t>26、</w:t>
            </w:r>
            <w:r>
              <w:rPr>
                <w:rFonts w:hint="eastAsia"/>
                <w:sz w:val="21"/>
                <w:szCs w:val="21"/>
                <w:lang w:val="en-US" w:eastAsia="zh-CN"/>
              </w:rPr>
              <w:t>6</w:t>
            </w:r>
            <w:r>
              <w:rPr>
                <w:rFonts w:hint="eastAsia"/>
                <w:sz w:val="21"/>
                <w:szCs w:val="21"/>
              </w:rPr>
              <w:t>27、</w:t>
            </w:r>
            <w:r>
              <w:rPr>
                <w:rFonts w:hint="eastAsia"/>
                <w:sz w:val="21"/>
                <w:szCs w:val="21"/>
                <w:lang w:val="en-US" w:eastAsia="zh-CN"/>
              </w:rPr>
              <w:t>6</w:t>
            </w:r>
            <w:r>
              <w:rPr>
                <w:rFonts w:hint="eastAsia"/>
                <w:sz w:val="21"/>
                <w:szCs w:val="21"/>
              </w:rPr>
              <w:t>28、</w:t>
            </w:r>
            <w:r>
              <w:rPr>
                <w:rFonts w:hint="eastAsia"/>
                <w:sz w:val="21"/>
                <w:szCs w:val="21"/>
                <w:lang w:val="en-US" w:eastAsia="zh-CN"/>
              </w:rPr>
              <w:t>6</w:t>
            </w:r>
            <w:r>
              <w:rPr>
                <w:rFonts w:hint="eastAsia"/>
                <w:sz w:val="21"/>
                <w:szCs w:val="21"/>
              </w:rPr>
              <w:t>29、</w:t>
            </w:r>
            <w:r>
              <w:rPr>
                <w:rFonts w:hint="eastAsia"/>
                <w:sz w:val="21"/>
                <w:szCs w:val="21"/>
                <w:lang w:val="en-US" w:eastAsia="zh-CN"/>
              </w:rPr>
              <w:t>6</w:t>
            </w:r>
            <w:r>
              <w:rPr>
                <w:rFonts w:hint="eastAsia"/>
                <w:sz w:val="21"/>
                <w:szCs w:val="21"/>
              </w:rPr>
              <w:t>30</w:t>
            </w:r>
          </w:p>
        </w:tc>
        <w:tc>
          <w:tcPr>
            <w:tcW w:w="1181" w:type="dxa"/>
            <w:tcBorders>
              <w:top w:val="nil"/>
              <w:left w:val="nil"/>
              <w:bottom w:val="single" w:color="auto" w:sz="4" w:space="0"/>
              <w:right w:val="single" w:color="auto" w:sz="4" w:space="0"/>
            </w:tcBorders>
            <w:shd w:val="clear" w:color="000000" w:fill="FFFFFF"/>
            <w:noWrap/>
            <w:vAlign w:val="center"/>
          </w:tcPr>
          <w:p w14:paraId="3091DA14">
            <w:pPr>
              <w:ind w:firstLine="218" w:firstLineChars="104"/>
              <w:rPr>
                <w:sz w:val="21"/>
                <w:szCs w:val="21"/>
              </w:rPr>
            </w:pPr>
            <w:r>
              <w:rPr>
                <w:rFonts w:hint="eastAsia"/>
                <w:sz w:val="21"/>
                <w:szCs w:val="21"/>
              </w:rPr>
              <w:t>23</w:t>
            </w:r>
          </w:p>
        </w:tc>
        <w:tc>
          <w:tcPr>
            <w:tcW w:w="1335" w:type="dxa"/>
            <w:vMerge w:val="continue"/>
            <w:tcBorders>
              <w:top w:val="nil"/>
              <w:left w:val="single" w:color="auto" w:sz="4" w:space="0"/>
              <w:bottom w:val="single" w:color="auto" w:sz="4" w:space="0"/>
              <w:right w:val="single" w:color="auto" w:sz="4" w:space="0"/>
            </w:tcBorders>
          </w:tcPr>
          <w:p w14:paraId="745E679A">
            <w:pPr>
              <w:ind w:firstLine="8"/>
              <w:rPr>
                <w:sz w:val="21"/>
                <w:szCs w:val="21"/>
              </w:rPr>
            </w:pPr>
          </w:p>
        </w:tc>
        <w:tc>
          <w:tcPr>
            <w:tcW w:w="1022" w:type="dxa"/>
            <w:tcBorders>
              <w:top w:val="nil"/>
              <w:left w:val="single" w:color="auto" w:sz="4" w:space="0"/>
              <w:bottom w:val="single" w:color="auto" w:sz="4" w:space="0"/>
              <w:right w:val="single" w:color="auto" w:sz="4" w:space="0"/>
            </w:tcBorders>
          </w:tcPr>
          <w:p w14:paraId="0AA852DE">
            <w:pPr>
              <w:ind w:firstLine="8"/>
              <w:rPr>
                <w:sz w:val="21"/>
                <w:szCs w:val="21"/>
              </w:rPr>
            </w:pPr>
          </w:p>
        </w:tc>
      </w:tr>
      <w:tr w14:paraId="6AD85632">
        <w:tblPrEx>
          <w:tblCellMar>
            <w:top w:w="0" w:type="dxa"/>
            <w:left w:w="108" w:type="dxa"/>
            <w:bottom w:w="0" w:type="dxa"/>
            <w:right w:w="108" w:type="dxa"/>
          </w:tblCellMar>
        </w:tblPrEx>
        <w:trPr>
          <w:trHeight w:val="495" w:hRule="atLeast"/>
        </w:trPr>
        <w:tc>
          <w:tcPr>
            <w:tcW w:w="421" w:type="dxa"/>
            <w:vMerge w:val="restart"/>
            <w:tcBorders>
              <w:top w:val="single" w:color="auto" w:sz="4" w:space="0"/>
              <w:left w:val="single" w:color="auto" w:sz="4" w:space="0"/>
              <w:right w:val="single" w:color="auto" w:sz="4" w:space="0"/>
            </w:tcBorders>
          </w:tcPr>
          <w:p w14:paraId="5058EC01">
            <w:pPr>
              <w:ind w:firstLine="8"/>
              <w:rPr>
                <w:rFonts w:hint="default" w:eastAsia="仿宋_GB2312"/>
                <w:sz w:val="21"/>
                <w:szCs w:val="21"/>
                <w:lang w:val="en-US" w:eastAsia="zh-CN"/>
              </w:rPr>
            </w:pPr>
            <w:r>
              <w:rPr>
                <w:rFonts w:hint="eastAsia"/>
                <w:sz w:val="21"/>
                <w:szCs w:val="21"/>
                <w:lang w:val="en-US" w:eastAsia="zh-CN"/>
              </w:rPr>
              <w:t>4</w:t>
            </w:r>
          </w:p>
        </w:tc>
        <w:tc>
          <w:tcPr>
            <w:tcW w:w="661" w:type="dxa"/>
            <w:vMerge w:val="restart"/>
            <w:tcBorders>
              <w:top w:val="single" w:color="auto" w:sz="4" w:space="0"/>
              <w:left w:val="single" w:color="auto" w:sz="4" w:space="0"/>
              <w:right w:val="single" w:color="auto" w:sz="4" w:space="0"/>
            </w:tcBorders>
          </w:tcPr>
          <w:p w14:paraId="3D2E1A3D">
            <w:pPr>
              <w:ind w:firstLine="8"/>
              <w:rPr>
                <w:rFonts w:hint="eastAsia"/>
                <w:sz w:val="21"/>
                <w:szCs w:val="21"/>
                <w:lang w:val="en-US" w:eastAsia="zh-CN"/>
              </w:rPr>
            </w:pPr>
            <w:r>
              <w:rPr>
                <w:rFonts w:hint="eastAsia"/>
                <w:sz w:val="21"/>
                <w:szCs w:val="21"/>
                <w:lang w:val="en-US" w:eastAsia="zh-CN"/>
              </w:rPr>
              <w:t>第</w:t>
            </w:r>
          </w:p>
          <w:p w14:paraId="5DFC9EA2">
            <w:pPr>
              <w:ind w:firstLine="8"/>
              <w:rPr>
                <w:rFonts w:hint="eastAsia"/>
                <w:sz w:val="21"/>
                <w:szCs w:val="21"/>
                <w:lang w:val="en-US" w:eastAsia="zh-CN"/>
              </w:rPr>
            </w:pPr>
            <w:r>
              <w:rPr>
                <w:rFonts w:hint="eastAsia"/>
                <w:sz w:val="21"/>
                <w:szCs w:val="21"/>
                <w:lang w:val="en-US" w:eastAsia="zh-CN"/>
              </w:rPr>
              <w:t>七</w:t>
            </w:r>
          </w:p>
          <w:p w14:paraId="550A71E2">
            <w:pPr>
              <w:ind w:firstLine="8"/>
              <w:rPr>
                <w:rFonts w:hint="default"/>
                <w:sz w:val="21"/>
                <w:szCs w:val="21"/>
                <w:lang w:val="en-US" w:eastAsia="zh-CN"/>
              </w:rPr>
            </w:pPr>
            <w:r>
              <w:rPr>
                <w:rFonts w:hint="eastAsia"/>
                <w:sz w:val="21"/>
                <w:szCs w:val="21"/>
                <w:lang w:val="en-US" w:eastAsia="zh-CN"/>
              </w:rPr>
              <w:t>层</w:t>
            </w:r>
          </w:p>
        </w:tc>
        <w:tc>
          <w:tcPr>
            <w:tcW w:w="2126"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6F4696DB">
            <w:pPr>
              <w:ind w:left="22" w:leftChars="0" w:firstLine="8" w:firstLineChars="4"/>
              <w:rPr>
                <w:rFonts w:hint="eastAsia"/>
                <w:sz w:val="21"/>
                <w:szCs w:val="21"/>
              </w:rPr>
            </w:pPr>
            <w:r>
              <w:rPr>
                <w:rFonts w:hint="eastAsia"/>
                <w:sz w:val="21"/>
                <w:szCs w:val="21"/>
              </w:rPr>
              <w:t>GMV-PD900W/Nab-N1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14EB393A">
            <w:pPr>
              <w:ind w:firstLine="218" w:firstLineChars="104"/>
              <w:rPr>
                <w:rFonts w:hint="eastAsia" w:eastAsia="仿宋_GB2312"/>
                <w:sz w:val="21"/>
                <w:szCs w:val="21"/>
                <w:lang w:val="en-US" w:eastAsia="zh-CN"/>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147E2A44">
            <w:pPr>
              <w:ind w:left="22" w:leftChars="0" w:firstLine="8" w:firstLineChars="4"/>
              <w:rPr>
                <w:rFonts w:hint="eastAsia"/>
                <w:sz w:val="21"/>
                <w:szCs w:val="21"/>
                <w:lang w:val="en-US" w:eastAsia="zh-CN"/>
              </w:rPr>
            </w:pPr>
            <w:r>
              <w:rPr>
                <w:rFonts w:hint="eastAsia"/>
                <w:sz w:val="21"/>
                <w:szCs w:val="21"/>
                <w:lang w:val="en-US" w:eastAsia="zh-CN"/>
              </w:rPr>
              <w:t>7</w:t>
            </w:r>
            <w:r>
              <w:rPr>
                <w:rFonts w:hint="eastAsia"/>
                <w:sz w:val="21"/>
                <w:szCs w:val="21"/>
              </w:rPr>
              <w:t>01、</w:t>
            </w:r>
            <w:r>
              <w:rPr>
                <w:rFonts w:hint="eastAsia"/>
                <w:sz w:val="21"/>
                <w:szCs w:val="21"/>
                <w:lang w:val="en-US" w:eastAsia="zh-CN"/>
              </w:rPr>
              <w:t>7</w:t>
            </w:r>
            <w:r>
              <w:rPr>
                <w:rFonts w:hint="eastAsia"/>
                <w:sz w:val="21"/>
                <w:szCs w:val="21"/>
              </w:rPr>
              <w:t>02、</w:t>
            </w:r>
            <w:r>
              <w:rPr>
                <w:rFonts w:hint="eastAsia"/>
                <w:sz w:val="21"/>
                <w:szCs w:val="21"/>
                <w:lang w:val="en-US" w:eastAsia="zh-CN"/>
              </w:rPr>
              <w:t>7</w:t>
            </w:r>
            <w:r>
              <w:rPr>
                <w:rFonts w:hint="eastAsia"/>
                <w:sz w:val="21"/>
                <w:szCs w:val="21"/>
              </w:rPr>
              <w:t>03、</w:t>
            </w:r>
            <w:r>
              <w:rPr>
                <w:rFonts w:hint="eastAsia"/>
                <w:sz w:val="21"/>
                <w:szCs w:val="21"/>
                <w:lang w:val="en-US" w:eastAsia="zh-CN"/>
              </w:rPr>
              <w:t>7</w:t>
            </w:r>
            <w:r>
              <w:rPr>
                <w:rFonts w:hint="eastAsia"/>
                <w:sz w:val="21"/>
                <w:szCs w:val="21"/>
              </w:rPr>
              <w:t>04、</w:t>
            </w:r>
            <w:r>
              <w:rPr>
                <w:rFonts w:hint="eastAsia"/>
                <w:sz w:val="21"/>
                <w:szCs w:val="21"/>
                <w:lang w:val="en-US" w:eastAsia="zh-CN"/>
              </w:rPr>
              <w:t>7</w:t>
            </w:r>
            <w:r>
              <w:rPr>
                <w:rFonts w:hint="eastAsia"/>
                <w:sz w:val="21"/>
                <w:szCs w:val="21"/>
              </w:rPr>
              <w:t>05、</w:t>
            </w:r>
            <w:r>
              <w:rPr>
                <w:rFonts w:hint="eastAsia"/>
                <w:sz w:val="21"/>
                <w:szCs w:val="21"/>
                <w:lang w:val="en-US" w:eastAsia="zh-CN"/>
              </w:rPr>
              <w:t>7</w:t>
            </w:r>
            <w:r>
              <w:rPr>
                <w:rFonts w:hint="eastAsia"/>
                <w:sz w:val="21"/>
                <w:szCs w:val="21"/>
              </w:rPr>
              <w:t>17、</w:t>
            </w:r>
            <w:r>
              <w:rPr>
                <w:rFonts w:hint="eastAsia"/>
                <w:sz w:val="21"/>
                <w:szCs w:val="21"/>
                <w:lang w:val="en-US" w:eastAsia="zh-CN"/>
              </w:rPr>
              <w:t>7</w:t>
            </w:r>
            <w:r>
              <w:rPr>
                <w:rFonts w:hint="eastAsia"/>
                <w:sz w:val="21"/>
                <w:szCs w:val="21"/>
              </w:rPr>
              <w:t>18、</w:t>
            </w:r>
            <w:r>
              <w:rPr>
                <w:rFonts w:hint="eastAsia"/>
                <w:sz w:val="21"/>
                <w:szCs w:val="21"/>
                <w:lang w:val="en-US" w:eastAsia="zh-CN"/>
              </w:rPr>
              <w:t>7</w:t>
            </w:r>
            <w:r>
              <w:rPr>
                <w:rFonts w:hint="eastAsia"/>
                <w:sz w:val="21"/>
                <w:szCs w:val="21"/>
              </w:rPr>
              <w:t>19、</w:t>
            </w:r>
            <w:r>
              <w:rPr>
                <w:rFonts w:hint="eastAsia"/>
                <w:sz w:val="21"/>
                <w:szCs w:val="21"/>
                <w:lang w:val="en-US" w:eastAsia="zh-CN"/>
              </w:rPr>
              <w:t>7</w:t>
            </w:r>
            <w:r>
              <w:rPr>
                <w:rFonts w:hint="eastAsia"/>
                <w:sz w:val="21"/>
                <w:szCs w:val="21"/>
              </w:rPr>
              <w:t>20、</w:t>
            </w:r>
            <w:r>
              <w:rPr>
                <w:rFonts w:hint="eastAsia"/>
                <w:sz w:val="21"/>
                <w:szCs w:val="21"/>
                <w:lang w:val="en-US" w:eastAsia="zh-CN"/>
              </w:rPr>
              <w:t>7</w:t>
            </w:r>
            <w:r>
              <w:rPr>
                <w:rFonts w:hint="eastAsia"/>
                <w:sz w:val="21"/>
                <w:szCs w:val="21"/>
              </w:rPr>
              <w:t>21</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61B835">
            <w:pPr>
              <w:ind w:left="22" w:leftChars="0" w:firstLine="218" w:firstLineChars="104"/>
              <w:rPr>
                <w:rFonts w:hint="eastAsia"/>
                <w:sz w:val="21"/>
                <w:szCs w:val="21"/>
              </w:rPr>
            </w:pPr>
            <w:r>
              <w:rPr>
                <w:rFonts w:hint="eastAsia"/>
                <w:sz w:val="21"/>
                <w:szCs w:val="21"/>
              </w:rPr>
              <w:t>23</w:t>
            </w:r>
          </w:p>
        </w:tc>
        <w:tc>
          <w:tcPr>
            <w:tcW w:w="1335" w:type="dxa"/>
            <w:vMerge w:val="restart"/>
            <w:tcBorders>
              <w:top w:val="single" w:color="auto" w:sz="4" w:space="0"/>
              <w:left w:val="single" w:color="auto" w:sz="4" w:space="0"/>
              <w:right w:val="single" w:color="auto" w:sz="4" w:space="0"/>
            </w:tcBorders>
          </w:tcPr>
          <w:p w14:paraId="23E31194">
            <w:pPr>
              <w:ind w:firstLine="8"/>
              <w:jc w:val="center"/>
              <w:rPr>
                <w:sz w:val="21"/>
                <w:szCs w:val="21"/>
              </w:rPr>
            </w:pPr>
          </w:p>
          <w:p w14:paraId="0D61361A">
            <w:pPr>
              <w:ind w:firstLine="8"/>
              <w:jc w:val="center"/>
              <w:rPr>
                <w:sz w:val="21"/>
                <w:szCs w:val="21"/>
              </w:rPr>
            </w:pPr>
          </w:p>
          <w:p w14:paraId="11D3B9D0">
            <w:pPr>
              <w:ind w:firstLine="8"/>
              <w:jc w:val="center"/>
              <w:rPr>
                <w:rFonts w:hint="default" w:eastAsia="仿宋_GB2312"/>
                <w:sz w:val="21"/>
                <w:szCs w:val="21"/>
                <w:lang w:val="en-US" w:eastAsia="zh-CN"/>
              </w:rPr>
            </w:pPr>
            <w:r>
              <w:rPr>
                <w:rFonts w:hint="eastAsia"/>
                <w:sz w:val="21"/>
                <w:szCs w:val="21"/>
                <w:lang w:val="en-US" w:eastAsia="zh-CN"/>
              </w:rPr>
              <w:t>56</w:t>
            </w:r>
          </w:p>
        </w:tc>
        <w:tc>
          <w:tcPr>
            <w:tcW w:w="1022" w:type="dxa"/>
            <w:tcBorders>
              <w:top w:val="single" w:color="auto" w:sz="4" w:space="0"/>
              <w:left w:val="single" w:color="auto" w:sz="4" w:space="0"/>
              <w:bottom w:val="single" w:color="auto" w:sz="4" w:space="0"/>
              <w:right w:val="single" w:color="auto" w:sz="4" w:space="0"/>
            </w:tcBorders>
          </w:tcPr>
          <w:p w14:paraId="42D2277B">
            <w:pPr>
              <w:ind w:firstLine="8"/>
              <w:rPr>
                <w:sz w:val="21"/>
                <w:szCs w:val="21"/>
              </w:rPr>
            </w:pPr>
          </w:p>
        </w:tc>
      </w:tr>
      <w:tr w14:paraId="23C32807">
        <w:tblPrEx>
          <w:tblCellMar>
            <w:top w:w="0" w:type="dxa"/>
            <w:left w:w="108" w:type="dxa"/>
            <w:bottom w:w="0" w:type="dxa"/>
            <w:right w:w="108" w:type="dxa"/>
          </w:tblCellMar>
        </w:tblPrEx>
        <w:trPr>
          <w:trHeight w:val="495" w:hRule="atLeast"/>
        </w:trPr>
        <w:tc>
          <w:tcPr>
            <w:tcW w:w="421" w:type="dxa"/>
            <w:vMerge w:val="continue"/>
            <w:tcBorders>
              <w:left w:val="single" w:color="auto" w:sz="4" w:space="0"/>
              <w:right w:val="single" w:color="auto" w:sz="4" w:space="0"/>
            </w:tcBorders>
          </w:tcPr>
          <w:p w14:paraId="548E0FA6">
            <w:pPr>
              <w:ind w:firstLine="8"/>
              <w:rPr>
                <w:sz w:val="21"/>
                <w:szCs w:val="21"/>
              </w:rPr>
            </w:pPr>
          </w:p>
        </w:tc>
        <w:tc>
          <w:tcPr>
            <w:tcW w:w="661" w:type="dxa"/>
            <w:vMerge w:val="continue"/>
            <w:tcBorders>
              <w:left w:val="single" w:color="auto" w:sz="4" w:space="0"/>
              <w:right w:val="single" w:color="auto" w:sz="4" w:space="0"/>
            </w:tcBorders>
          </w:tcPr>
          <w:p w14:paraId="5D61BDE4">
            <w:pPr>
              <w:ind w:firstLine="8"/>
              <w:rPr>
                <w:sz w:val="21"/>
                <w:szCs w:val="21"/>
              </w:rPr>
            </w:pPr>
          </w:p>
        </w:tc>
        <w:tc>
          <w:tcPr>
            <w:tcW w:w="2126"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30567BA5">
            <w:pPr>
              <w:ind w:left="22" w:leftChars="0" w:firstLine="8" w:firstLineChars="4"/>
              <w:rPr>
                <w:rFonts w:hint="eastAsia"/>
                <w:sz w:val="21"/>
                <w:szCs w:val="21"/>
              </w:rPr>
            </w:pPr>
            <w:r>
              <w:rPr>
                <w:rFonts w:hint="eastAsia"/>
                <w:sz w:val="21"/>
                <w:szCs w:val="21"/>
              </w:rPr>
              <w:t>GMV-PD600W/Nab-N1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02B0DB84">
            <w:pPr>
              <w:ind w:firstLine="218" w:firstLineChars="104"/>
              <w:rPr>
                <w:rFonts w:hint="eastAsia" w:eastAsia="仿宋_GB2312"/>
                <w:sz w:val="21"/>
                <w:szCs w:val="21"/>
                <w:lang w:val="en-US" w:eastAsia="zh-CN"/>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0E4D07A3">
            <w:pPr>
              <w:ind w:left="22" w:leftChars="0" w:firstLine="8" w:firstLineChars="4"/>
              <w:rPr>
                <w:rFonts w:hint="eastAsia"/>
                <w:sz w:val="21"/>
                <w:szCs w:val="21"/>
                <w:lang w:val="en-US" w:eastAsia="zh-CN"/>
              </w:rPr>
            </w:pPr>
            <w:r>
              <w:rPr>
                <w:rFonts w:hint="eastAsia"/>
                <w:sz w:val="21"/>
                <w:szCs w:val="21"/>
                <w:lang w:val="en-US" w:eastAsia="zh-CN"/>
              </w:rPr>
              <w:t>7</w:t>
            </w:r>
            <w:r>
              <w:rPr>
                <w:rFonts w:hint="eastAsia"/>
                <w:sz w:val="21"/>
                <w:szCs w:val="21"/>
              </w:rPr>
              <w:t>06、</w:t>
            </w:r>
            <w:r>
              <w:rPr>
                <w:rFonts w:hint="eastAsia"/>
                <w:sz w:val="21"/>
                <w:szCs w:val="21"/>
                <w:lang w:val="en-US" w:eastAsia="zh-CN"/>
              </w:rPr>
              <w:t>7</w:t>
            </w:r>
            <w:r>
              <w:rPr>
                <w:rFonts w:hint="eastAsia"/>
                <w:sz w:val="21"/>
                <w:szCs w:val="21"/>
              </w:rPr>
              <w:t>07、</w:t>
            </w:r>
            <w:r>
              <w:rPr>
                <w:rFonts w:hint="eastAsia"/>
                <w:sz w:val="21"/>
                <w:szCs w:val="21"/>
                <w:lang w:val="en-US" w:eastAsia="zh-CN"/>
              </w:rPr>
              <w:t>7</w:t>
            </w:r>
            <w:r>
              <w:rPr>
                <w:rFonts w:hint="eastAsia"/>
                <w:sz w:val="21"/>
                <w:szCs w:val="21"/>
              </w:rPr>
              <w:t>08、</w:t>
            </w:r>
            <w:r>
              <w:rPr>
                <w:rFonts w:hint="eastAsia"/>
                <w:sz w:val="21"/>
                <w:szCs w:val="21"/>
                <w:lang w:val="en-US" w:eastAsia="zh-CN"/>
              </w:rPr>
              <w:t>7</w:t>
            </w:r>
            <w:r>
              <w:rPr>
                <w:rFonts w:hint="eastAsia"/>
                <w:sz w:val="21"/>
                <w:szCs w:val="21"/>
              </w:rPr>
              <w:t>09、</w:t>
            </w:r>
            <w:r>
              <w:rPr>
                <w:rFonts w:hint="eastAsia"/>
                <w:sz w:val="21"/>
                <w:szCs w:val="21"/>
                <w:lang w:val="en-US" w:eastAsia="zh-CN"/>
              </w:rPr>
              <w:t>7</w:t>
            </w:r>
            <w:r>
              <w:rPr>
                <w:rFonts w:hint="eastAsia"/>
                <w:sz w:val="21"/>
                <w:szCs w:val="21"/>
              </w:rPr>
              <w:t>10、</w:t>
            </w:r>
            <w:r>
              <w:rPr>
                <w:rFonts w:hint="eastAsia"/>
                <w:sz w:val="21"/>
                <w:szCs w:val="21"/>
                <w:lang w:val="en-US" w:eastAsia="zh-CN"/>
              </w:rPr>
              <w:t>7</w:t>
            </w:r>
            <w:r>
              <w:rPr>
                <w:rFonts w:hint="eastAsia"/>
                <w:sz w:val="21"/>
                <w:szCs w:val="21"/>
              </w:rPr>
              <w:t>11、</w:t>
            </w:r>
            <w:r>
              <w:rPr>
                <w:rFonts w:hint="eastAsia"/>
                <w:sz w:val="21"/>
                <w:szCs w:val="21"/>
                <w:lang w:val="en-US" w:eastAsia="zh-CN"/>
              </w:rPr>
              <w:t>7</w:t>
            </w:r>
            <w:r>
              <w:rPr>
                <w:rFonts w:hint="eastAsia"/>
                <w:sz w:val="21"/>
                <w:szCs w:val="21"/>
              </w:rPr>
              <w:t>22、</w:t>
            </w:r>
            <w:r>
              <w:rPr>
                <w:rFonts w:hint="eastAsia"/>
                <w:sz w:val="21"/>
                <w:szCs w:val="21"/>
                <w:lang w:val="en-US" w:eastAsia="zh-CN"/>
              </w:rPr>
              <w:t>7</w:t>
            </w:r>
            <w:r>
              <w:rPr>
                <w:rFonts w:hint="eastAsia"/>
                <w:sz w:val="21"/>
                <w:szCs w:val="21"/>
              </w:rPr>
              <w:t>23、</w:t>
            </w:r>
            <w:r>
              <w:rPr>
                <w:rFonts w:hint="eastAsia"/>
                <w:sz w:val="21"/>
                <w:szCs w:val="21"/>
                <w:lang w:val="en-US" w:eastAsia="zh-CN"/>
              </w:rPr>
              <w:t>7</w:t>
            </w:r>
            <w:r>
              <w:rPr>
                <w:rFonts w:hint="eastAsia"/>
                <w:sz w:val="21"/>
                <w:szCs w:val="21"/>
              </w:rPr>
              <w:t>24、</w:t>
            </w:r>
            <w:r>
              <w:rPr>
                <w:rFonts w:hint="eastAsia"/>
                <w:sz w:val="21"/>
                <w:szCs w:val="21"/>
                <w:lang w:val="en-US" w:eastAsia="zh-CN"/>
              </w:rPr>
              <w:t>7</w:t>
            </w:r>
            <w:r>
              <w:rPr>
                <w:rFonts w:hint="eastAsia"/>
                <w:sz w:val="21"/>
                <w:szCs w:val="21"/>
              </w:rPr>
              <w:t>25</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22A630">
            <w:pPr>
              <w:ind w:left="22" w:leftChars="0" w:firstLine="218" w:firstLineChars="104"/>
              <w:rPr>
                <w:rFonts w:hint="eastAsia"/>
                <w:sz w:val="21"/>
                <w:szCs w:val="21"/>
              </w:rPr>
            </w:pPr>
            <w:r>
              <w:rPr>
                <w:rFonts w:hint="eastAsia"/>
                <w:sz w:val="21"/>
                <w:szCs w:val="21"/>
              </w:rPr>
              <w:t>10</w:t>
            </w:r>
          </w:p>
        </w:tc>
        <w:tc>
          <w:tcPr>
            <w:tcW w:w="1335" w:type="dxa"/>
            <w:vMerge w:val="continue"/>
            <w:tcBorders>
              <w:left w:val="single" w:color="auto" w:sz="4" w:space="0"/>
              <w:right w:val="single" w:color="auto" w:sz="4" w:space="0"/>
            </w:tcBorders>
          </w:tcPr>
          <w:p w14:paraId="2D49CE38">
            <w:pPr>
              <w:ind w:firstLine="8"/>
              <w:rPr>
                <w:sz w:val="21"/>
                <w:szCs w:val="21"/>
              </w:rPr>
            </w:pPr>
          </w:p>
        </w:tc>
        <w:tc>
          <w:tcPr>
            <w:tcW w:w="1022" w:type="dxa"/>
            <w:tcBorders>
              <w:top w:val="single" w:color="auto" w:sz="4" w:space="0"/>
              <w:left w:val="single" w:color="auto" w:sz="4" w:space="0"/>
              <w:bottom w:val="single" w:color="auto" w:sz="4" w:space="0"/>
              <w:right w:val="single" w:color="auto" w:sz="4" w:space="0"/>
            </w:tcBorders>
          </w:tcPr>
          <w:p w14:paraId="5414A14F">
            <w:pPr>
              <w:ind w:firstLine="8"/>
              <w:rPr>
                <w:sz w:val="21"/>
                <w:szCs w:val="21"/>
              </w:rPr>
            </w:pPr>
          </w:p>
        </w:tc>
      </w:tr>
      <w:tr w14:paraId="09D4AB95">
        <w:tblPrEx>
          <w:tblCellMar>
            <w:top w:w="0" w:type="dxa"/>
            <w:left w:w="108" w:type="dxa"/>
            <w:bottom w:w="0" w:type="dxa"/>
            <w:right w:w="108" w:type="dxa"/>
          </w:tblCellMar>
        </w:tblPrEx>
        <w:trPr>
          <w:trHeight w:val="495" w:hRule="atLeast"/>
        </w:trPr>
        <w:tc>
          <w:tcPr>
            <w:tcW w:w="421" w:type="dxa"/>
            <w:vMerge w:val="continue"/>
            <w:tcBorders>
              <w:left w:val="single" w:color="auto" w:sz="4" w:space="0"/>
              <w:bottom w:val="single" w:color="auto" w:sz="4" w:space="0"/>
              <w:right w:val="single" w:color="auto" w:sz="4" w:space="0"/>
            </w:tcBorders>
          </w:tcPr>
          <w:p w14:paraId="354DA28A">
            <w:pPr>
              <w:ind w:firstLine="8"/>
              <w:rPr>
                <w:sz w:val="21"/>
                <w:szCs w:val="21"/>
              </w:rPr>
            </w:pPr>
          </w:p>
        </w:tc>
        <w:tc>
          <w:tcPr>
            <w:tcW w:w="661" w:type="dxa"/>
            <w:vMerge w:val="continue"/>
            <w:tcBorders>
              <w:left w:val="single" w:color="auto" w:sz="4" w:space="0"/>
              <w:bottom w:val="single" w:color="auto" w:sz="4" w:space="0"/>
              <w:right w:val="single" w:color="auto" w:sz="4" w:space="0"/>
            </w:tcBorders>
          </w:tcPr>
          <w:p w14:paraId="11487BDF">
            <w:pPr>
              <w:ind w:firstLine="8"/>
              <w:rPr>
                <w:sz w:val="21"/>
                <w:szCs w:val="21"/>
              </w:rPr>
            </w:pPr>
          </w:p>
        </w:tc>
        <w:tc>
          <w:tcPr>
            <w:tcW w:w="2126"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43ABB821">
            <w:pPr>
              <w:ind w:left="22" w:leftChars="0" w:firstLine="8" w:firstLineChars="4"/>
              <w:rPr>
                <w:rFonts w:hint="eastAsia"/>
                <w:sz w:val="21"/>
                <w:szCs w:val="21"/>
              </w:rPr>
            </w:pPr>
            <w:r>
              <w:rPr>
                <w:rFonts w:hint="eastAsia"/>
                <w:sz w:val="21"/>
                <w:szCs w:val="21"/>
              </w:rPr>
              <w:t>GMV-PD900W/Nab-N1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1E2B2B37">
            <w:pPr>
              <w:ind w:firstLine="218" w:firstLineChars="104"/>
              <w:rPr>
                <w:rFonts w:hint="eastAsia" w:eastAsia="仿宋_GB2312"/>
                <w:sz w:val="21"/>
                <w:szCs w:val="21"/>
                <w:lang w:val="en-US" w:eastAsia="zh-CN"/>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3D2D9FF3">
            <w:pPr>
              <w:ind w:left="22" w:leftChars="0" w:firstLine="8" w:firstLineChars="4"/>
              <w:rPr>
                <w:rFonts w:hint="eastAsia"/>
                <w:sz w:val="21"/>
                <w:szCs w:val="21"/>
                <w:lang w:val="en-US" w:eastAsia="zh-CN"/>
              </w:rPr>
            </w:pPr>
            <w:r>
              <w:rPr>
                <w:rFonts w:hint="eastAsia"/>
                <w:sz w:val="21"/>
                <w:szCs w:val="21"/>
                <w:lang w:val="en-US" w:eastAsia="zh-CN"/>
              </w:rPr>
              <w:t>7</w:t>
            </w:r>
            <w:r>
              <w:rPr>
                <w:rFonts w:hint="eastAsia"/>
                <w:sz w:val="21"/>
                <w:szCs w:val="21"/>
              </w:rPr>
              <w:t>12、</w:t>
            </w:r>
            <w:r>
              <w:rPr>
                <w:rFonts w:hint="eastAsia"/>
                <w:sz w:val="21"/>
                <w:szCs w:val="21"/>
                <w:lang w:val="en-US" w:eastAsia="zh-CN"/>
              </w:rPr>
              <w:t>7</w:t>
            </w:r>
            <w:r>
              <w:rPr>
                <w:rFonts w:hint="eastAsia"/>
                <w:sz w:val="21"/>
                <w:szCs w:val="21"/>
              </w:rPr>
              <w:t>13、</w:t>
            </w:r>
            <w:r>
              <w:rPr>
                <w:rFonts w:hint="eastAsia"/>
                <w:sz w:val="21"/>
                <w:szCs w:val="21"/>
                <w:lang w:val="en-US" w:eastAsia="zh-CN"/>
              </w:rPr>
              <w:t>7</w:t>
            </w:r>
            <w:r>
              <w:rPr>
                <w:rFonts w:hint="eastAsia"/>
                <w:sz w:val="21"/>
                <w:szCs w:val="21"/>
              </w:rPr>
              <w:t>14、</w:t>
            </w:r>
            <w:r>
              <w:rPr>
                <w:rFonts w:hint="eastAsia"/>
                <w:sz w:val="21"/>
                <w:szCs w:val="21"/>
                <w:lang w:val="en-US" w:eastAsia="zh-CN"/>
              </w:rPr>
              <w:t>7</w:t>
            </w:r>
            <w:r>
              <w:rPr>
                <w:rFonts w:hint="eastAsia"/>
                <w:sz w:val="21"/>
                <w:szCs w:val="21"/>
              </w:rPr>
              <w:t>15、</w:t>
            </w:r>
            <w:r>
              <w:rPr>
                <w:rFonts w:hint="eastAsia"/>
                <w:sz w:val="21"/>
                <w:szCs w:val="21"/>
                <w:lang w:val="en-US" w:eastAsia="zh-CN"/>
              </w:rPr>
              <w:t>7</w:t>
            </w:r>
            <w:r>
              <w:rPr>
                <w:rFonts w:hint="eastAsia"/>
                <w:sz w:val="21"/>
                <w:szCs w:val="21"/>
              </w:rPr>
              <w:t>16、</w:t>
            </w:r>
            <w:r>
              <w:rPr>
                <w:rFonts w:hint="eastAsia"/>
                <w:sz w:val="21"/>
                <w:szCs w:val="21"/>
                <w:lang w:val="en-US" w:eastAsia="zh-CN"/>
              </w:rPr>
              <w:t>7</w:t>
            </w:r>
            <w:r>
              <w:rPr>
                <w:rFonts w:hint="eastAsia"/>
                <w:sz w:val="21"/>
                <w:szCs w:val="21"/>
              </w:rPr>
              <w:t>26、</w:t>
            </w:r>
            <w:r>
              <w:rPr>
                <w:rFonts w:hint="eastAsia"/>
                <w:sz w:val="21"/>
                <w:szCs w:val="21"/>
                <w:lang w:val="en-US" w:eastAsia="zh-CN"/>
              </w:rPr>
              <w:t>7</w:t>
            </w:r>
            <w:r>
              <w:rPr>
                <w:rFonts w:hint="eastAsia"/>
                <w:sz w:val="21"/>
                <w:szCs w:val="21"/>
              </w:rPr>
              <w:t>27、</w:t>
            </w:r>
            <w:r>
              <w:rPr>
                <w:rFonts w:hint="eastAsia"/>
                <w:sz w:val="21"/>
                <w:szCs w:val="21"/>
                <w:lang w:val="en-US" w:eastAsia="zh-CN"/>
              </w:rPr>
              <w:t>7</w:t>
            </w:r>
            <w:r>
              <w:rPr>
                <w:rFonts w:hint="eastAsia"/>
                <w:sz w:val="21"/>
                <w:szCs w:val="21"/>
              </w:rPr>
              <w:t>28、</w:t>
            </w:r>
            <w:r>
              <w:rPr>
                <w:rFonts w:hint="eastAsia"/>
                <w:sz w:val="21"/>
                <w:szCs w:val="21"/>
                <w:lang w:val="en-US" w:eastAsia="zh-CN"/>
              </w:rPr>
              <w:t>7</w:t>
            </w:r>
            <w:r>
              <w:rPr>
                <w:rFonts w:hint="eastAsia"/>
                <w:sz w:val="21"/>
                <w:szCs w:val="21"/>
              </w:rPr>
              <w:t>29、</w:t>
            </w:r>
            <w:r>
              <w:rPr>
                <w:rFonts w:hint="eastAsia"/>
                <w:sz w:val="21"/>
                <w:szCs w:val="21"/>
                <w:lang w:val="en-US" w:eastAsia="zh-CN"/>
              </w:rPr>
              <w:t>7</w:t>
            </w:r>
            <w:r>
              <w:rPr>
                <w:rFonts w:hint="eastAsia"/>
                <w:sz w:val="21"/>
                <w:szCs w:val="21"/>
              </w:rPr>
              <w:t>30</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CF1176">
            <w:pPr>
              <w:ind w:left="22" w:leftChars="0" w:firstLine="218" w:firstLineChars="104"/>
              <w:rPr>
                <w:rFonts w:hint="eastAsia"/>
                <w:sz w:val="21"/>
                <w:szCs w:val="21"/>
              </w:rPr>
            </w:pPr>
            <w:r>
              <w:rPr>
                <w:rFonts w:hint="eastAsia"/>
                <w:sz w:val="21"/>
                <w:szCs w:val="21"/>
              </w:rPr>
              <w:t>23</w:t>
            </w:r>
          </w:p>
        </w:tc>
        <w:tc>
          <w:tcPr>
            <w:tcW w:w="1335" w:type="dxa"/>
            <w:vMerge w:val="continue"/>
            <w:tcBorders>
              <w:left w:val="single" w:color="auto" w:sz="4" w:space="0"/>
              <w:bottom w:val="single" w:color="auto" w:sz="4" w:space="0"/>
              <w:right w:val="single" w:color="auto" w:sz="4" w:space="0"/>
            </w:tcBorders>
          </w:tcPr>
          <w:p w14:paraId="3ED9C3D9">
            <w:pPr>
              <w:ind w:firstLine="8"/>
              <w:rPr>
                <w:sz w:val="21"/>
                <w:szCs w:val="21"/>
              </w:rPr>
            </w:pPr>
          </w:p>
        </w:tc>
        <w:tc>
          <w:tcPr>
            <w:tcW w:w="1022" w:type="dxa"/>
            <w:tcBorders>
              <w:top w:val="single" w:color="auto" w:sz="4" w:space="0"/>
              <w:left w:val="single" w:color="auto" w:sz="4" w:space="0"/>
              <w:bottom w:val="single" w:color="auto" w:sz="4" w:space="0"/>
              <w:right w:val="single" w:color="auto" w:sz="4" w:space="0"/>
            </w:tcBorders>
          </w:tcPr>
          <w:p w14:paraId="68D918EA">
            <w:pPr>
              <w:ind w:firstLine="8"/>
              <w:rPr>
                <w:sz w:val="21"/>
                <w:szCs w:val="21"/>
              </w:rPr>
            </w:pPr>
          </w:p>
        </w:tc>
      </w:tr>
      <w:tr w14:paraId="5D189693">
        <w:tblPrEx>
          <w:tblCellMar>
            <w:top w:w="0" w:type="dxa"/>
            <w:left w:w="108" w:type="dxa"/>
            <w:bottom w:w="0" w:type="dxa"/>
            <w:right w:w="108" w:type="dxa"/>
          </w:tblCellMar>
        </w:tblPrEx>
        <w:trPr>
          <w:trHeight w:val="495" w:hRule="atLeast"/>
        </w:trPr>
        <w:tc>
          <w:tcPr>
            <w:tcW w:w="421" w:type="dxa"/>
            <w:vMerge w:val="restart"/>
            <w:tcBorders>
              <w:top w:val="single" w:color="auto" w:sz="4" w:space="0"/>
              <w:left w:val="single" w:color="auto" w:sz="4" w:space="0"/>
              <w:right w:val="single" w:color="auto" w:sz="4" w:space="0"/>
            </w:tcBorders>
          </w:tcPr>
          <w:p w14:paraId="32B1606B">
            <w:pPr>
              <w:ind w:firstLine="8"/>
              <w:rPr>
                <w:rFonts w:hint="eastAsia" w:eastAsia="仿宋_GB2312"/>
                <w:sz w:val="21"/>
                <w:szCs w:val="21"/>
                <w:lang w:val="en-US" w:eastAsia="zh-CN"/>
              </w:rPr>
            </w:pPr>
            <w:r>
              <w:rPr>
                <w:rFonts w:hint="eastAsia"/>
                <w:sz w:val="21"/>
                <w:szCs w:val="21"/>
                <w:lang w:val="en-US" w:eastAsia="zh-CN"/>
              </w:rPr>
              <w:t>5</w:t>
            </w:r>
          </w:p>
        </w:tc>
        <w:tc>
          <w:tcPr>
            <w:tcW w:w="661" w:type="dxa"/>
            <w:vMerge w:val="restart"/>
            <w:tcBorders>
              <w:top w:val="single" w:color="auto" w:sz="4" w:space="0"/>
              <w:left w:val="single" w:color="auto" w:sz="4" w:space="0"/>
              <w:right w:val="single" w:color="auto" w:sz="4" w:space="0"/>
            </w:tcBorders>
          </w:tcPr>
          <w:p w14:paraId="588C55D1">
            <w:pPr>
              <w:ind w:firstLine="8"/>
              <w:rPr>
                <w:rFonts w:hint="eastAsia"/>
                <w:sz w:val="21"/>
                <w:szCs w:val="21"/>
                <w:lang w:val="en-US" w:eastAsia="zh-CN"/>
              </w:rPr>
            </w:pPr>
            <w:r>
              <w:rPr>
                <w:rFonts w:hint="eastAsia"/>
                <w:sz w:val="21"/>
                <w:szCs w:val="21"/>
                <w:lang w:val="en-US" w:eastAsia="zh-CN"/>
              </w:rPr>
              <w:t>第</w:t>
            </w:r>
          </w:p>
          <w:p w14:paraId="10DEAE3B">
            <w:pPr>
              <w:ind w:firstLine="8"/>
              <w:rPr>
                <w:rFonts w:hint="eastAsia"/>
                <w:sz w:val="21"/>
                <w:szCs w:val="21"/>
                <w:lang w:val="en-US" w:eastAsia="zh-CN"/>
              </w:rPr>
            </w:pPr>
            <w:r>
              <w:rPr>
                <w:rFonts w:hint="eastAsia"/>
                <w:sz w:val="21"/>
                <w:szCs w:val="21"/>
                <w:lang w:val="en-US" w:eastAsia="zh-CN"/>
              </w:rPr>
              <w:t>十</w:t>
            </w:r>
          </w:p>
          <w:p w14:paraId="3303C183">
            <w:pPr>
              <w:ind w:firstLine="8"/>
              <w:rPr>
                <w:rFonts w:hint="eastAsia"/>
                <w:sz w:val="21"/>
                <w:szCs w:val="21"/>
                <w:lang w:val="en-US" w:eastAsia="zh-CN"/>
              </w:rPr>
            </w:pPr>
            <w:r>
              <w:rPr>
                <w:rFonts w:hint="eastAsia"/>
                <w:sz w:val="21"/>
                <w:szCs w:val="21"/>
                <w:lang w:val="en-US" w:eastAsia="zh-CN"/>
              </w:rPr>
              <w:t>二</w:t>
            </w:r>
          </w:p>
          <w:p w14:paraId="2E969C51">
            <w:pPr>
              <w:ind w:firstLine="8"/>
              <w:rPr>
                <w:rFonts w:hint="default"/>
                <w:sz w:val="21"/>
                <w:szCs w:val="21"/>
                <w:lang w:val="en-US" w:eastAsia="zh-CN"/>
              </w:rPr>
            </w:pPr>
            <w:r>
              <w:rPr>
                <w:rFonts w:hint="eastAsia"/>
                <w:sz w:val="21"/>
                <w:szCs w:val="21"/>
                <w:lang w:val="en-US" w:eastAsia="zh-CN"/>
              </w:rPr>
              <w:t>层</w:t>
            </w:r>
          </w:p>
        </w:tc>
        <w:tc>
          <w:tcPr>
            <w:tcW w:w="2126" w:type="dxa"/>
            <w:tcBorders>
              <w:top w:val="single" w:color="auto" w:sz="4" w:space="0"/>
              <w:left w:val="single" w:color="auto" w:sz="4" w:space="0"/>
              <w:bottom w:val="single" w:color="auto" w:sz="4" w:space="0"/>
              <w:right w:val="single" w:color="auto" w:sz="4" w:space="0"/>
            </w:tcBorders>
            <w:shd w:val="clear" w:color="000000" w:fill="FFFFFF"/>
            <w:noWrap/>
          </w:tcPr>
          <w:p w14:paraId="7EC23BED">
            <w:pPr>
              <w:ind w:left="22" w:leftChars="0" w:firstLine="8" w:firstLineChars="4"/>
              <w:rPr>
                <w:rFonts w:hint="eastAsia"/>
                <w:sz w:val="21"/>
                <w:szCs w:val="21"/>
              </w:rPr>
            </w:pPr>
            <w:r>
              <w:rPr>
                <w:rFonts w:hint="eastAsia"/>
                <w:sz w:val="21"/>
                <w:szCs w:val="21"/>
              </w:rPr>
              <w:t>GMV-PD</w:t>
            </w:r>
            <w:r>
              <w:rPr>
                <w:rFonts w:hint="eastAsia"/>
                <w:sz w:val="21"/>
                <w:szCs w:val="21"/>
                <w:lang w:val="en-US" w:eastAsia="zh-CN"/>
              </w:rPr>
              <w:t>45</w:t>
            </w:r>
            <w:r>
              <w:rPr>
                <w:rFonts w:hint="eastAsia"/>
                <w:sz w:val="21"/>
                <w:szCs w:val="21"/>
              </w:rPr>
              <w:t>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43DA9401">
            <w:pPr>
              <w:ind w:left="22" w:leftChars="0" w:firstLine="8" w:firstLineChars="4"/>
              <w:rPr>
                <w:rFonts w:hint="eastAsia"/>
                <w:sz w:val="21"/>
                <w:szCs w:val="21"/>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60490566">
            <w:pPr>
              <w:ind w:firstLine="8"/>
              <w:rPr>
                <w:rFonts w:hint="default"/>
                <w:sz w:val="21"/>
                <w:szCs w:val="21"/>
                <w:lang w:val="en-US" w:eastAsia="zh-CN"/>
              </w:rPr>
            </w:pPr>
            <w:r>
              <w:rPr>
                <w:rFonts w:hint="eastAsia"/>
                <w:sz w:val="21"/>
                <w:szCs w:val="21"/>
                <w:lang w:val="en-US" w:eastAsia="zh-CN"/>
              </w:rPr>
              <w:t>1205、1213、1214、1215、1216</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9118B2">
            <w:pPr>
              <w:ind w:firstLine="218" w:firstLineChars="104"/>
              <w:rPr>
                <w:rFonts w:hint="eastAsia" w:eastAsia="仿宋_GB2312"/>
                <w:sz w:val="21"/>
                <w:szCs w:val="21"/>
                <w:lang w:val="en-US" w:eastAsia="zh-CN"/>
              </w:rPr>
            </w:pPr>
            <w:r>
              <w:rPr>
                <w:rFonts w:hint="eastAsia"/>
                <w:sz w:val="21"/>
                <w:szCs w:val="21"/>
                <w:lang w:val="en-US" w:eastAsia="zh-CN"/>
              </w:rPr>
              <w:t>5</w:t>
            </w:r>
          </w:p>
        </w:tc>
        <w:tc>
          <w:tcPr>
            <w:tcW w:w="1335" w:type="dxa"/>
            <w:vMerge w:val="restart"/>
            <w:tcBorders>
              <w:top w:val="single" w:color="auto" w:sz="4" w:space="0"/>
              <w:left w:val="single" w:color="auto" w:sz="4" w:space="0"/>
              <w:right w:val="single" w:color="auto" w:sz="4" w:space="0"/>
            </w:tcBorders>
          </w:tcPr>
          <w:p w14:paraId="2B233E7C">
            <w:pPr>
              <w:ind w:firstLine="8"/>
              <w:jc w:val="center"/>
              <w:rPr>
                <w:rFonts w:hint="eastAsia"/>
                <w:sz w:val="21"/>
                <w:szCs w:val="21"/>
                <w:lang w:val="en-US" w:eastAsia="zh-CN"/>
              </w:rPr>
            </w:pPr>
          </w:p>
          <w:p w14:paraId="192B6FAD">
            <w:pPr>
              <w:ind w:firstLine="8"/>
              <w:jc w:val="center"/>
              <w:rPr>
                <w:rFonts w:hint="eastAsia"/>
                <w:sz w:val="21"/>
                <w:szCs w:val="21"/>
                <w:lang w:val="en-US" w:eastAsia="zh-CN"/>
              </w:rPr>
            </w:pPr>
          </w:p>
          <w:p w14:paraId="616464BF">
            <w:pPr>
              <w:ind w:firstLine="8"/>
              <w:jc w:val="center"/>
              <w:rPr>
                <w:rFonts w:hint="eastAsia"/>
                <w:sz w:val="21"/>
                <w:szCs w:val="21"/>
                <w:lang w:val="en-US" w:eastAsia="zh-CN"/>
              </w:rPr>
            </w:pPr>
          </w:p>
          <w:p w14:paraId="29427C89">
            <w:pPr>
              <w:ind w:firstLine="8"/>
              <w:jc w:val="center"/>
              <w:rPr>
                <w:rFonts w:hint="default"/>
                <w:sz w:val="21"/>
                <w:szCs w:val="21"/>
                <w:lang w:val="en-US" w:eastAsia="zh-CN"/>
              </w:rPr>
            </w:pPr>
            <w:r>
              <w:rPr>
                <w:rFonts w:hint="eastAsia"/>
                <w:sz w:val="21"/>
                <w:szCs w:val="21"/>
                <w:lang w:val="en-US" w:eastAsia="zh-CN"/>
              </w:rPr>
              <w:t>36</w:t>
            </w:r>
          </w:p>
        </w:tc>
        <w:tc>
          <w:tcPr>
            <w:tcW w:w="1022" w:type="dxa"/>
            <w:tcBorders>
              <w:top w:val="single" w:color="auto" w:sz="4" w:space="0"/>
              <w:left w:val="single" w:color="auto" w:sz="4" w:space="0"/>
              <w:bottom w:val="single" w:color="auto" w:sz="4" w:space="0"/>
              <w:right w:val="single" w:color="auto" w:sz="4" w:space="0"/>
            </w:tcBorders>
          </w:tcPr>
          <w:p w14:paraId="0FFE5E32">
            <w:pPr>
              <w:ind w:firstLine="8"/>
              <w:rPr>
                <w:sz w:val="21"/>
                <w:szCs w:val="21"/>
              </w:rPr>
            </w:pPr>
          </w:p>
        </w:tc>
      </w:tr>
      <w:tr w14:paraId="5E270565">
        <w:tblPrEx>
          <w:tblCellMar>
            <w:top w:w="0" w:type="dxa"/>
            <w:left w:w="108" w:type="dxa"/>
            <w:bottom w:w="0" w:type="dxa"/>
            <w:right w:w="108" w:type="dxa"/>
          </w:tblCellMar>
        </w:tblPrEx>
        <w:trPr>
          <w:trHeight w:val="495" w:hRule="atLeast"/>
        </w:trPr>
        <w:tc>
          <w:tcPr>
            <w:tcW w:w="421" w:type="dxa"/>
            <w:vMerge w:val="continue"/>
            <w:tcBorders>
              <w:left w:val="single" w:color="auto" w:sz="4" w:space="0"/>
              <w:right w:val="single" w:color="auto" w:sz="4" w:space="0"/>
            </w:tcBorders>
          </w:tcPr>
          <w:p w14:paraId="542B54E0">
            <w:pPr>
              <w:ind w:firstLine="8"/>
              <w:rPr>
                <w:sz w:val="21"/>
                <w:szCs w:val="21"/>
              </w:rPr>
            </w:pPr>
          </w:p>
        </w:tc>
        <w:tc>
          <w:tcPr>
            <w:tcW w:w="661" w:type="dxa"/>
            <w:vMerge w:val="continue"/>
            <w:tcBorders>
              <w:left w:val="single" w:color="auto" w:sz="4" w:space="0"/>
              <w:right w:val="single" w:color="auto" w:sz="4" w:space="0"/>
            </w:tcBorders>
          </w:tcPr>
          <w:p w14:paraId="0ADEAF27">
            <w:pPr>
              <w:ind w:firstLine="8"/>
              <w:rPr>
                <w:sz w:val="21"/>
                <w:szCs w:val="21"/>
              </w:rPr>
            </w:pPr>
          </w:p>
        </w:tc>
        <w:tc>
          <w:tcPr>
            <w:tcW w:w="2126" w:type="dxa"/>
            <w:tcBorders>
              <w:top w:val="single" w:color="auto" w:sz="4" w:space="0"/>
              <w:left w:val="single" w:color="auto" w:sz="4" w:space="0"/>
              <w:bottom w:val="single" w:color="auto" w:sz="4" w:space="0"/>
              <w:right w:val="single" w:color="auto" w:sz="4" w:space="0"/>
            </w:tcBorders>
            <w:shd w:val="clear" w:color="000000" w:fill="FFFFFF"/>
            <w:noWrap/>
          </w:tcPr>
          <w:p w14:paraId="041770F6">
            <w:pPr>
              <w:ind w:left="22" w:leftChars="0" w:firstLine="8" w:firstLineChars="4"/>
              <w:rPr>
                <w:rFonts w:hint="eastAsia"/>
                <w:sz w:val="21"/>
                <w:szCs w:val="21"/>
              </w:rPr>
            </w:pPr>
            <w:r>
              <w:rPr>
                <w:rFonts w:hint="eastAsia"/>
                <w:sz w:val="21"/>
                <w:szCs w:val="21"/>
              </w:rPr>
              <w:t>GMV-PD900W/Nab-N1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4816D6DA">
            <w:pPr>
              <w:ind w:left="22" w:leftChars="0" w:firstLine="8" w:firstLineChars="4"/>
              <w:rPr>
                <w:rFonts w:hint="eastAsia"/>
                <w:sz w:val="21"/>
                <w:szCs w:val="21"/>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7479EE48">
            <w:pPr>
              <w:ind w:firstLine="8"/>
              <w:rPr>
                <w:rFonts w:hint="default"/>
                <w:sz w:val="21"/>
                <w:szCs w:val="21"/>
                <w:lang w:val="en-US" w:eastAsia="zh-CN"/>
              </w:rPr>
            </w:pPr>
            <w:r>
              <w:rPr>
                <w:rFonts w:hint="eastAsia"/>
                <w:sz w:val="21"/>
                <w:szCs w:val="21"/>
                <w:lang w:val="en-US" w:eastAsia="zh-CN"/>
              </w:rPr>
              <w:t>1206、1207、1208、1217、1218、1219、1221、1222</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17E6B1">
            <w:pPr>
              <w:ind w:firstLine="218" w:firstLineChars="104"/>
              <w:rPr>
                <w:rFonts w:hint="default" w:eastAsia="仿宋_GB2312"/>
                <w:sz w:val="21"/>
                <w:szCs w:val="21"/>
                <w:lang w:val="en-US" w:eastAsia="zh-CN"/>
              </w:rPr>
            </w:pPr>
            <w:r>
              <w:rPr>
                <w:rFonts w:hint="eastAsia"/>
                <w:sz w:val="21"/>
                <w:szCs w:val="21"/>
                <w:lang w:val="en-US" w:eastAsia="zh-CN"/>
              </w:rPr>
              <w:t>21</w:t>
            </w:r>
          </w:p>
        </w:tc>
        <w:tc>
          <w:tcPr>
            <w:tcW w:w="1335" w:type="dxa"/>
            <w:vMerge w:val="continue"/>
            <w:tcBorders>
              <w:left w:val="single" w:color="auto" w:sz="4" w:space="0"/>
              <w:right w:val="single" w:color="auto" w:sz="4" w:space="0"/>
            </w:tcBorders>
          </w:tcPr>
          <w:p w14:paraId="1E61AE73">
            <w:pPr>
              <w:ind w:firstLine="8"/>
              <w:rPr>
                <w:sz w:val="21"/>
                <w:szCs w:val="21"/>
              </w:rPr>
            </w:pPr>
          </w:p>
        </w:tc>
        <w:tc>
          <w:tcPr>
            <w:tcW w:w="1022" w:type="dxa"/>
            <w:tcBorders>
              <w:top w:val="single" w:color="auto" w:sz="4" w:space="0"/>
              <w:left w:val="single" w:color="auto" w:sz="4" w:space="0"/>
              <w:bottom w:val="single" w:color="auto" w:sz="4" w:space="0"/>
              <w:right w:val="single" w:color="auto" w:sz="4" w:space="0"/>
            </w:tcBorders>
          </w:tcPr>
          <w:p w14:paraId="663C15BF">
            <w:pPr>
              <w:ind w:firstLine="8"/>
              <w:rPr>
                <w:sz w:val="21"/>
                <w:szCs w:val="21"/>
              </w:rPr>
            </w:pPr>
          </w:p>
        </w:tc>
      </w:tr>
      <w:tr w14:paraId="5B101BE3">
        <w:tblPrEx>
          <w:tblCellMar>
            <w:top w:w="0" w:type="dxa"/>
            <w:left w:w="108" w:type="dxa"/>
            <w:bottom w:w="0" w:type="dxa"/>
            <w:right w:w="108" w:type="dxa"/>
          </w:tblCellMar>
        </w:tblPrEx>
        <w:trPr>
          <w:trHeight w:val="495" w:hRule="atLeast"/>
        </w:trPr>
        <w:tc>
          <w:tcPr>
            <w:tcW w:w="421" w:type="dxa"/>
            <w:vMerge w:val="continue"/>
            <w:tcBorders>
              <w:left w:val="single" w:color="auto" w:sz="4" w:space="0"/>
              <w:right w:val="single" w:color="auto" w:sz="4" w:space="0"/>
            </w:tcBorders>
          </w:tcPr>
          <w:p w14:paraId="3F611BFF">
            <w:pPr>
              <w:ind w:firstLine="8"/>
              <w:rPr>
                <w:sz w:val="21"/>
                <w:szCs w:val="21"/>
              </w:rPr>
            </w:pPr>
          </w:p>
        </w:tc>
        <w:tc>
          <w:tcPr>
            <w:tcW w:w="661" w:type="dxa"/>
            <w:vMerge w:val="continue"/>
            <w:tcBorders>
              <w:left w:val="single" w:color="auto" w:sz="4" w:space="0"/>
              <w:right w:val="single" w:color="auto" w:sz="4" w:space="0"/>
            </w:tcBorders>
          </w:tcPr>
          <w:p w14:paraId="4AFE92F6">
            <w:pPr>
              <w:ind w:firstLine="8"/>
              <w:rPr>
                <w:sz w:val="21"/>
                <w:szCs w:val="21"/>
              </w:rPr>
            </w:pPr>
          </w:p>
        </w:tc>
        <w:tc>
          <w:tcPr>
            <w:tcW w:w="2126" w:type="dxa"/>
            <w:tcBorders>
              <w:top w:val="single" w:color="auto" w:sz="4" w:space="0"/>
              <w:left w:val="single" w:color="auto" w:sz="4" w:space="0"/>
              <w:bottom w:val="single" w:color="auto" w:sz="4" w:space="0"/>
              <w:right w:val="single" w:color="auto" w:sz="4" w:space="0"/>
            </w:tcBorders>
            <w:shd w:val="clear" w:color="000000" w:fill="FFFFFF"/>
            <w:noWrap/>
          </w:tcPr>
          <w:p w14:paraId="1980D96B">
            <w:pPr>
              <w:ind w:left="22" w:leftChars="0" w:firstLine="8" w:firstLineChars="4"/>
              <w:rPr>
                <w:rFonts w:hint="eastAsia"/>
                <w:sz w:val="21"/>
                <w:szCs w:val="21"/>
              </w:rPr>
            </w:pPr>
            <w:r>
              <w:rPr>
                <w:rFonts w:hint="eastAsia"/>
                <w:sz w:val="21"/>
                <w:szCs w:val="21"/>
              </w:rPr>
              <w:t>GMV-PD</w:t>
            </w:r>
            <w:r>
              <w:rPr>
                <w:rFonts w:hint="eastAsia"/>
                <w:sz w:val="21"/>
                <w:szCs w:val="21"/>
                <w:lang w:val="en-US" w:eastAsia="zh-CN"/>
              </w:rPr>
              <w:t>6</w:t>
            </w:r>
            <w:r>
              <w:rPr>
                <w:rFonts w:hint="eastAsia"/>
                <w:sz w:val="21"/>
                <w:szCs w:val="21"/>
              </w:rPr>
              <w:t>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45274055">
            <w:pPr>
              <w:ind w:left="22" w:leftChars="0" w:firstLine="8" w:firstLineChars="4"/>
              <w:rPr>
                <w:rFonts w:hint="eastAsia"/>
                <w:sz w:val="21"/>
                <w:szCs w:val="21"/>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50152FEA">
            <w:pPr>
              <w:ind w:firstLine="8"/>
              <w:rPr>
                <w:rFonts w:hint="default"/>
                <w:sz w:val="21"/>
                <w:szCs w:val="21"/>
                <w:lang w:val="en-US" w:eastAsia="zh-CN"/>
              </w:rPr>
            </w:pPr>
            <w:r>
              <w:rPr>
                <w:rFonts w:hint="eastAsia"/>
                <w:sz w:val="21"/>
                <w:szCs w:val="21"/>
                <w:lang w:val="en-US" w:eastAsia="zh-CN"/>
              </w:rPr>
              <w:t>12层大会议室（2个分机），青年之家（2个分机）</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DF158F">
            <w:pPr>
              <w:ind w:firstLine="218" w:firstLineChars="104"/>
              <w:rPr>
                <w:rFonts w:hint="eastAsia" w:eastAsia="仿宋_GB2312"/>
                <w:sz w:val="21"/>
                <w:szCs w:val="21"/>
                <w:lang w:val="en-US" w:eastAsia="zh-CN"/>
              </w:rPr>
            </w:pPr>
            <w:r>
              <w:rPr>
                <w:rFonts w:hint="eastAsia"/>
                <w:sz w:val="21"/>
                <w:szCs w:val="21"/>
                <w:lang w:val="en-US" w:eastAsia="zh-CN"/>
              </w:rPr>
              <w:t>4</w:t>
            </w:r>
          </w:p>
        </w:tc>
        <w:tc>
          <w:tcPr>
            <w:tcW w:w="1335" w:type="dxa"/>
            <w:vMerge w:val="continue"/>
            <w:tcBorders>
              <w:left w:val="single" w:color="auto" w:sz="4" w:space="0"/>
              <w:right w:val="single" w:color="auto" w:sz="4" w:space="0"/>
            </w:tcBorders>
          </w:tcPr>
          <w:p w14:paraId="083F0CB8">
            <w:pPr>
              <w:ind w:firstLine="8"/>
              <w:rPr>
                <w:sz w:val="21"/>
                <w:szCs w:val="21"/>
              </w:rPr>
            </w:pPr>
          </w:p>
        </w:tc>
        <w:tc>
          <w:tcPr>
            <w:tcW w:w="1022" w:type="dxa"/>
            <w:tcBorders>
              <w:top w:val="single" w:color="auto" w:sz="4" w:space="0"/>
              <w:left w:val="single" w:color="auto" w:sz="4" w:space="0"/>
              <w:bottom w:val="single" w:color="auto" w:sz="4" w:space="0"/>
              <w:right w:val="single" w:color="auto" w:sz="4" w:space="0"/>
            </w:tcBorders>
          </w:tcPr>
          <w:p w14:paraId="2C5AA755">
            <w:pPr>
              <w:ind w:firstLine="8"/>
              <w:rPr>
                <w:sz w:val="21"/>
                <w:szCs w:val="21"/>
              </w:rPr>
            </w:pPr>
          </w:p>
        </w:tc>
      </w:tr>
      <w:tr w14:paraId="14440153">
        <w:tblPrEx>
          <w:tblCellMar>
            <w:top w:w="0" w:type="dxa"/>
            <w:left w:w="108" w:type="dxa"/>
            <w:bottom w:w="0" w:type="dxa"/>
            <w:right w:w="108" w:type="dxa"/>
          </w:tblCellMar>
        </w:tblPrEx>
        <w:trPr>
          <w:trHeight w:val="495" w:hRule="atLeast"/>
        </w:trPr>
        <w:tc>
          <w:tcPr>
            <w:tcW w:w="421" w:type="dxa"/>
            <w:vMerge w:val="continue"/>
            <w:tcBorders>
              <w:left w:val="single" w:color="auto" w:sz="4" w:space="0"/>
              <w:bottom w:val="single" w:color="auto" w:sz="4" w:space="0"/>
              <w:right w:val="single" w:color="auto" w:sz="4" w:space="0"/>
            </w:tcBorders>
          </w:tcPr>
          <w:p w14:paraId="30DED582">
            <w:pPr>
              <w:ind w:firstLine="8"/>
              <w:rPr>
                <w:sz w:val="21"/>
                <w:szCs w:val="21"/>
              </w:rPr>
            </w:pPr>
          </w:p>
        </w:tc>
        <w:tc>
          <w:tcPr>
            <w:tcW w:w="661" w:type="dxa"/>
            <w:vMerge w:val="continue"/>
            <w:tcBorders>
              <w:left w:val="single" w:color="auto" w:sz="4" w:space="0"/>
              <w:bottom w:val="single" w:color="auto" w:sz="4" w:space="0"/>
              <w:right w:val="single" w:color="auto" w:sz="4" w:space="0"/>
            </w:tcBorders>
          </w:tcPr>
          <w:p w14:paraId="1DC16027">
            <w:pPr>
              <w:ind w:firstLine="8"/>
              <w:rPr>
                <w:sz w:val="21"/>
                <w:szCs w:val="21"/>
              </w:rPr>
            </w:pPr>
          </w:p>
        </w:tc>
        <w:tc>
          <w:tcPr>
            <w:tcW w:w="2126" w:type="dxa"/>
            <w:tcBorders>
              <w:top w:val="single" w:color="auto" w:sz="4" w:space="0"/>
              <w:left w:val="single" w:color="auto" w:sz="4" w:space="0"/>
              <w:bottom w:val="single" w:color="auto" w:sz="4" w:space="0"/>
              <w:right w:val="single" w:color="auto" w:sz="4" w:space="0"/>
            </w:tcBorders>
            <w:shd w:val="clear" w:color="000000" w:fill="FFFFFF"/>
            <w:noWrap/>
          </w:tcPr>
          <w:p w14:paraId="4219CBAD">
            <w:pPr>
              <w:ind w:left="22" w:leftChars="0" w:firstLine="8" w:firstLineChars="4"/>
              <w:rPr>
                <w:rFonts w:hint="eastAsia"/>
                <w:sz w:val="21"/>
                <w:szCs w:val="21"/>
              </w:rPr>
            </w:pPr>
            <w:r>
              <w:rPr>
                <w:rFonts w:hint="eastAsia"/>
                <w:sz w:val="21"/>
                <w:szCs w:val="21"/>
              </w:rPr>
              <w:t>GMV-PD</w:t>
            </w:r>
            <w:r>
              <w:rPr>
                <w:rFonts w:hint="eastAsia"/>
                <w:sz w:val="21"/>
                <w:szCs w:val="21"/>
                <w:lang w:val="en-US" w:eastAsia="zh-CN"/>
              </w:rPr>
              <w:t>6</w:t>
            </w:r>
            <w:r>
              <w:rPr>
                <w:rFonts w:hint="eastAsia"/>
                <w:sz w:val="21"/>
                <w:szCs w:val="21"/>
              </w:rPr>
              <w:t>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7189B1A8">
            <w:pPr>
              <w:ind w:left="22" w:leftChars="0" w:firstLine="8" w:firstLineChars="4"/>
              <w:rPr>
                <w:rFonts w:hint="eastAsia"/>
                <w:sz w:val="21"/>
                <w:szCs w:val="21"/>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5A9553DF">
            <w:pPr>
              <w:ind w:firstLine="8"/>
              <w:rPr>
                <w:rFonts w:hint="default"/>
                <w:sz w:val="21"/>
                <w:szCs w:val="21"/>
                <w:lang w:val="en-US" w:eastAsia="zh-CN"/>
              </w:rPr>
            </w:pPr>
            <w:r>
              <w:rPr>
                <w:rFonts w:hint="eastAsia"/>
                <w:sz w:val="21"/>
                <w:szCs w:val="21"/>
                <w:lang w:val="en-US" w:eastAsia="zh-CN"/>
              </w:rPr>
              <w:t>职工书屋（6个分机）</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B623D6">
            <w:pPr>
              <w:ind w:firstLine="218" w:firstLineChars="104"/>
              <w:rPr>
                <w:rFonts w:hint="eastAsia" w:eastAsia="仿宋_GB2312"/>
                <w:sz w:val="21"/>
                <w:szCs w:val="21"/>
                <w:lang w:val="en-US" w:eastAsia="zh-CN"/>
              </w:rPr>
            </w:pPr>
            <w:r>
              <w:rPr>
                <w:rFonts w:hint="eastAsia"/>
                <w:sz w:val="21"/>
                <w:szCs w:val="21"/>
                <w:lang w:val="en-US" w:eastAsia="zh-CN"/>
              </w:rPr>
              <w:t>6</w:t>
            </w:r>
          </w:p>
        </w:tc>
        <w:tc>
          <w:tcPr>
            <w:tcW w:w="1335" w:type="dxa"/>
            <w:vMerge w:val="continue"/>
            <w:tcBorders>
              <w:left w:val="single" w:color="auto" w:sz="4" w:space="0"/>
              <w:bottom w:val="single" w:color="auto" w:sz="4" w:space="0"/>
              <w:right w:val="single" w:color="auto" w:sz="4" w:space="0"/>
            </w:tcBorders>
          </w:tcPr>
          <w:p w14:paraId="16D10EBC">
            <w:pPr>
              <w:ind w:firstLine="8"/>
              <w:rPr>
                <w:sz w:val="21"/>
                <w:szCs w:val="21"/>
              </w:rPr>
            </w:pPr>
          </w:p>
        </w:tc>
        <w:tc>
          <w:tcPr>
            <w:tcW w:w="1022" w:type="dxa"/>
            <w:tcBorders>
              <w:top w:val="single" w:color="auto" w:sz="4" w:space="0"/>
              <w:left w:val="single" w:color="auto" w:sz="4" w:space="0"/>
              <w:bottom w:val="single" w:color="auto" w:sz="4" w:space="0"/>
              <w:right w:val="single" w:color="auto" w:sz="4" w:space="0"/>
            </w:tcBorders>
          </w:tcPr>
          <w:p w14:paraId="26803F9E">
            <w:pPr>
              <w:ind w:firstLine="8"/>
              <w:rPr>
                <w:sz w:val="21"/>
                <w:szCs w:val="21"/>
              </w:rPr>
            </w:pPr>
          </w:p>
        </w:tc>
      </w:tr>
    </w:tbl>
    <w:p w14:paraId="25C86BC1">
      <w:pPr>
        <w:ind w:left="0" w:firstLine="440" w:firstLineChars="200"/>
        <w:rPr>
          <w:color w:val="000000"/>
        </w:rPr>
      </w:pPr>
      <w:r>
        <w:t>1</w:t>
      </w:r>
      <w:r>
        <w:rPr>
          <w:rFonts w:hint="eastAsia"/>
        </w:rPr>
        <w:t>.GMV-PD600W/Nab-N1空调</w:t>
      </w:r>
      <w:r>
        <w:rPr>
          <w:rFonts w:hint="eastAsia"/>
          <w:color w:val="000000"/>
        </w:rPr>
        <w:t>机组基本参数如下：</w:t>
      </w:r>
    </w:p>
    <w:p w14:paraId="3365EC6B">
      <w:pPr>
        <w:ind w:firstLine="448" w:firstLineChars="204"/>
      </w:pPr>
      <w:r>
        <w:rPr>
          <w:rFonts w:hint="eastAsia"/>
        </w:rPr>
        <w:t>制冷量：60KW、制热量65KW、额定电压：380V、额定频率、50HZ、制冷额定功率：18.15KW、制热额定功率：18KW、最大输入功率：26.4KW、防水等级IPX4、制冷剂名称：R410A 、外形尺寸(宽*深*高）：198*92*176cm。</w:t>
      </w:r>
    </w:p>
    <w:p w14:paraId="76728239">
      <w:pPr>
        <w:pStyle w:val="25"/>
        <w:ind w:left="8"/>
        <w:rPr>
          <w:color w:val="000000"/>
        </w:rPr>
      </w:pPr>
      <w:r>
        <w:t>2</w:t>
      </w:r>
      <w:r>
        <w:rPr>
          <w:rFonts w:hint="eastAsia"/>
        </w:rPr>
        <w:t>.GMV-PD900W/Nab-N1空调</w:t>
      </w:r>
      <w:r>
        <w:rPr>
          <w:rFonts w:hint="eastAsia"/>
          <w:color w:val="000000"/>
        </w:rPr>
        <w:t>机组基本参数如下：</w:t>
      </w:r>
    </w:p>
    <w:p w14:paraId="49FC9CC1">
      <w:pPr>
        <w:ind w:firstLine="448" w:firstLineChars="204"/>
      </w:pPr>
      <w:r>
        <w:rPr>
          <w:rFonts w:hint="eastAsia"/>
        </w:rPr>
        <w:t>制冷量：90KW、制热量100KW、额定电压：380V、额定频率、50HZ、制冷额定功率：28.31KW、制热额定功率：26.52KW、最大输入功率：42.8KW、防水等级IPX4、制冷剂名称：R410A 、外形尺寸(宽*深*高）：258*88*177.2cm。</w:t>
      </w:r>
    </w:p>
    <w:p w14:paraId="5BFA39AF">
      <w:pPr>
        <w:pStyle w:val="25"/>
        <w:ind w:left="8"/>
      </w:pPr>
      <w:r>
        <w:rPr>
          <w:rFonts w:hint="eastAsia"/>
        </w:rPr>
        <w:t>3.空调外机机房尺寸大小：长（7.78m）×宽（3.15m）×高（2.60m）。每层3台室外机均放在该机房内。</w:t>
      </w:r>
    </w:p>
    <w:p w14:paraId="08118D42">
      <w:pPr>
        <w:pStyle w:val="25"/>
        <w:ind w:left="8"/>
      </w:pPr>
      <w:r>
        <w:t>4</w:t>
      </w:r>
      <w:r>
        <w:rPr>
          <w:rFonts w:hint="eastAsia"/>
        </w:rPr>
        <w:t>.每个楼层的01、1</w:t>
      </w:r>
      <w:r>
        <w:t>6、</w:t>
      </w:r>
      <w:r>
        <w:rPr>
          <w:rFonts w:hint="eastAsia"/>
        </w:rPr>
        <w:t>17、18、</w:t>
      </w:r>
      <w:r>
        <w:t>29、</w:t>
      </w:r>
      <w:r>
        <w:rPr>
          <w:rFonts w:hint="eastAsia"/>
        </w:rPr>
        <w:t>3</w:t>
      </w:r>
      <w:r>
        <w:t>0</w:t>
      </w:r>
      <w:r>
        <w:rPr>
          <w:rFonts w:hint="eastAsia"/>
        </w:rPr>
        <w:t>号房间的户型为：3室1卫1厅，面积约79.2</w:t>
      </w:r>
      <w:r>
        <w:rPr>
          <w:rFonts w:ascii="Segoe UI Symbol" w:hAnsi="Segoe UI Symbol" w:cs="Segoe UI Symbol"/>
        </w:rPr>
        <w:t>㎡</w:t>
      </w:r>
      <w:r>
        <w:rPr>
          <w:rFonts w:hint="eastAsia" w:hAnsi="仿宋_GB2312" w:cs="仿宋_GB2312"/>
        </w:rPr>
        <w:t>，有</w:t>
      </w:r>
      <w:r>
        <w:rPr>
          <w:rFonts w:hint="eastAsia"/>
        </w:rPr>
        <w:t>4个分机。卧室1尺寸:4.2m×4.2m，卧室2尺寸：3.2m×3m，卧室3尺寸：4.1m×3.4m，大厅尺寸：11m×3.8m。房型图见附件一。</w:t>
      </w:r>
    </w:p>
    <w:p w14:paraId="32AB5B73">
      <w:pPr>
        <w:pStyle w:val="25"/>
        <w:ind w:left="8"/>
      </w:pPr>
      <w:r>
        <w:rPr>
          <w:rFonts w:hint="eastAsia"/>
        </w:rPr>
        <w:t>5.每楼层02、1</w:t>
      </w:r>
      <w:r>
        <w:t>5</w:t>
      </w:r>
      <w:r>
        <w:rPr>
          <w:rFonts w:hint="eastAsia"/>
        </w:rPr>
        <w:t>号房间的户型为：4室2卫1厅，面积约为125.4</w:t>
      </w:r>
      <w:r>
        <w:rPr>
          <w:rFonts w:ascii="Segoe UI Symbol" w:hAnsi="Segoe UI Symbol" w:cs="Segoe UI Symbol"/>
        </w:rPr>
        <w:t>㎡</w:t>
      </w:r>
      <w:r>
        <w:rPr>
          <w:rFonts w:hint="eastAsia" w:hAnsi="仿宋_GB2312" w:cs="仿宋_GB2312"/>
        </w:rPr>
        <w:t>，有</w:t>
      </w:r>
      <w:r>
        <w:rPr>
          <w:rFonts w:hint="eastAsia"/>
        </w:rPr>
        <w:t>5个分机。卧室1尺寸:4.2m×4.2m，卧室2尺寸：3.2m×3m，卧室3尺寸：4.1m×3.4m，卧室4尺寸：11m×3.8m，大厅尺寸：11m×3.8m。房型图见附件二。</w:t>
      </w:r>
    </w:p>
    <w:p w14:paraId="3398FB3C">
      <w:pPr>
        <w:pStyle w:val="25"/>
        <w:ind w:left="8"/>
      </w:pPr>
      <w:r>
        <w:rPr>
          <w:rFonts w:hint="eastAsia"/>
        </w:rPr>
        <w:t>6.每层楼其余房间户型为1室1卫面积约：11m×3.8m=41.8</w:t>
      </w:r>
      <w:r>
        <w:rPr>
          <w:rFonts w:ascii="Segoe UI Symbol" w:hAnsi="Segoe UI Symbol" w:cs="Segoe UI Symbol"/>
        </w:rPr>
        <w:t>㎡</w:t>
      </w:r>
      <w:r>
        <w:rPr>
          <w:rFonts w:hint="eastAsia" w:hAnsi="仿宋_GB2312" w:cs="仿宋_GB2312"/>
        </w:rPr>
        <w:t>，只有一个分机，房型图见附件三。</w:t>
      </w:r>
    </w:p>
    <w:p w14:paraId="3AC03106">
      <w:pPr>
        <w:ind w:firstLine="448" w:firstLineChars="204"/>
        <w:rPr>
          <w:rFonts w:ascii="黑体" w:hAnsi="黑体" w:eastAsia="黑体"/>
        </w:rPr>
      </w:pPr>
      <w:r>
        <w:rPr>
          <w:rFonts w:hint="eastAsia" w:ascii="黑体" w:hAnsi="黑体" w:eastAsia="黑体"/>
        </w:rPr>
        <w:t>三、项目内容</w:t>
      </w:r>
    </w:p>
    <w:p w14:paraId="08C37121">
      <w:pPr>
        <w:ind w:firstLine="448" w:firstLineChars="204"/>
      </w:pPr>
      <w:r>
        <w:rPr>
          <w:rFonts w:hint="eastAsia"/>
        </w:rPr>
        <w:t>1.空调制造：空调更新内容为空调主机、室内分机更新，而铜管利旧，因此，承包商需根据现用空调铜管大小、分布走向进行空调机型匹配，选择空调主机和分机参数，并完成制造和供货，参考如下供货清单：</w:t>
      </w:r>
    </w:p>
    <w:tbl>
      <w:tblPr>
        <w:tblStyle w:val="13"/>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183"/>
        <w:gridCol w:w="4252"/>
        <w:gridCol w:w="851"/>
        <w:gridCol w:w="850"/>
      </w:tblGrid>
      <w:tr w14:paraId="2316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939" w:type="dxa"/>
            <w:vAlign w:val="center"/>
          </w:tcPr>
          <w:p w14:paraId="7B8F2D1A">
            <w:r>
              <w:rPr>
                <w:rFonts w:hint="eastAsia"/>
              </w:rPr>
              <w:t>序号</w:t>
            </w:r>
          </w:p>
        </w:tc>
        <w:tc>
          <w:tcPr>
            <w:tcW w:w="1183" w:type="dxa"/>
            <w:vAlign w:val="center"/>
          </w:tcPr>
          <w:p w14:paraId="65CC95A9">
            <w:r>
              <w:rPr>
                <w:rFonts w:hint="eastAsia"/>
              </w:rPr>
              <w:t>品名</w:t>
            </w:r>
          </w:p>
        </w:tc>
        <w:tc>
          <w:tcPr>
            <w:tcW w:w="4252" w:type="dxa"/>
          </w:tcPr>
          <w:p w14:paraId="308FAA8C">
            <w:pPr>
              <w:pStyle w:val="20"/>
              <w:ind w:left="8" w:firstLine="882" w:firstLineChars="401"/>
            </w:pPr>
            <w:r>
              <w:rPr>
                <w:rFonts w:hint="eastAsia"/>
              </w:rPr>
              <w:t>技术参数</w:t>
            </w:r>
          </w:p>
        </w:tc>
        <w:tc>
          <w:tcPr>
            <w:tcW w:w="851" w:type="dxa"/>
            <w:vAlign w:val="center"/>
          </w:tcPr>
          <w:p w14:paraId="466DF5EA">
            <w:r>
              <w:rPr>
                <w:rFonts w:hint="eastAsia"/>
              </w:rPr>
              <w:t>数量</w:t>
            </w:r>
          </w:p>
        </w:tc>
        <w:tc>
          <w:tcPr>
            <w:tcW w:w="850" w:type="dxa"/>
            <w:vAlign w:val="center"/>
          </w:tcPr>
          <w:p w14:paraId="024A4364">
            <w:r>
              <w:rPr>
                <w:rFonts w:hint="eastAsia"/>
              </w:rPr>
              <w:t>单位</w:t>
            </w:r>
          </w:p>
        </w:tc>
      </w:tr>
      <w:tr w14:paraId="5D79D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939" w:type="dxa"/>
            <w:vAlign w:val="center"/>
          </w:tcPr>
          <w:p w14:paraId="55B3B965">
            <w:pPr>
              <w:ind w:firstLine="218" w:firstLineChars="104"/>
              <w:rPr>
                <w:sz w:val="21"/>
                <w:szCs w:val="21"/>
              </w:rPr>
            </w:pPr>
            <w:r>
              <w:rPr>
                <w:rFonts w:hint="eastAsia"/>
                <w:sz w:val="21"/>
                <w:szCs w:val="21"/>
              </w:rPr>
              <w:t>1</w:t>
            </w:r>
          </w:p>
        </w:tc>
        <w:tc>
          <w:tcPr>
            <w:tcW w:w="1183" w:type="dxa"/>
            <w:vAlign w:val="center"/>
          </w:tcPr>
          <w:p w14:paraId="0EE1DF9F">
            <w:pPr>
              <w:pStyle w:val="20"/>
              <w:ind w:left="6" w:leftChars="-7" w:hanging="21" w:hangingChars="10"/>
              <w:rPr>
                <w:sz w:val="21"/>
                <w:szCs w:val="21"/>
                <w:lang w:eastAsia="zh-CN"/>
              </w:rPr>
            </w:pPr>
            <w:r>
              <w:rPr>
                <w:rFonts w:hint="eastAsia"/>
                <w:sz w:val="21"/>
                <w:szCs w:val="21"/>
                <w:lang w:eastAsia="zh-CN"/>
              </w:rPr>
              <w:t>变频多联式空调室外机（对应9</w:t>
            </w:r>
            <w:r>
              <w:rPr>
                <w:sz w:val="21"/>
                <w:szCs w:val="21"/>
                <w:lang w:eastAsia="zh-CN"/>
              </w:rPr>
              <w:t>0kW</w:t>
            </w:r>
            <w:r>
              <w:rPr>
                <w:rFonts w:hint="eastAsia"/>
                <w:sz w:val="21"/>
                <w:szCs w:val="21"/>
                <w:lang w:eastAsia="zh-CN"/>
              </w:rPr>
              <w:t>）</w:t>
            </w:r>
          </w:p>
        </w:tc>
        <w:tc>
          <w:tcPr>
            <w:tcW w:w="4252" w:type="dxa"/>
            <w:vAlign w:val="center"/>
          </w:tcPr>
          <w:p w14:paraId="59101B40">
            <w:pPr>
              <w:ind w:firstLine="8"/>
              <w:rPr>
                <w:sz w:val="21"/>
                <w:szCs w:val="21"/>
                <w:lang w:bidi="ar"/>
              </w:rPr>
            </w:pPr>
            <w:r>
              <w:rPr>
                <w:rFonts w:hint="eastAsia"/>
                <w:sz w:val="21"/>
                <w:szCs w:val="21"/>
                <w:lang w:bidi="ar"/>
              </w:rPr>
              <w:t>制冷量≥90KW；制热量≥100KW；额定制冷功率≤11.9KW；额定制热功率≤11.3KW；风量：≥27000 m</w:t>
            </w:r>
            <w:r>
              <w:rPr>
                <w:rFonts w:ascii="Calibri" w:hAnsi="Calibri" w:cs="Calibri"/>
                <w:sz w:val="21"/>
                <w:szCs w:val="21"/>
                <w:lang w:bidi="ar"/>
              </w:rPr>
              <w:t>³</w:t>
            </w:r>
            <w:r>
              <w:rPr>
                <w:rFonts w:hint="eastAsia"/>
                <w:sz w:val="21"/>
                <w:szCs w:val="21"/>
                <w:lang w:bidi="ar"/>
              </w:rPr>
              <w:t>/h；</w:t>
            </w:r>
          </w:p>
          <w:p w14:paraId="65400B9C">
            <w:pPr>
              <w:ind w:firstLine="8"/>
              <w:rPr>
                <w:sz w:val="21"/>
                <w:szCs w:val="21"/>
                <w:lang w:bidi="ar"/>
              </w:rPr>
            </w:pPr>
            <w:r>
              <w:rPr>
                <w:rFonts w:hint="eastAsia"/>
                <w:sz w:val="21"/>
                <w:szCs w:val="21"/>
                <w:lang w:bidi="ar"/>
              </w:rPr>
              <w:t>★APF≥4.55</w:t>
            </w:r>
          </w:p>
        </w:tc>
        <w:tc>
          <w:tcPr>
            <w:tcW w:w="851" w:type="dxa"/>
            <w:vAlign w:val="center"/>
          </w:tcPr>
          <w:p w14:paraId="620D973E">
            <w:pPr>
              <w:pStyle w:val="12"/>
              <w:ind w:left="0" w:leftChars="0" w:firstLine="210" w:firstLineChars="100"/>
              <w:rPr>
                <w:rFonts w:hint="eastAsia" w:eastAsia="仿宋_GB2312"/>
                <w:sz w:val="21"/>
                <w:szCs w:val="21"/>
                <w:lang w:val="en-US" w:eastAsia="zh-CN"/>
              </w:rPr>
            </w:pPr>
            <w:r>
              <w:rPr>
                <w:rFonts w:hint="eastAsia"/>
                <w:sz w:val="21"/>
                <w:szCs w:val="21"/>
                <w:lang w:val="en-US" w:eastAsia="zh-CN"/>
              </w:rPr>
              <w:t>9</w:t>
            </w:r>
          </w:p>
        </w:tc>
        <w:tc>
          <w:tcPr>
            <w:tcW w:w="850" w:type="dxa"/>
            <w:vAlign w:val="center"/>
          </w:tcPr>
          <w:p w14:paraId="1724860B">
            <w:pPr>
              <w:ind w:firstLine="218" w:firstLineChars="104"/>
              <w:rPr>
                <w:sz w:val="21"/>
                <w:szCs w:val="21"/>
              </w:rPr>
            </w:pPr>
            <w:r>
              <w:rPr>
                <w:rFonts w:hint="eastAsia"/>
                <w:sz w:val="21"/>
                <w:szCs w:val="21"/>
              </w:rPr>
              <w:t>台</w:t>
            </w:r>
          </w:p>
        </w:tc>
      </w:tr>
      <w:tr w14:paraId="11E0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78EB6401">
            <w:pPr>
              <w:ind w:firstLine="8"/>
              <w:rPr>
                <w:sz w:val="21"/>
                <w:szCs w:val="21"/>
              </w:rPr>
            </w:pPr>
            <w:r>
              <w:rPr>
                <w:sz w:val="21"/>
                <w:szCs w:val="21"/>
              </w:rPr>
              <w:t xml:space="preserve">  2</w:t>
            </w:r>
          </w:p>
        </w:tc>
        <w:tc>
          <w:tcPr>
            <w:tcW w:w="1183" w:type="dxa"/>
            <w:vAlign w:val="center"/>
          </w:tcPr>
          <w:p w14:paraId="5683AA64">
            <w:pPr>
              <w:pStyle w:val="20"/>
              <w:ind w:left="6" w:leftChars="-7" w:hanging="21" w:hangingChars="10"/>
              <w:rPr>
                <w:sz w:val="21"/>
                <w:szCs w:val="21"/>
                <w:lang w:eastAsia="zh-CN"/>
              </w:rPr>
            </w:pPr>
            <w:r>
              <w:rPr>
                <w:rFonts w:hint="eastAsia"/>
                <w:sz w:val="21"/>
                <w:szCs w:val="21"/>
                <w:lang w:eastAsia="zh-CN"/>
              </w:rPr>
              <w:t>变频多联式空调室外机(</w:t>
            </w:r>
            <w:r>
              <w:rPr>
                <w:sz w:val="21"/>
                <w:szCs w:val="21"/>
                <w:lang w:eastAsia="zh-CN"/>
              </w:rPr>
              <w:t>对应</w:t>
            </w:r>
            <w:r>
              <w:rPr>
                <w:rFonts w:hint="eastAsia"/>
                <w:sz w:val="21"/>
                <w:szCs w:val="21"/>
                <w:lang w:eastAsia="zh-CN"/>
              </w:rPr>
              <w:t>6</w:t>
            </w:r>
            <w:r>
              <w:rPr>
                <w:sz w:val="21"/>
                <w:szCs w:val="21"/>
                <w:lang w:eastAsia="zh-CN"/>
              </w:rPr>
              <w:t>0kW)</w:t>
            </w:r>
          </w:p>
        </w:tc>
        <w:tc>
          <w:tcPr>
            <w:tcW w:w="4252" w:type="dxa"/>
            <w:vAlign w:val="center"/>
          </w:tcPr>
          <w:p w14:paraId="368AFD53">
            <w:pPr>
              <w:ind w:firstLine="8"/>
              <w:rPr>
                <w:sz w:val="21"/>
                <w:szCs w:val="21"/>
                <w:lang w:bidi="ar"/>
              </w:rPr>
            </w:pPr>
            <w:r>
              <w:rPr>
                <w:rFonts w:hint="eastAsia"/>
                <w:sz w:val="21"/>
                <w:szCs w:val="21"/>
                <w:lang w:bidi="ar"/>
              </w:rPr>
              <w:t>制冷量≥61.5KW；制热量≥69KW；额定制冷功率≤16.6KW；额定制热功率≤15.5KW；风量：≥16500 m</w:t>
            </w:r>
            <w:r>
              <w:rPr>
                <w:rFonts w:ascii="Calibri" w:hAnsi="Calibri" w:cs="Calibri"/>
                <w:sz w:val="21"/>
                <w:szCs w:val="21"/>
                <w:lang w:bidi="ar"/>
              </w:rPr>
              <w:t>³</w:t>
            </w:r>
            <w:r>
              <w:rPr>
                <w:rFonts w:hint="eastAsia"/>
                <w:sz w:val="21"/>
                <w:szCs w:val="21"/>
                <w:lang w:bidi="ar"/>
              </w:rPr>
              <w:t>/h；</w:t>
            </w:r>
          </w:p>
          <w:p w14:paraId="3DD1CF09">
            <w:pPr>
              <w:ind w:firstLine="8"/>
              <w:rPr>
                <w:sz w:val="21"/>
                <w:szCs w:val="21"/>
                <w:lang w:bidi="ar"/>
              </w:rPr>
            </w:pPr>
            <w:r>
              <w:rPr>
                <w:rFonts w:hint="eastAsia"/>
                <w:sz w:val="21"/>
                <w:szCs w:val="21"/>
                <w:lang w:bidi="ar"/>
              </w:rPr>
              <w:t>★APF≥4.7</w:t>
            </w:r>
          </w:p>
        </w:tc>
        <w:tc>
          <w:tcPr>
            <w:tcW w:w="851" w:type="dxa"/>
            <w:vAlign w:val="center"/>
          </w:tcPr>
          <w:p w14:paraId="3365785C">
            <w:pPr>
              <w:ind w:firstLine="218" w:firstLineChars="104"/>
              <w:rPr>
                <w:rFonts w:hint="eastAsia" w:eastAsia="仿宋_GB2312"/>
                <w:sz w:val="21"/>
                <w:szCs w:val="21"/>
                <w:lang w:val="en-US" w:eastAsia="zh-CN" w:bidi="ar"/>
              </w:rPr>
            </w:pPr>
            <w:r>
              <w:rPr>
                <w:rFonts w:hint="eastAsia"/>
                <w:sz w:val="21"/>
                <w:szCs w:val="21"/>
                <w:lang w:val="en-US" w:eastAsia="zh-CN" w:bidi="ar"/>
              </w:rPr>
              <w:t>6</w:t>
            </w:r>
          </w:p>
        </w:tc>
        <w:tc>
          <w:tcPr>
            <w:tcW w:w="850" w:type="dxa"/>
            <w:vAlign w:val="center"/>
          </w:tcPr>
          <w:p w14:paraId="79125511">
            <w:pPr>
              <w:ind w:firstLine="218" w:firstLineChars="104"/>
              <w:rPr>
                <w:sz w:val="21"/>
                <w:szCs w:val="21"/>
                <w:lang w:bidi="ar"/>
              </w:rPr>
            </w:pPr>
            <w:r>
              <w:rPr>
                <w:rFonts w:hint="eastAsia"/>
                <w:sz w:val="21"/>
                <w:szCs w:val="21"/>
                <w:lang w:bidi="ar"/>
              </w:rPr>
              <w:t>台</w:t>
            </w:r>
          </w:p>
        </w:tc>
      </w:tr>
      <w:tr w14:paraId="5DB6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44D78BD2">
            <w:pPr>
              <w:ind w:firstLine="8"/>
              <w:jc w:val="center"/>
              <w:rPr>
                <w:rFonts w:hint="eastAsia" w:eastAsia="仿宋_GB2312"/>
                <w:sz w:val="21"/>
                <w:szCs w:val="21"/>
                <w:lang w:val="en-US" w:eastAsia="zh-CN"/>
              </w:rPr>
            </w:pPr>
            <w:r>
              <w:rPr>
                <w:rFonts w:hint="eastAsia"/>
                <w:sz w:val="21"/>
                <w:szCs w:val="21"/>
                <w:lang w:val="en-US" w:eastAsia="zh-CN"/>
              </w:rPr>
              <w:t>3</w:t>
            </w:r>
          </w:p>
        </w:tc>
        <w:tc>
          <w:tcPr>
            <w:tcW w:w="1183" w:type="dxa"/>
            <w:vAlign w:val="center"/>
          </w:tcPr>
          <w:p w14:paraId="530DE909">
            <w:pPr>
              <w:pStyle w:val="20"/>
              <w:ind w:left="6" w:leftChars="-7" w:hanging="21" w:hangingChars="10"/>
              <w:rPr>
                <w:rFonts w:hint="eastAsia"/>
                <w:sz w:val="21"/>
                <w:szCs w:val="21"/>
                <w:lang w:eastAsia="zh-CN"/>
              </w:rPr>
            </w:pPr>
            <w:r>
              <w:rPr>
                <w:rFonts w:hint="eastAsia"/>
                <w:sz w:val="21"/>
                <w:szCs w:val="21"/>
                <w:lang w:eastAsia="zh-CN"/>
              </w:rPr>
              <w:t>变频多联式空调室外机(</w:t>
            </w:r>
            <w:r>
              <w:rPr>
                <w:sz w:val="21"/>
                <w:szCs w:val="21"/>
                <w:lang w:eastAsia="zh-CN"/>
              </w:rPr>
              <w:t>对应</w:t>
            </w:r>
            <w:r>
              <w:rPr>
                <w:rFonts w:hint="eastAsia"/>
                <w:sz w:val="21"/>
                <w:szCs w:val="21"/>
                <w:lang w:val="en-US" w:eastAsia="zh-CN"/>
              </w:rPr>
              <w:t>45</w:t>
            </w:r>
            <w:r>
              <w:rPr>
                <w:sz w:val="21"/>
                <w:szCs w:val="21"/>
                <w:lang w:eastAsia="zh-CN"/>
              </w:rPr>
              <w:t>kW)</w:t>
            </w:r>
          </w:p>
        </w:tc>
        <w:tc>
          <w:tcPr>
            <w:tcW w:w="4252" w:type="dxa"/>
            <w:vAlign w:val="center"/>
          </w:tcPr>
          <w:p w14:paraId="14B2EF65">
            <w:pPr>
              <w:ind w:firstLine="8"/>
              <w:rPr>
                <w:sz w:val="21"/>
                <w:szCs w:val="21"/>
                <w:lang w:bidi="ar"/>
              </w:rPr>
            </w:pPr>
            <w:r>
              <w:rPr>
                <w:rFonts w:hint="eastAsia"/>
                <w:sz w:val="21"/>
                <w:szCs w:val="21"/>
                <w:lang w:bidi="ar"/>
              </w:rPr>
              <w:t>制冷量≥</w:t>
            </w:r>
            <w:r>
              <w:rPr>
                <w:rFonts w:hint="eastAsia"/>
                <w:sz w:val="21"/>
                <w:szCs w:val="21"/>
                <w:lang w:val="en-US" w:eastAsia="zh-CN" w:bidi="ar"/>
              </w:rPr>
              <w:t>45.0</w:t>
            </w:r>
            <w:r>
              <w:rPr>
                <w:rFonts w:hint="eastAsia"/>
                <w:sz w:val="21"/>
                <w:szCs w:val="21"/>
                <w:lang w:bidi="ar"/>
              </w:rPr>
              <w:t>KW；制热量≥</w:t>
            </w:r>
            <w:r>
              <w:rPr>
                <w:rFonts w:hint="eastAsia"/>
                <w:sz w:val="21"/>
                <w:szCs w:val="21"/>
                <w:lang w:val="en-US" w:eastAsia="zh-CN" w:bidi="ar"/>
              </w:rPr>
              <w:t>50.0</w:t>
            </w:r>
            <w:r>
              <w:rPr>
                <w:rFonts w:hint="eastAsia"/>
                <w:sz w:val="21"/>
                <w:szCs w:val="21"/>
                <w:lang w:bidi="ar"/>
              </w:rPr>
              <w:t>KW；额定制冷功率≤16.</w:t>
            </w:r>
            <w:r>
              <w:rPr>
                <w:rFonts w:hint="eastAsia"/>
                <w:sz w:val="21"/>
                <w:szCs w:val="21"/>
                <w:lang w:val="en-US" w:eastAsia="zh-CN" w:bidi="ar"/>
              </w:rPr>
              <w:t>9</w:t>
            </w:r>
            <w:r>
              <w:rPr>
                <w:rFonts w:hint="eastAsia"/>
                <w:sz w:val="21"/>
                <w:szCs w:val="21"/>
                <w:lang w:bidi="ar"/>
              </w:rPr>
              <w:t>6KW；额定制热功率≤1</w:t>
            </w:r>
            <w:r>
              <w:rPr>
                <w:rFonts w:hint="eastAsia"/>
                <w:sz w:val="21"/>
                <w:szCs w:val="21"/>
                <w:lang w:val="en-US" w:eastAsia="zh-CN" w:bidi="ar"/>
              </w:rPr>
              <w:t>2.78</w:t>
            </w:r>
            <w:r>
              <w:rPr>
                <w:rFonts w:hint="eastAsia"/>
                <w:sz w:val="21"/>
                <w:szCs w:val="21"/>
                <w:lang w:bidi="ar"/>
              </w:rPr>
              <w:t>KW；风量：≥1</w:t>
            </w:r>
            <w:r>
              <w:rPr>
                <w:rFonts w:hint="eastAsia"/>
                <w:sz w:val="21"/>
                <w:szCs w:val="21"/>
                <w:lang w:val="en-US" w:eastAsia="zh-CN" w:bidi="ar"/>
              </w:rPr>
              <w:t>1250</w:t>
            </w:r>
            <w:r>
              <w:rPr>
                <w:rFonts w:hint="eastAsia"/>
                <w:sz w:val="21"/>
                <w:szCs w:val="21"/>
                <w:lang w:bidi="ar"/>
              </w:rPr>
              <w:t xml:space="preserve"> m</w:t>
            </w:r>
            <w:r>
              <w:rPr>
                <w:rFonts w:ascii="Calibri" w:hAnsi="Calibri" w:cs="Calibri"/>
                <w:sz w:val="21"/>
                <w:szCs w:val="21"/>
                <w:lang w:bidi="ar"/>
              </w:rPr>
              <w:t>³</w:t>
            </w:r>
            <w:r>
              <w:rPr>
                <w:rFonts w:hint="eastAsia"/>
                <w:sz w:val="21"/>
                <w:szCs w:val="21"/>
                <w:lang w:bidi="ar"/>
              </w:rPr>
              <w:t>/h；</w:t>
            </w:r>
          </w:p>
          <w:p w14:paraId="439A460C">
            <w:pPr>
              <w:ind w:left="22" w:leftChars="0" w:firstLine="8" w:firstLineChars="4"/>
              <w:rPr>
                <w:rFonts w:hint="eastAsia"/>
                <w:sz w:val="21"/>
                <w:szCs w:val="21"/>
                <w:lang w:bidi="ar"/>
              </w:rPr>
            </w:pPr>
            <w:r>
              <w:rPr>
                <w:rFonts w:hint="eastAsia"/>
                <w:sz w:val="21"/>
                <w:szCs w:val="21"/>
                <w:lang w:bidi="ar"/>
              </w:rPr>
              <w:t>★APF≥4.7</w:t>
            </w:r>
          </w:p>
        </w:tc>
        <w:tc>
          <w:tcPr>
            <w:tcW w:w="851" w:type="dxa"/>
            <w:vAlign w:val="center"/>
          </w:tcPr>
          <w:p w14:paraId="7D13FD9D">
            <w:pPr>
              <w:ind w:firstLine="218" w:firstLineChars="104"/>
              <w:rPr>
                <w:rFonts w:hint="default"/>
                <w:sz w:val="21"/>
                <w:szCs w:val="21"/>
                <w:lang w:val="en-US" w:eastAsia="zh-CN" w:bidi="ar"/>
              </w:rPr>
            </w:pPr>
            <w:r>
              <w:rPr>
                <w:rFonts w:hint="eastAsia"/>
                <w:sz w:val="21"/>
                <w:szCs w:val="21"/>
                <w:lang w:val="en-US" w:eastAsia="zh-CN" w:bidi="ar"/>
              </w:rPr>
              <w:t>1</w:t>
            </w:r>
          </w:p>
        </w:tc>
        <w:tc>
          <w:tcPr>
            <w:tcW w:w="850" w:type="dxa"/>
            <w:vAlign w:val="center"/>
          </w:tcPr>
          <w:p w14:paraId="06100645">
            <w:pPr>
              <w:ind w:firstLine="218" w:firstLineChars="104"/>
              <w:rPr>
                <w:rFonts w:hint="eastAsia"/>
                <w:sz w:val="21"/>
                <w:szCs w:val="21"/>
                <w:lang w:bidi="ar"/>
              </w:rPr>
            </w:pPr>
            <w:r>
              <w:rPr>
                <w:rFonts w:hint="eastAsia"/>
                <w:sz w:val="21"/>
                <w:szCs w:val="21"/>
                <w:lang w:bidi="ar"/>
              </w:rPr>
              <w:t>台</w:t>
            </w:r>
          </w:p>
        </w:tc>
      </w:tr>
      <w:tr w14:paraId="085F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06EC8683">
            <w:pPr>
              <w:ind w:firstLine="8"/>
              <w:rPr>
                <w:rFonts w:hint="eastAsia" w:eastAsia="仿宋_GB2312"/>
                <w:sz w:val="21"/>
                <w:szCs w:val="21"/>
                <w:lang w:val="en-US" w:eastAsia="zh-CN"/>
              </w:rPr>
            </w:pPr>
            <w:r>
              <w:rPr>
                <w:sz w:val="21"/>
                <w:szCs w:val="21"/>
              </w:rPr>
              <w:t xml:space="preserve">  </w:t>
            </w:r>
            <w:r>
              <w:rPr>
                <w:rFonts w:hint="eastAsia"/>
                <w:sz w:val="21"/>
                <w:szCs w:val="21"/>
                <w:lang w:val="en-US" w:eastAsia="zh-CN"/>
              </w:rPr>
              <w:t>4</w:t>
            </w:r>
          </w:p>
        </w:tc>
        <w:tc>
          <w:tcPr>
            <w:tcW w:w="1183" w:type="dxa"/>
            <w:vAlign w:val="center"/>
          </w:tcPr>
          <w:p w14:paraId="02F5D1EA">
            <w:pPr>
              <w:pStyle w:val="20"/>
              <w:ind w:left="6" w:leftChars="-7" w:hanging="21" w:hangingChars="10"/>
              <w:rPr>
                <w:sz w:val="21"/>
                <w:szCs w:val="21"/>
              </w:rPr>
            </w:pPr>
            <w:r>
              <w:rPr>
                <w:rFonts w:hint="eastAsia"/>
                <w:sz w:val="21"/>
                <w:szCs w:val="21"/>
              </w:rPr>
              <w:t>多联风管式室内机</w:t>
            </w:r>
          </w:p>
        </w:tc>
        <w:tc>
          <w:tcPr>
            <w:tcW w:w="4252" w:type="dxa"/>
            <w:vAlign w:val="center"/>
          </w:tcPr>
          <w:p w14:paraId="5C2E4709">
            <w:pPr>
              <w:ind w:firstLine="8"/>
              <w:rPr>
                <w:sz w:val="21"/>
                <w:szCs w:val="21"/>
                <w:lang w:bidi="ar"/>
              </w:rPr>
            </w:pPr>
            <w:r>
              <w:rPr>
                <w:sz w:val="21"/>
                <w:szCs w:val="21"/>
                <w:lang w:bidi="ar"/>
              </w:rPr>
              <w:t>制冷量≥2.2KW；制热量≥2.5KW；额定功率</w:t>
            </w:r>
            <w:r>
              <w:rPr>
                <w:rFonts w:cs="仿宋_GB2312"/>
                <w:color w:val="000000"/>
                <w:sz w:val="21"/>
                <w:szCs w:val="21"/>
                <w:lang w:bidi="ar"/>
              </w:rPr>
              <w:t>≤</w:t>
            </w:r>
            <w:r>
              <w:rPr>
                <w:sz w:val="21"/>
                <w:szCs w:val="21"/>
                <w:lang w:bidi="ar"/>
              </w:rPr>
              <w:t>0.10KW；噪声</w:t>
            </w:r>
            <w:r>
              <w:rPr>
                <w:rFonts w:cs="仿宋_GB2312"/>
                <w:color w:val="000000"/>
                <w:sz w:val="21"/>
                <w:szCs w:val="21"/>
                <w:lang w:bidi="ar"/>
              </w:rPr>
              <w:t>≤</w:t>
            </w:r>
            <w:r>
              <w:rPr>
                <w:sz w:val="21"/>
                <w:szCs w:val="21"/>
                <w:lang w:bidi="ar"/>
              </w:rPr>
              <w:t>30dB(A)；最大静压</w:t>
            </w:r>
            <w:r>
              <w:rPr>
                <w:rFonts w:cs="仿宋_GB2312"/>
                <w:color w:val="000000"/>
                <w:sz w:val="21"/>
                <w:szCs w:val="21"/>
                <w:lang w:bidi="ar"/>
              </w:rPr>
              <w:t>≥</w:t>
            </w:r>
            <w:r>
              <w:rPr>
                <w:rFonts w:hint="eastAsia" w:cs="仿宋_GB2312"/>
                <w:color w:val="000000"/>
                <w:sz w:val="21"/>
                <w:szCs w:val="21"/>
                <w:lang w:bidi="ar"/>
              </w:rPr>
              <w:t>30</w:t>
            </w:r>
            <w:r>
              <w:rPr>
                <w:rFonts w:cs="仿宋_GB2312"/>
                <w:color w:val="000000"/>
                <w:sz w:val="21"/>
                <w:szCs w:val="21"/>
                <w:lang w:bidi="ar"/>
              </w:rPr>
              <w:t>Pa；高档风量≥</w:t>
            </w:r>
            <w:r>
              <w:rPr>
                <w:rFonts w:hint="eastAsia" w:cs="仿宋_GB2312"/>
                <w:color w:val="000000"/>
                <w:sz w:val="21"/>
                <w:szCs w:val="21"/>
                <w:lang w:bidi="ar"/>
              </w:rPr>
              <w:t>4</w:t>
            </w:r>
            <w:r>
              <w:rPr>
                <w:rFonts w:cs="仿宋_GB2312"/>
                <w:color w:val="000000"/>
                <w:sz w:val="21"/>
                <w:szCs w:val="21"/>
                <w:lang w:bidi="ar"/>
              </w:rPr>
              <w:t>50m</w:t>
            </w:r>
            <w:r>
              <w:rPr>
                <w:rFonts w:ascii="Calibri" w:hAnsi="Calibri" w:cs="Calibri"/>
                <w:sz w:val="21"/>
                <w:szCs w:val="21"/>
                <w:lang w:bidi="ar"/>
              </w:rPr>
              <w:t>³</w:t>
            </w:r>
            <w:r>
              <w:rPr>
                <w:rFonts w:hint="eastAsia"/>
                <w:sz w:val="21"/>
                <w:szCs w:val="21"/>
                <w:lang w:bidi="ar"/>
              </w:rPr>
              <w:t>/h</w:t>
            </w:r>
          </w:p>
          <w:p w14:paraId="6D56378D">
            <w:pPr>
              <w:ind w:firstLine="8"/>
              <w:rPr>
                <w:sz w:val="21"/>
                <w:szCs w:val="21"/>
              </w:rPr>
            </w:pPr>
            <w:r>
              <w:rPr>
                <w:rStyle w:val="23"/>
                <w:rFonts w:ascii="Segoe UI Symbol" w:hAnsi="Segoe UI Symbol" w:cs="Segoe UI Symbol"/>
                <w:lang w:bidi="ar"/>
              </w:rPr>
              <w:t>★</w:t>
            </w:r>
            <w:r>
              <w:rPr>
                <w:rStyle w:val="23"/>
                <w:lang w:bidi="ar"/>
              </w:rPr>
              <w:t>标配冷凝水泵</w:t>
            </w:r>
          </w:p>
        </w:tc>
        <w:tc>
          <w:tcPr>
            <w:tcW w:w="851" w:type="dxa"/>
            <w:vAlign w:val="center"/>
          </w:tcPr>
          <w:p w14:paraId="67DEF16F">
            <w:pPr>
              <w:ind w:firstLine="218" w:firstLineChars="104"/>
              <w:rPr>
                <w:rFonts w:hint="default" w:eastAsia="仿宋_GB2312"/>
                <w:sz w:val="21"/>
                <w:szCs w:val="21"/>
                <w:lang w:val="en-US" w:eastAsia="zh-CN"/>
              </w:rPr>
            </w:pPr>
            <w:r>
              <w:rPr>
                <w:rFonts w:hint="eastAsia"/>
                <w:sz w:val="21"/>
                <w:szCs w:val="21"/>
                <w:lang w:val="en-US" w:eastAsia="zh-CN"/>
              </w:rPr>
              <w:t>36</w:t>
            </w:r>
          </w:p>
        </w:tc>
        <w:tc>
          <w:tcPr>
            <w:tcW w:w="850" w:type="dxa"/>
            <w:vAlign w:val="center"/>
          </w:tcPr>
          <w:p w14:paraId="2F6D0EAA">
            <w:pPr>
              <w:ind w:firstLine="218" w:firstLineChars="104"/>
              <w:rPr>
                <w:sz w:val="21"/>
                <w:szCs w:val="21"/>
              </w:rPr>
            </w:pPr>
            <w:r>
              <w:rPr>
                <w:rFonts w:hint="eastAsia"/>
                <w:sz w:val="21"/>
                <w:szCs w:val="21"/>
                <w:lang w:bidi="ar"/>
              </w:rPr>
              <w:t>台</w:t>
            </w:r>
          </w:p>
        </w:tc>
      </w:tr>
      <w:tr w14:paraId="5989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39" w:type="dxa"/>
            <w:vAlign w:val="center"/>
          </w:tcPr>
          <w:p w14:paraId="7E1C340B">
            <w:pPr>
              <w:ind w:firstLine="8"/>
              <w:rPr>
                <w:rFonts w:hint="eastAsia" w:eastAsia="仿宋_GB2312"/>
                <w:sz w:val="21"/>
                <w:szCs w:val="21"/>
                <w:lang w:val="en-US" w:eastAsia="zh-CN"/>
              </w:rPr>
            </w:pPr>
            <w:r>
              <w:rPr>
                <w:rFonts w:hint="eastAsia"/>
                <w:sz w:val="21"/>
                <w:szCs w:val="21"/>
              </w:rPr>
              <w:t xml:space="preserve"> </w:t>
            </w:r>
            <w:r>
              <w:rPr>
                <w:sz w:val="21"/>
                <w:szCs w:val="21"/>
              </w:rPr>
              <w:t xml:space="preserve"> </w:t>
            </w:r>
            <w:r>
              <w:rPr>
                <w:rFonts w:hint="eastAsia"/>
                <w:sz w:val="21"/>
                <w:szCs w:val="21"/>
                <w:lang w:val="en-US" w:eastAsia="zh-CN"/>
              </w:rPr>
              <w:t>5</w:t>
            </w:r>
          </w:p>
        </w:tc>
        <w:tc>
          <w:tcPr>
            <w:tcW w:w="1183" w:type="dxa"/>
            <w:vAlign w:val="center"/>
          </w:tcPr>
          <w:p w14:paraId="591BDF52">
            <w:pPr>
              <w:pStyle w:val="20"/>
              <w:ind w:left="6" w:leftChars="-7" w:hanging="21" w:hangingChars="10"/>
              <w:rPr>
                <w:sz w:val="21"/>
                <w:szCs w:val="21"/>
              </w:rPr>
            </w:pPr>
            <w:r>
              <w:rPr>
                <w:rFonts w:hint="eastAsia"/>
                <w:sz w:val="21"/>
                <w:szCs w:val="21"/>
              </w:rPr>
              <w:t>多联风管式室内机</w:t>
            </w:r>
          </w:p>
        </w:tc>
        <w:tc>
          <w:tcPr>
            <w:tcW w:w="4252" w:type="dxa"/>
            <w:vAlign w:val="center"/>
          </w:tcPr>
          <w:p w14:paraId="26C7D565">
            <w:pPr>
              <w:ind w:firstLine="8"/>
              <w:rPr>
                <w:sz w:val="21"/>
                <w:szCs w:val="21"/>
                <w:lang w:bidi="ar"/>
              </w:rPr>
            </w:pPr>
            <w:r>
              <w:rPr>
                <w:rFonts w:cs="仿宋_GB2312"/>
                <w:color w:val="000000"/>
                <w:sz w:val="21"/>
                <w:szCs w:val="21"/>
                <w:lang w:bidi="ar"/>
              </w:rPr>
              <w:t>制冷量≥2.8KW；制热量≥3.2KW；额定功率≤0.10KW；噪声≤30dB(A)；最大静压≥</w:t>
            </w:r>
            <w:r>
              <w:rPr>
                <w:rFonts w:hint="eastAsia" w:cs="仿宋_GB2312"/>
                <w:color w:val="000000"/>
                <w:sz w:val="21"/>
                <w:szCs w:val="21"/>
                <w:lang w:bidi="ar"/>
              </w:rPr>
              <w:t>30</w:t>
            </w:r>
            <w:r>
              <w:rPr>
                <w:rFonts w:cs="仿宋_GB2312"/>
                <w:color w:val="000000"/>
                <w:sz w:val="21"/>
                <w:szCs w:val="21"/>
                <w:lang w:bidi="ar"/>
              </w:rPr>
              <w:t>Pa；高档风量≥</w:t>
            </w:r>
            <w:r>
              <w:rPr>
                <w:rFonts w:hint="eastAsia" w:cs="仿宋_GB2312"/>
                <w:color w:val="000000"/>
                <w:sz w:val="21"/>
                <w:szCs w:val="21"/>
                <w:lang w:bidi="ar"/>
              </w:rPr>
              <w:t>4</w:t>
            </w:r>
            <w:r>
              <w:rPr>
                <w:rFonts w:cs="仿宋_GB2312"/>
                <w:color w:val="000000"/>
                <w:sz w:val="21"/>
                <w:szCs w:val="21"/>
                <w:lang w:bidi="ar"/>
              </w:rPr>
              <w:t>50m</w:t>
            </w:r>
            <w:r>
              <w:rPr>
                <w:rFonts w:ascii="Calibri" w:hAnsi="Calibri" w:cs="Calibri"/>
                <w:sz w:val="21"/>
                <w:szCs w:val="21"/>
                <w:lang w:bidi="ar"/>
              </w:rPr>
              <w:t>³</w:t>
            </w:r>
            <w:r>
              <w:rPr>
                <w:rFonts w:hint="eastAsia"/>
                <w:sz w:val="21"/>
                <w:szCs w:val="21"/>
                <w:lang w:bidi="ar"/>
              </w:rPr>
              <w:t>/h</w:t>
            </w:r>
          </w:p>
          <w:p w14:paraId="6391872F">
            <w:pPr>
              <w:ind w:firstLine="8"/>
              <w:rPr>
                <w:sz w:val="21"/>
                <w:szCs w:val="21"/>
                <w:lang w:bidi="ar"/>
              </w:rPr>
            </w:pPr>
            <w:r>
              <w:rPr>
                <w:rStyle w:val="23"/>
                <w:rFonts w:ascii="Segoe UI Symbol" w:hAnsi="Segoe UI Symbol" w:cs="Segoe UI Symbol"/>
                <w:lang w:bidi="ar"/>
              </w:rPr>
              <w:t>★</w:t>
            </w:r>
            <w:r>
              <w:rPr>
                <w:rStyle w:val="23"/>
                <w:lang w:bidi="ar"/>
              </w:rPr>
              <w:t>标配冷凝水泵</w:t>
            </w:r>
          </w:p>
        </w:tc>
        <w:tc>
          <w:tcPr>
            <w:tcW w:w="851" w:type="dxa"/>
            <w:vAlign w:val="center"/>
          </w:tcPr>
          <w:p w14:paraId="010C3C8B">
            <w:pPr>
              <w:ind w:firstLine="218" w:firstLineChars="104"/>
              <w:rPr>
                <w:rFonts w:hint="default" w:eastAsia="仿宋_GB2312"/>
                <w:sz w:val="21"/>
                <w:szCs w:val="21"/>
                <w:lang w:val="en-US" w:eastAsia="zh-CN" w:bidi="ar"/>
              </w:rPr>
            </w:pPr>
            <w:r>
              <w:rPr>
                <w:rFonts w:hint="eastAsia"/>
                <w:sz w:val="21"/>
                <w:szCs w:val="21"/>
                <w:lang w:val="en-US" w:eastAsia="zh-CN" w:bidi="ar"/>
              </w:rPr>
              <w:t>45</w:t>
            </w:r>
          </w:p>
        </w:tc>
        <w:tc>
          <w:tcPr>
            <w:tcW w:w="850" w:type="dxa"/>
            <w:vAlign w:val="center"/>
          </w:tcPr>
          <w:p w14:paraId="1F8891BD">
            <w:pPr>
              <w:ind w:firstLine="218" w:firstLineChars="104"/>
              <w:rPr>
                <w:sz w:val="21"/>
                <w:szCs w:val="21"/>
                <w:lang w:bidi="ar"/>
              </w:rPr>
            </w:pPr>
            <w:r>
              <w:rPr>
                <w:sz w:val="21"/>
                <w:szCs w:val="21"/>
                <w:lang w:bidi="ar"/>
              </w:rPr>
              <w:t>台</w:t>
            </w:r>
          </w:p>
        </w:tc>
      </w:tr>
      <w:tr w14:paraId="2739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39" w:type="dxa"/>
            <w:vAlign w:val="center"/>
          </w:tcPr>
          <w:p w14:paraId="2EF29EFF">
            <w:pPr>
              <w:ind w:firstLine="8"/>
              <w:rPr>
                <w:rFonts w:hint="eastAsia" w:eastAsia="仿宋_GB2312"/>
                <w:sz w:val="21"/>
                <w:szCs w:val="21"/>
                <w:lang w:val="en-US" w:eastAsia="zh-CN"/>
              </w:rPr>
            </w:pPr>
            <w:r>
              <w:rPr>
                <w:rFonts w:hint="eastAsia"/>
                <w:sz w:val="21"/>
                <w:szCs w:val="21"/>
              </w:rPr>
              <w:t xml:space="preserve"> </w:t>
            </w:r>
            <w:r>
              <w:rPr>
                <w:sz w:val="21"/>
                <w:szCs w:val="21"/>
              </w:rPr>
              <w:t xml:space="preserve"> </w:t>
            </w:r>
            <w:r>
              <w:rPr>
                <w:rFonts w:hint="eastAsia"/>
                <w:sz w:val="21"/>
                <w:szCs w:val="21"/>
                <w:lang w:val="en-US" w:eastAsia="zh-CN"/>
              </w:rPr>
              <w:t>6</w:t>
            </w:r>
          </w:p>
        </w:tc>
        <w:tc>
          <w:tcPr>
            <w:tcW w:w="1183" w:type="dxa"/>
            <w:vAlign w:val="center"/>
          </w:tcPr>
          <w:p w14:paraId="6D153B46">
            <w:pPr>
              <w:pStyle w:val="20"/>
              <w:ind w:left="6" w:leftChars="-7" w:hanging="21" w:hangingChars="10"/>
              <w:rPr>
                <w:sz w:val="21"/>
                <w:szCs w:val="21"/>
              </w:rPr>
            </w:pPr>
            <w:r>
              <w:rPr>
                <w:rFonts w:hint="eastAsia"/>
                <w:sz w:val="21"/>
                <w:szCs w:val="21"/>
              </w:rPr>
              <w:t>多联风管式室内机</w:t>
            </w:r>
          </w:p>
        </w:tc>
        <w:tc>
          <w:tcPr>
            <w:tcW w:w="4252" w:type="dxa"/>
            <w:vAlign w:val="center"/>
          </w:tcPr>
          <w:p w14:paraId="6334E961">
            <w:pPr>
              <w:ind w:firstLine="8"/>
              <w:rPr>
                <w:sz w:val="21"/>
                <w:szCs w:val="21"/>
                <w:lang w:bidi="ar"/>
              </w:rPr>
            </w:pPr>
            <w:r>
              <w:rPr>
                <w:rFonts w:cs="仿宋_GB2312"/>
                <w:color w:val="000000"/>
                <w:sz w:val="21"/>
                <w:szCs w:val="21"/>
                <w:lang w:bidi="ar"/>
              </w:rPr>
              <w:t>制冷量≥3.6KW；制热量≥4KW；额定功率≤0.10KW；噪声≤33dB(A)；最大静压≥</w:t>
            </w:r>
            <w:r>
              <w:rPr>
                <w:rFonts w:hint="eastAsia" w:cs="仿宋_GB2312"/>
                <w:color w:val="000000"/>
                <w:sz w:val="21"/>
                <w:szCs w:val="21"/>
                <w:lang w:bidi="ar"/>
              </w:rPr>
              <w:t>3</w:t>
            </w:r>
            <w:r>
              <w:rPr>
                <w:rFonts w:cs="仿宋_GB2312"/>
                <w:color w:val="000000"/>
                <w:sz w:val="21"/>
                <w:szCs w:val="21"/>
                <w:lang w:bidi="ar"/>
              </w:rPr>
              <w:t>0Pa；高档风量≥</w:t>
            </w:r>
            <w:r>
              <w:rPr>
                <w:rFonts w:hint="eastAsia" w:cs="仿宋_GB2312"/>
                <w:color w:val="000000"/>
                <w:sz w:val="21"/>
                <w:szCs w:val="21"/>
                <w:lang w:bidi="ar"/>
              </w:rPr>
              <w:t>5</w:t>
            </w:r>
            <w:r>
              <w:rPr>
                <w:rFonts w:cs="仿宋_GB2312"/>
                <w:color w:val="000000"/>
                <w:sz w:val="21"/>
                <w:szCs w:val="21"/>
                <w:lang w:bidi="ar"/>
              </w:rPr>
              <w:t>50m</w:t>
            </w:r>
            <w:r>
              <w:rPr>
                <w:rFonts w:ascii="Calibri" w:hAnsi="Calibri" w:cs="Calibri"/>
                <w:sz w:val="21"/>
                <w:szCs w:val="21"/>
                <w:lang w:bidi="ar"/>
              </w:rPr>
              <w:t>³</w:t>
            </w:r>
            <w:r>
              <w:rPr>
                <w:rFonts w:hint="eastAsia"/>
                <w:sz w:val="21"/>
                <w:szCs w:val="21"/>
                <w:lang w:bidi="ar"/>
              </w:rPr>
              <w:t>/h</w:t>
            </w:r>
          </w:p>
          <w:p w14:paraId="1C466059">
            <w:pPr>
              <w:ind w:firstLine="8"/>
              <w:rPr>
                <w:sz w:val="21"/>
                <w:szCs w:val="21"/>
                <w:lang w:bidi="ar"/>
              </w:rPr>
            </w:pPr>
            <w:r>
              <w:rPr>
                <w:rStyle w:val="23"/>
                <w:rFonts w:ascii="Segoe UI Symbol" w:hAnsi="Segoe UI Symbol" w:cs="Segoe UI Symbol"/>
                <w:lang w:bidi="ar"/>
              </w:rPr>
              <w:t>★</w:t>
            </w:r>
            <w:r>
              <w:rPr>
                <w:rStyle w:val="23"/>
                <w:lang w:bidi="ar"/>
              </w:rPr>
              <w:t>标配冷凝水泵</w:t>
            </w:r>
          </w:p>
        </w:tc>
        <w:tc>
          <w:tcPr>
            <w:tcW w:w="851" w:type="dxa"/>
            <w:vAlign w:val="center"/>
          </w:tcPr>
          <w:p w14:paraId="367239C6">
            <w:pPr>
              <w:ind w:firstLine="218" w:firstLineChars="104"/>
              <w:rPr>
                <w:rFonts w:hint="default" w:eastAsia="仿宋_GB2312"/>
                <w:sz w:val="21"/>
                <w:szCs w:val="21"/>
                <w:lang w:val="en-US" w:eastAsia="zh-CN" w:bidi="ar"/>
              </w:rPr>
            </w:pPr>
            <w:r>
              <w:rPr>
                <w:rFonts w:hint="eastAsia"/>
                <w:sz w:val="21"/>
                <w:szCs w:val="21"/>
                <w:lang w:val="en-US" w:eastAsia="zh-CN" w:bidi="ar"/>
              </w:rPr>
              <w:t>36</w:t>
            </w:r>
          </w:p>
        </w:tc>
        <w:tc>
          <w:tcPr>
            <w:tcW w:w="850" w:type="dxa"/>
            <w:vAlign w:val="center"/>
          </w:tcPr>
          <w:p w14:paraId="059570AD">
            <w:pPr>
              <w:ind w:firstLine="218" w:firstLineChars="104"/>
              <w:rPr>
                <w:sz w:val="21"/>
                <w:szCs w:val="21"/>
                <w:lang w:bidi="ar"/>
              </w:rPr>
            </w:pPr>
            <w:r>
              <w:rPr>
                <w:rFonts w:hint="eastAsia"/>
                <w:sz w:val="21"/>
                <w:szCs w:val="21"/>
                <w:lang w:bidi="ar"/>
              </w:rPr>
              <w:t>台</w:t>
            </w:r>
          </w:p>
        </w:tc>
      </w:tr>
      <w:tr w14:paraId="53E6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39" w:type="dxa"/>
            <w:vAlign w:val="center"/>
          </w:tcPr>
          <w:p w14:paraId="15907177">
            <w:pPr>
              <w:ind w:firstLine="220" w:firstLineChars="105"/>
              <w:rPr>
                <w:rFonts w:hint="eastAsia" w:eastAsia="仿宋_GB2312"/>
                <w:sz w:val="21"/>
                <w:szCs w:val="21"/>
                <w:lang w:val="en-US" w:eastAsia="zh-CN"/>
              </w:rPr>
            </w:pPr>
            <w:r>
              <w:rPr>
                <w:rFonts w:hint="eastAsia"/>
                <w:sz w:val="21"/>
                <w:szCs w:val="21"/>
                <w:lang w:val="en-US" w:eastAsia="zh-CN"/>
              </w:rPr>
              <w:t>7</w:t>
            </w:r>
          </w:p>
        </w:tc>
        <w:tc>
          <w:tcPr>
            <w:tcW w:w="1183" w:type="dxa"/>
            <w:vAlign w:val="center"/>
          </w:tcPr>
          <w:p w14:paraId="20F32B2A">
            <w:pPr>
              <w:pStyle w:val="20"/>
              <w:ind w:left="6" w:leftChars="-7" w:hanging="21" w:hangingChars="10"/>
              <w:rPr>
                <w:sz w:val="21"/>
                <w:szCs w:val="21"/>
              </w:rPr>
            </w:pPr>
            <w:r>
              <w:rPr>
                <w:rFonts w:hint="eastAsia"/>
                <w:sz w:val="21"/>
                <w:szCs w:val="21"/>
              </w:rPr>
              <w:t>多联风管式室内机</w:t>
            </w:r>
          </w:p>
        </w:tc>
        <w:tc>
          <w:tcPr>
            <w:tcW w:w="4252" w:type="dxa"/>
            <w:vAlign w:val="center"/>
          </w:tcPr>
          <w:p w14:paraId="41333126">
            <w:pPr>
              <w:ind w:firstLine="8"/>
              <w:rPr>
                <w:sz w:val="21"/>
                <w:szCs w:val="21"/>
                <w:lang w:bidi="ar"/>
              </w:rPr>
            </w:pPr>
            <w:r>
              <w:rPr>
                <w:rFonts w:hint="eastAsia"/>
                <w:sz w:val="21"/>
                <w:szCs w:val="21"/>
                <w:lang w:bidi="ar"/>
              </w:rPr>
              <w:t>制冷量≥</w:t>
            </w:r>
            <w:r>
              <w:rPr>
                <w:sz w:val="21"/>
                <w:szCs w:val="21"/>
                <w:lang w:bidi="ar"/>
              </w:rPr>
              <w:t>7</w:t>
            </w:r>
            <w:r>
              <w:rPr>
                <w:rFonts w:hint="eastAsia"/>
                <w:sz w:val="21"/>
                <w:szCs w:val="21"/>
                <w:lang w:bidi="ar"/>
              </w:rPr>
              <w:t>.</w:t>
            </w:r>
            <w:r>
              <w:rPr>
                <w:sz w:val="21"/>
                <w:szCs w:val="21"/>
                <w:lang w:bidi="ar"/>
              </w:rPr>
              <w:t>1</w:t>
            </w:r>
            <w:r>
              <w:rPr>
                <w:rFonts w:hint="eastAsia"/>
                <w:sz w:val="21"/>
                <w:szCs w:val="21"/>
                <w:lang w:bidi="ar"/>
              </w:rPr>
              <w:t>KW；制热量≥</w:t>
            </w:r>
            <w:r>
              <w:rPr>
                <w:sz w:val="21"/>
                <w:szCs w:val="21"/>
                <w:lang w:bidi="ar"/>
              </w:rPr>
              <w:t>8</w:t>
            </w:r>
            <w:r>
              <w:rPr>
                <w:rFonts w:hint="eastAsia"/>
                <w:sz w:val="21"/>
                <w:szCs w:val="21"/>
                <w:lang w:bidi="ar"/>
              </w:rPr>
              <w:t>.0KW；额定功率≤0.</w:t>
            </w:r>
            <w:r>
              <w:rPr>
                <w:sz w:val="21"/>
                <w:szCs w:val="21"/>
                <w:lang w:bidi="ar"/>
              </w:rPr>
              <w:t>1</w:t>
            </w:r>
            <w:r>
              <w:rPr>
                <w:rFonts w:hint="eastAsia"/>
                <w:sz w:val="21"/>
                <w:szCs w:val="21"/>
                <w:lang w:bidi="ar"/>
              </w:rPr>
              <w:t>0KW；最大噪声≤</w:t>
            </w:r>
            <w:r>
              <w:rPr>
                <w:sz w:val="21"/>
                <w:szCs w:val="21"/>
                <w:lang w:bidi="ar"/>
              </w:rPr>
              <w:t>36</w:t>
            </w:r>
            <w:r>
              <w:rPr>
                <w:rFonts w:hint="eastAsia"/>
                <w:sz w:val="21"/>
                <w:szCs w:val="21"/>
                <w:lang w:bidi="ar"/>
              </w:rPr>
              <w:t>dB(A)；最大静压≥30Pa；高档风量≥1</w:t>
            </w:r>
            <w:r>
              <w:rPr>
                <w:sz w:val="21"/>
                <w:szCs w:val="21"/>
                <w:lang w:bidi="ar"/>
              </w:rPr>
              <w:t>020</w:t>
            </w:r>
            <w:r>
              <w:rPr>
                <w:rFonts w:hint="eastAsia"/>
                <w:sz w:val="21"/>
                <w:szCs w:val="21"/>
                <w:lang w:bidi="ar"/>
              </w:rPr>
              <w:t xml:space="preserve"> m</w:t>
            </w:r>
            <w:r>
              <w:rPr>
                <w:rFonts w:ascii="Calibri" w:hAnsi="Calibri" w:cs="Calibri"/>
                <w:sz w:val="21"/>
                <w:szCs w:val="21"/>
                <w:lang w:bidi="ar"/>
              </w:rPr>
              <w:t>³</w:t>
            </w:r>
            <w:r>
              <w:rPr>
                <w:rFonts w:hint="eastAsia"/>
                <w:sz w:val="21"/>
                <w:szCs w:val="21"/>
                <w:lang w:bidi="ar"/>
              </w:rPr>
              <w:t>/h；</w:t>
            </w:r>
          </w:p>
          <w:p w14:paraId="67671C6C">
            <w:pPr>
              <w:ind w:firstLine="8"/>
              <w:rPr>
                <w:sz w:val="21"/>
                <w:szCs w:val="21"/>
              </w:rPr>
            </w:pPr>
            <w:r>
              <w:rPr>
                <w:rFonts w:hint="eastAsia"/>
                <w:sz w:val="21"/>
                <w:szCs w:val="21"/>
              </w:rPr>
              <w:t>★</w:t>
            </w:r>
            <w:r>
              <w:rPr>
                <w:rFonts w:hint="eastAsia"/>
                <w:sz w:val="21"/>
                <w:szCs w:val="21"/>
                <w:lang w:bidi="ar"/>
              </w:rPr>
              <w:t>标配冷凝水泵</w:t>
            </w:r>
          </w:p>
        </w:tc>
        <w:tc>
          <w:tcPr>
            <w:tcW w:w="851" w:type="dxa"/>
            <w:vAlign w:val="center"/>
          </w:tcPr>
          <w:p w14:paraId="5B7F2ECB">
            <w:pPr>
              <w:ind w:firstLine="218" w:firstLineChars="104"/>
              <w:rPr>
                <w:rFonts w:hint="default" w:eastAsia="仿宋_GB2312"/>
                <w:sz w:val="21"/>
                <w:szCs w:val="21"/>
                <w:lang w:val="en-US" w:eastAsia="zh-CN"/>
              </w:rPr>
            </w:pPr>
            <w:r>
              <w:rPr>
                <w:sz w:val="21"/>
                <w:szCs w:val="21"/>
                <w:lang w:bidi="ar"/>
              </w:rPr>
              <w:t>1</w:t>
            </w:r>
            <w:r>
              <w:rPr>
                <w:rFonts w:hint="eastAsia"/>
                <w:sz w:val="21"/>
                <w:szCs w:val="21"/>
                <w:lang w:val="en-US" w:eastAsia="zh-CN" w:bidi="ar"/>
              </w:rPr>
              <w:t>43</w:t>
            </w:r>
          </w:p>
        </w:tc>
        <w:tc>
          <w:tcPr>
            <w:tcW w:w="850" w:type="dxa"/>
            <w:vAlign w:val="center"/>
          </w:tcPr>
          <w:p w14:paraId="10ABF99C">
            <w:pPr>
              <w:ind w:firstLine="218" w:firstLineChars="104"/>
              <w:rPr>
                <w:sz w:val="21"/>
                <w:szCs w:val="21"/>
              </w:rPr>
            </w:pPr>
            <w:r>
              <w:rPr>
                <w:rFonts w:hint="eastAsia"/>
                <w:sz w:val="21"/>
                <w:szCs w:val="21"/>
                <w:lang w:bidi="ar"/>
              </w:rPr>
              <w:t>台</w:t>
            </w:r>
          </w:p>
        </w:tc>
      </w:tr>
      <w:tr w14:paraId="74AA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39" w:type="dxa"/>
            <w:vAlign w:val="center"/>
          </w:tcPr>
          <w:p w14:paraId="5C7E58E0">
            <w:pPr>
              <w:ind w:firstLine="218" w:firstLineChars="104"/>
              <w:rPr>
                <w:rFonts w:hint="eastAsia" w:eastAsia="仿宋_GB2312"/>
                <w:sz w:val="21"/>
                <w:szCs w:val="21"/>
                <w:lang w:val="en-US" w:eastAsia="zh-CN"/>
              </w:rPr>
            </w:pPr>
            <w:r>
              <w:rPr>
                <w:rFonts w:hint="eastAsia"/>
                <w:sz w:val="21"/>
                <w:szCs w:val="21"/>
                <w:lang w:val="en-US" w:eastAsia="zh-CN"/>
              </w:rPr>
              <w:t>8</w:t>
            </w:r>
          </w:p>
        </w:tc>
        <w:tc>
          <w:tcPr>
            <w:tcW w:w="1183" w:type="dxa"/>
            <w:vAlign w:val="center"/>
          </w:tcPr>
          <w:p w14:paraId="7986EF3A">
            <w:pPr>
              <w:pStyle w:val="20"/>
              <w:ind w:left="6" w:leftChars="-7" w:hanging="21" w:hangingChars="10"/>
              <w:rPr>
                <w:sz w:val="21"/>
                <w:szCs w:val="21"/>
              </w:rPr>
            </w:pPr>
            <w:r>
              <w:rPr>
                <w:rFonts w:hint="eastAsia"/>
                <w:sz w:val="21"/>
                <w:szCs w:val="21"/>
              </w:rPr>
              <w:t>线控器</w:t>
            </w:r>
          </w:p>
        </w:tc>
        <w:tc>
          <w:tcPr>
            <w:tcW w:w="4252" w:type="dxa"/>
            <w:vAlign w:val="center"/>
          </w:tcPr>
          <w:p w14:paraId="5E842BA3">
            <w:pPr>
              <w:ind w:firstLine="8"/>
              <w:rPr>
                <w:sz w:val="21"/>
                <w:szCs w:val="21"/>
                <w:lang w:bidi="ar"/>
              </w:rPr>
            </w:pPr>
            <w:r>
              <w:rPr>
                <w:rFonts w:hint="eastAsia"/>
                <w:sz w:val="21"/>
                <w:szCs w:val="21"/>
                <w:lang w:bidi="ar"/>
              </w:rPr>
              <w:t>多联机室内机控制器</w:t>
            </w:r>
          </w:p>
        </w:tc>
        <w:tc>
          <w:tcPr>
            <w:tcW w:w="851" w:type="dxa"/>
            <w:vAlign w:val="center"/>
          </w:tcPr>
          <w:p w14:paraId="771EDCBD">
            <w:pPr>
              <w:pStyle w:val="12"/>
              <w:ind w:left="26" w:leftChars="12" w:firstLine="210" w:firstLineChars="100"/>
              <w:rPr>
                <w:rFonts w:hint="default" w:eastAsia="仿宋_GB2312"/>
                <w:sz w:val="21"/>
                <w:szCs w:val="21"/>
                <w:lang w:val="en-US" w:eastAsia="zh-CN"/>
              </w:rPr>
            </w:pPr>
            <w:r>
              <w:rPr>
                <w:rFonts w:hint="eastAsia"/>
                <w:sz w:val="21"/>
                <w:szCs w:val="21"/>
                <w:lang w:val="en-US" w:eastAsia="zh-CN"/>
              </w:rPr>
              <w:t>260</w:t>
            </w:r>
          </w:p>
        </w:tc>
        <w:tc>
          <w:tcPr>
            <w:tcW w:w="850" w:type="dxa"/>
            <w:vAlign w:val="center"/>
          </w:tcPr>
          <w:p w14:paraId="7B49EA8D">
            <w:pPr>
              <w:ind w:firstLine="220" w:firstLineChars="105"/>
              <w:rPr>
                <w:sz w:val="21"/>
                <w:szCs w:val="21"/>
              </w:rPr>
            </w:pPr>
            <w:r>
              <w:rPr>
                <w:rFonts w:hint="eastAsia"/>
                <w:sz w:val="21"/>
                <w:szCs w:val="21"/>
              </w:rPr>
              <w:t>个</w:t>
            </w:r>
          </w:p>
        </w:tc>
      </w:tr>
      <w:tr w14:paraId="078F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39" w:type="dxa"/>
            <w:vAlign w:val="center"/>
          </w:tcPr>
          <w:p w14:paraId="0D01B595">
            <w:pPr>
              <w:ind w:firstLine="218" w:firstLineChars="104"/>
              <w:rPr>
                <w:rFonts w:hint="eastAsia" w:eastAsia="仿宋_GB2312"/>
                <w:sz w:val="21"/>
                <w:szCs w:val="21"/>
                <w:lang w:val="en-US" w:eastAsia="zh-CN"/>
              </w:rPr>
            </w:pPr>
            <w:r>
              <w:rPr>
                <w:rFonts w:hint="eastAsia"/>
                <w:sz w:val="21"/>
                <w:szCs w:val="21"/>
                <w:lang w:val="en-US" w:eastAsia="zh-CN"/>
              </w:rPr>
              <w:t>9</w:t>
            </w:r>
          </w:p>
        </w:tc>
        <w:tc>
          <w:tcPr>
            <w:tcW w:w="1183" w:type="dxa"/>
            <w:vAlign w:val="center"/>
          </w:tcPr>
          <w:p w14:paraId="25FABACA">
            <w:pPr>
              <w:pStyle w:val="20"/>
              <w:ind w:left="6" w:leftChars="-7" w:hanging="21" w:hangingChars="10"/>
              <w:rPr>
                <w:sz w:val="21"/>
                <w:szCs w:val="21"/>
              </w:rPr>
            </w:pPr>
            <w:r>
              <w:rPr>
                <w:rFonts w:hint="eastAsia"/>
                <w:sz w:val="21"/>
                <w:szCs w:val="21"/>
              </w:rPr>
              <w:t>冷媒铜管及分歧管</w:t>
            </w:r>
          </w:p>
        </w:tc>
        <w:tc>
          <w:tcPr>
            <w:tcW w:w="4252" w:type="dxa"/>
          </w:tcPr>
          <w:p w14:paraId="1E900A95">
            <w:pPr>
              <w:ind w:firstLine="8"/>
              <w:rPr>
                <w:rFonts w:hAnsi="微软雅黑" w:cs="微软雅黑"/>
                <w:sz w:val="21"/>
                <w:szCs w:val="21"/>
                <w:lang w:bidi="ar"/>
              </w:rPr>
            </w:pPr>
            <w:r>
              <w:rPr>
                <w:rFonts w:hint="eastAsia"/>
                <w:sz w:val="21"/>
                <w:szCs w:val="21"/>
              </w:rPr>
              <w:t>需报出各种不同规格的铜管单价，含保温，按实结算</w:t>
            </w:r>
          </w:p>
        </w:tc>
        <w:tc>
          <w:tcPr>
            <w:tcW w:w="851" w:type="dxa"/>
            <w:vAlign w:val="center"/>
          </w:tcPr>
          <w:p w14:paraId="72CAEB5F">
            <w:pPr>
              <w:pStyle w:val="12"/>
              <w:ind w:left="26" w:leftChars="12" w:firstLine="0" w:firstLineChars="0"/>
              <w:rPr>
                <w:sz w:val="21"/>
                <w:szCs w:val="21"/>
              </w:rPr>
            </w:pPr>
            <w:r>
              <w:rPr>
                <w:sz w:val="21"/>
                <w:szCs w:val="21"/>
              </w:rPr>
              <w:t>均</w:t>
            </w:r>
            <w:r>
              <w:rPr>
                <w:rFonts w:hint="eastAsia"/>
                <w:sz w:val="21"/>
                <w:szCs w:val="21"/>
              </w:rPr>
              <w:t>为1</w:t>
            </w:r>
          </w:p>
        </w:tc>
        <w:tc>
          <w:tcPr>
            <w:tcW w:w="850" w:type="dxa"/>
            <w:vAlign w:val="center"/>
          </w:tcPr>
          <w:p w14:paraId="5D4AF529">
            <w:pPr>
              <w:pStyle w:val="12"/>
              <w:ind w:left="0" w:leftChars="0" w:firstLine="210" w:firstLineChars="100"/>
              <w:rPr>
                <w:sz w:val="21"/>
                <w:szCs w:val="21"/>
              </w:rPr>
            </w:pPr>
            <w:r>
              <w:rPr>
                <w:rFonts w:hint="eastAsia"/>
                <w:sz w:val="21"/>
                <w:szCs w:val="21"/>
              </w:rPr>
              <w:t>米</w:t>
            </w:r>
          </w:p>
        </w:tc>
      </w:tr>
      <w:tr w14:paraId="7590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939" w:type="dxa"/>
            <w:vAlign w:val="center"/>
          </w:tcPr>
          <w:p w14:paraId="0C32AE48">
            <w:pPr>
              <w:ind w:firstLine="218" w:firstLineChars="104"/>
              <w:rPr>
                <w:rFonts w:hint="default" w:eastAsia="仿宋_GB2312"/>
                <w:sz w:val="21"/>
                <w:szCs w:val="21"/>
                <w:lang w:val="en-US" w:eastAsia="zh-CN"/>
              </w:rPr>
            </w:pPr>
            <w:r>
              <w:rPr>
                <w:rFonts w:hint="eastAsia"/>
                <w:sz w:val="21"/>
                <w:szCs w:val="21"/>
                <w:lang w:val="en-US" w:eastAsia="zh-CN"/>
              </w:rPr>
              <w:t>10</w:t>
            </w:r>
          </w:p>
        </w:tc>
        <w:tc>
          <w:tcPr>
            <w:tcW w:w="1183" w:type="dxa"/>
            <w:vAlign w:val="center"/>
          </w:tcPr>
          <w:p w14:paraId="6A91DB0A">
            <w:pPr>
              <w:pStyle w:val="20"/>
              <w:ind w:left="6" w:leftChars="-7" w:hanging="21" w:hangingChars="10"/>
              <w:rPr>
                <w:sz w:val="21"/>
                <w:szCs w:val="21"/>
              </w:rPr>
            </w:pPr>
            <w:r>
              <w:rPr>
                <w:rFonts w:hint="eastAsia"/>
                <w:sz w:val="21"/>
                <w:szCs w:val="21"/>
              </w:rPr>
              <w:t>安装材料及辅材</w:t>
            </w:r>
          </w:p>
        </w:tc>
        <w:tc>
          <w:tcPr>
            <w:tcW w:w="4252" w:type="dxa"/>
          </w:tcPr>
          <w:p w14:paraId="4670F9AF">
            <w:pPr>
              <w:ind w:firstLine="8"/>
              <w:rPr>
                <w:sz w:val="21"/>
                <w:szCs w:val="21"/>
                <w:lang w:bidi="ar"/>
              </w:rPr>
            </w:pPr>
            <w:r>
              <w:rPr>
                <w:rFonts w:hint="eastAsia"/>
                <w:sz w:val="21"/>
                <w:szCs w:val="21"/>
                <w:lang w:bidi="ar"/>
              </w:rPr>
              <w:t>包含空调机安装人工费、主机吊装费、冷媒及冷媒铜管保温、空调室内排水（含保温）、风管（风口、保温）等</w:t>
            </w:r>
            <w:r>
              <w:rPr>
                <w:rFonts w:hint="eastAsia"/>
                <w:sz w:val="21"/>
                <w:szCs w:val="21"/>
              </w:rPr>
              <w:t>。</w:t>
            </w:r>
            <w:r>
              <w:rPr>
                <w:rFonts w:hint="eastAsia"/>
                <w:sz w:val="21"/>
                <w:szCs w:val="21"/>
                <w:lang w:bidi="ar"/>
              </w:rPr>
              <w:t>本项目为包工包料交钥匙工程</w:t>
            </w:r>
          </w:p>
        </w:tc>
        <w:tc>
          <w:tcPr>
            <w:tcW w:w="851" w:type="dxa"/>
            <w:vAlign w:val="center"/>
          </w:tcPr>
          <w:p w14:paraId="4DC8882B">
            <w:pPr>
              <w:pStyle w:val="12"/>
              <w:ind w:left="0" w:leftChars="0" w:firstLine="210" w:firstLineChars="100"/>
              <w:rPr>
                <w:sz w:val="21"/>
                <w:szCs w:val="21"/>
              </w:rPr>
            </w:pPr>
            <w:r>
              <w:rPr>
                <w:rFonts w:hint="eastAsia"/>
                <w:sz w:val="21"/>
                <w:szCs w:val="21"/>
              </w:rPr>
              <w:t>1</w:t>
            </w:r>
          </w:p>
        </w:tc>
        <w:tc>
          <w:tcPr>
            <w:tcW w:w="850" w:type="dxa"/>
            <w:vAlign w:val="center"/>
          </w:tcPr>
          <w:p w14:paraId="55A85CFE">
            <w:pPr>
              <w:pStyle w:val="12"/>
              <w:ind w:left="0" w:leftChars="0" w:firstLine="210" w:firstLineChars="100"/>
              <w:rPr>
                <w:sz w:val="21"/>
                <w:szCs w:val="21"/>
              </w:rPr>
            </w:pPr>
            <w:r>
              <w:rPr>
                <w:rFonts w:hint="eastAsia"/>
                <w:sz w:val="21"/>
                <w:szCs w:val="21"/>
              </w:rPr>
              <w:t>批</w:t>
            </w:r>
          </w:p>
        </w:tc>
      </w:tr>
    </w:tbl>
    <w:p w14:paraId="5DC432A6">
      <w:pPr>
        <w:ind w:firstLine="448" w:firstLineChars="204"/>
      </w:pPr>
      <w:r>
        <w:t>房间分布图参考下图：</w:t>
      </w:r>
    </w:p>
    <w:p w14:paraId="45FD30AD">
      <w:r>
        <w:drawing>
          <wp:inline distT="0" distB="0" distL="0" distR="0">
            <wp:extent cx="5274310" cy="1734820"/>
            <wp:effectExtent l="0" t="0" r="2540"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stretch>
                      <a:fillRect/>
                    </a:stretch>
                  </pic:blipFill>
                  <pic:spPr>
                    <a:xfrm>
                      <a:off x="0" y="0"/>
                      <a:ext cx="5274310" cy="1734820"/>
                    </a:xfrm>
                    <a:prstGeom prst="rect">
                      <a:avLst/>
                    </a:prstGeom>
                  </pic:spPr>
                </pic:pic>
              </a:graphicData>
            </a:graphic>
          </wp:inline>
        </w:drawing>
      </w:r>
    </w:p>
    <w:p w14:paraId="1E298150">
      <w:pPr>
        <w:ind w:firstLine="448" w:firstLineChars="204"/>
      </w:pPr>
      <w:r>
        <w:t>机组与房间对应表：</w:t>
      </w:r>
    </w:p>
    <w:p w14:paraId="263E47C4">
      <w:pPr>
        <w:ind w:firstLine="92" w:firstLineChars="42"/>
      </w:pPr>
      <w:r>
        <w:drawing>
          <wp:inline distT="0" distB="0" distL="0" distR="0">
            <wp:extent cx="5274310" cy="967105"/>
            <wp:effectExtent l="0" t="0" r="254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cstate="print"/>
                    <a:stretch>
                      <a:fillRect/>
                    </a:stretch>
                  </pic:blipFill>
                  <pic:spPr>
                    <a:xfrm>
                      <a:off x="0" y="0"/>
                      <a:ext cx="5274310" cy="967105"/>
                    </a:xfrm>
                    <a:prstGeom prst="rect">
                      <a:avLst/>
                    </a:prstGeom>
                  </pic:spPr>
                </pic:pic>
              </a:graphicData>
            </a:graphic>
          </wp:inline>
        </w:drawing>
      </w:r>
    </w:p>
    <w:p w14:paraId="28F7F43E">
      <w:pPr>
        <w:ind w:firstLine="448" w:firstLineChars="204"/>
      </w:pPr>
      <w:r>
        <w:rPr>
          <w:rFonts w:hint="eastAsia"/>
        </w:rPr>
        <w:t>2.旧空调拆机：完成旧空调主机和室内分机拆除，拆卸下来的设备需要按照甲方指定的位置存放。</w:t>
      </w:r>
    </w:p>
    <w:p w14:paraId="7189AB80">
      <w:pPr>
        <w:ind w:firstLine="448" w:firstLineChars="204"/>
      </w:pPr>
      <w:r>
        <w:rPr>
          <w:rFonts w:hint="eastAsia"/>
        </w:rPr>
        <w:t>3.主机和室内分机连接的铜管隐藏在石膏板集成吊顶内，本次利旧使用。利旧的铜管必须要进行氮气保压试验，并进行专业清洗，确保铜管可以正常使用，如果发现铜管有漏点或破损，则需进行损坏部分更换。因此本案需对铜管单价（元/米）报价，按最终现场实际使用的数量进行结算。</w:t>
      </w:r>
    </w:p>
    <w:p w14:paraId="5FA8D093">
      <w:pPr>
        <w:ind w:firstLine="448" w:firstLineChars="204"/>
      </w:pPr>
      <w:r>
        <w:rPr>
          <w:rFonts w:hint="eastAsia"/>
        </w:rPr>
        <w:t>4.新机安装及调试：依空调管道走向完成新空调安装，此时务必注意主机、铜管、线路（如需更换）、以及分机与房间大小的对应关系，并进行空调安装后的调试工作。</w:t>
      </w:r>
    </w:p>
    <w:p w14:paraId="0406B2E7">
      <w:pPr>
        <w:ind w:firstLine="448" w:firstLineChars="204"/>
      </w:pPr>
      <w:r>
        <w:rPr>
          <w:rFonts w:hint="eastAsia"/>
        </w:rPr>
        <w:t>5.空调主机散热风管安装：原空调主机的散热方式是通过镀锌导风管向格栅外排气的方式，原镀锌导风管尺寸规格为：长（2.2m）×宽（1.7m）×高（0.95m）每层2个，长（2</w:t>
      </w:r>
      <w:r>
        <w:t>.28m）</w:t>
      </w:r>
      <w:r>
        <w:rPr>
          <w:rFonts w:hint="eastAsia"/>
        </w:rPr>
        <w:t>×宽（1.</w:t>
      </w:r>
      <w:r>
        <w:t>12</w:t>
      </w:r>
      <w:r>
        <w:rPr>
          <w:rFonts w:hint="eastAsia"/>
        </w:rPr>
        <w:t>m）×高（0.</w:t>
      </w:r>
      <w:r>
        <w:t>77</w:t>
      </w:r>
      <w:r>
        <w:rPr>
          <w:rFonts w:hint="eastAsia"/>
        </w:rPr>
        <w:t>m）每层1个。若旧的导风管与新空调无法匹配，则导风管也需要更换，若旧风管可以利旧使用，则须进行加固安装，腐蚀部分进行防腐处理，另外施工过程必须进行现场保护，比如对排气格栅保护、恢复、清洗等。</w:t>
      </w:r>
    </w:p>
    <w:p w14:paraId="462C0C04">
      <w:pPr>
        <w:ind w:firstLine="448" w:firstLineChars="204"/>
      </w:pPr>
      <w:r>
        <w:rPr>
          <w:rFonts w:hint="eastAsia"/>
        </w:rPr>
        <w:t>6.新空调分机安装需同时进行进/出风口格栅板清洗，如果格棚板损坏，则必须进行更换。</w:t>
      </w:r>
    </w:p>
    <w:p w14:paraId="35BE12FD">
      <w:pPr>
        <w:ind w:firstLine="448" w:firstLineChars="204"/>
      </w:pPr>
      <w:r>
        <w:rPr>
          <w:rFonts w:hint="eastAsia"/>
        </w:rPr>
        <w:t>说明：本案不包含吊顶施工，但因工作需要需移开吊板，应尽量进行吊板及龙骨的保护，工作完成后立即恢复，如确因施工需要会造成吊顶无法恢复，在需要施工前告知甲方负责人，征得甲方同意后方可施工。</w:t>
      </w:r>
    </w:p>
    <w:p w14:paraId="693BDBB1">
      <w:pPr>
        <w:ind w:firstLine="448" w:firstLineChars="204"/>
        <w:rPr>
          <w:rFonts w:ascii="黑体" w:hAnsi="黑体" w:eastAsia="黑体"/>
        </w:rPr>
      </w:pPr>
      <w:r>
        <w:rPr>
          <w:rFonts w:hint="eastAsia" w:ascii="黑体" w:hAnsi="黑体" w:eastAsia="黑体"/>
        </w:rPr>
        <w:t>四、技术要求</w:t>
      </w:r>
    </w:p>
    <w:p w14:paraId="4A85EB15">
      <w:pPr>
        <w:ind w:firstLine="448" w:firstLineChars="204"/>
      </w:pPr>
      <w:r>
        <w:rPr>
          <w:rFonts w:hint="eastAsia"/>
        </w:rPr>
        <w:t>1.空调主机铜管、亲水镀膜铝翅片等部件应采用专用防腐涂料进行特殊防腐处理（酸洗钝化后的电镀防腐工艺或纳米喷涂防腐工艺及等同），具有抗腐蚀及散热特性，在防止腐蚀的同时而不影响其换热效率，要求产品防腐蚀等级WF2,适用于工业环境和沿海环境，同时提供防腐方案并承诺在本案中实施。</w:t>
      </w:r>
    </w:p>
    <w:p w14:paraId="12E145C7">
      <w:pPr>
        <w:ind w:firstLine="448" w:firstLineChars="204"/>
      </w:pPr>
      <w:r>
        <w:rPr>
          <w:rFonts w:hint="eastAsia"/>
        </w:rPr>
        <w:t>2.空调要能满足全年365天×24小时/天的开机运行的需求。</w:t>
      </w:r>
    </w:p>
    <w:p w14:paraId="22F7BF11">
      <w:pPr>
        <w:ind w:firstLine="448" w:firstLineChars="204"/>
      </w:pPr>
      <w:r>
        <w:rPr>
          <w:rFonts w:hint="eastAsia"/>
        </w:rPr>
        <w:t>3.主机安装时要用减振垫将地脚垫高5cm以上，防止底座泡水腐蚀。</w:t>
      </w:r>
    </w:p>
    <w:p w14:paraId="2B43FE55">
      <w:pPr>
        <w:ind w:firstLine="448" w:firstLineChars="204"/>
      </w:pPr>
      <w:r>
        <w:rPr>
          <w:rFonts w:hint="eastAsia"/>
        </w:rPr>
        <w:t>4.新空调需要配备智能监控系统，具有模式锁定、温度设定、远程开停机等功能。</w:t>
      </w:r>
    </w:p>
    <w:p w14:paraId="36D1DB4E">
      <w:pPr>
        <w:ind w:firstLine="448" w:firstLineChars="204"/>
      </w:pPr>
      <w:r>
        <w:rPr>
          <w:rFonts w:hint="eastAsia" w:hAnsiTheme="minorEastAsia" w:cstheme="minorEastAsia"/>
        </w:rPr>
        <w:t>5.</w:t>
      </w:r>
      <w:r>
        <w:rPr>
          <w:rFonts w:hint="eastAsia"/>
        </w:rPr>
        <w:t>为保障机组使用过程中，当系统中一个机组部件发生故障时，机组应还能稳定运行并能发出报警。</w:t>
      </w:r>
    </w:p>
    <w:p w14:paraId="52CDF5D8">
      <w:pPr>
        <w:ind w:firstLine="448" w:firstLineChars="204"/>
      </w:pPr>
      <w:r>
        <w:rPr>
          <w:rFonts w:hint="eastAsia"/>
        </w:rPr>
        <w:t>6.为保障机组使用过程中电器部件节能高效，所投标多联机室外机具备应急机组、应采用高效直流变速电机，电机可实现无级变速调节。</w:t>
      </w:r>
    </w:p>
    <w:p w14:paraId="72B1DC1C">
      <w:pPr>
        <w:ind w:firstLine="448" w:firstLineChars="204"/>
      </w:pPr>
      <w:r>
        <w:rPr>
          <w:rFonts w:hint="eastAsia"/>
        </w:rPr>
        <w:t>7.为保障机组使用过程中电子元器件安全可靠，所投多联机室外机采用360°冷媒直冷冷却散热技术。</w:t>
      </w:r>
    </w:p>
    <w:p w14:paraId="54E35BBA">
      <w:pPr>
        <w:ind w:firstLine="448" w:firstLineChars="204"/>
      </w:pPr>
      <w:r>
        <w:rPr>
          <w:rFonts w:hint="eastAsia"/>
        </w:rPr>
        <w:t>8.为保障机组可靠运行及使用，所有多联机产品应具有精准控温功能，同时室外机具备冷凝器冷凝，冷凝器底部过冷、板式换热器过冷等技术，实现高过冷度。</w:t>
      </w:r>
    </w:p>
    <w:p w14:paraId="27703229">
      <w:pPr>
        <w:ind w:firstLine="448" w:firstLineChars="204"/>
      </w:pPr>
      <w:r>
        <w:rPr>
          <w:rFonts w:hint="eastAsia"/>
        </w:rPr>
        <w:t>9.所投变频多联机或同系列产品具有中国电器防腐蚀等级检测报告。</w:t>
      </w:r>
    </w:p>
    <w:p w14:paraId="13D03AA4">
      <w:pPr>
        <w:ind w:firstLine="448" w:firstLineChars="204"/>
      </w:pPr>
      <w:r>
        <w:rPr>
          <w:rFonts w:hint="eastAsia"/>
        </w:rPr>
        <w:t>10.投标空调产品必须为当前市场上</w:t>
      </w:r>
      <w:r>
        <w:rPr>
          <w:rFonts w:hint="eastAsia" w:hAnsi="宋体" w:cs="宋体"/>
          <w:color w:val="000000"/>
          <w:kern w:val="0"/>
        </w:rPr>
        <w:t>成熟、</w:t>
      </w:r>
      <w:r>
        <w:rPr>
          <w:rFonts w:hint="eastAsia"/>
        </w:rPr>
        <w:t>最新一代</w:t>
      </w:r>
      <w:r>
        <w:rPr>
          <w:rFonts w:hint="eastAsia" w:hAnsi="宋体" w:cs="宋体"/>
          <w:color w:val="000000"/>
          <w:kern w:val="0"/>
        </w:rPr>
        <w:t>主流机型</w:t>
      </w:r>
      <w:r>
        <w:rPr>
          <w:rFonts w:hint="eastAsia"/>
        </w:rPr>
        <w:t>产品</w:t>
      </w:r>
      <w:r>
        <w:rPr>
          <w:rFonts w:hint="eastAsia" w:hAnsi="宋体" w:cs="宋体"/>
          <w:color w:val="000000"/>
          <w:kern w:val="0"/>
        </w:rPr>
        <w:t>，不允许为老、久等即将淘汰机型</w:t>
      </w:r>
      <w:r>
        <w:rPr>
          <w:rFonts w:hint="eastAsia"/>
        </w:rPr>
        <w:t>，主要参数应高于原机组参数、空调性能更优越、更加智能化、效率更高。</w:t>
      </w:r>
    </w:p>
    <w:p w14:paraId="5DC2AE5A">
      <w:pPr>
        <w:ind w:firstLine="448" w:firstLineChars="204"/>
        <w:rPr>
          <w:color w:val="FF0000"/>
        </w:rPr>
      </w:pPr>
      <w:r>
        <w:rPr>
          <w:rFonts w:hint="eastAsia"/>
        </w:rPr>
        <w:t>11.投标空调备选品牌：格力、海尔、美的、海信、麦克维尔、大金。</w:t>
      </w:r>
    </w:p>
    <w:p w14:paraId="67D47557">
      <w:pPr>
        <w:ind w:firstLine="448" w:firstLineChars="204"/>
      </w:pPr>
      <w:r>
        <w:rPr>
          <w:rFonts w:hint="eastAsia"/>
        </w:rPr>
        <w:t>说明：承包商应根据现有空调机组参数和房间布局进行实地勘查，供货清单中数据为现空调数据或核算，承包商应依铜管、房间尺寸及新空调效率等重新核算确定新空调方案，保证每个房间的空调能满足运行需求。</w:t>
      </w:r>
    </w:p>
    <w:p w14:paraId="648BFAB5">
      <w:pPr>
        <w:ind w:firstLine="448" w:firstLineChars="204"/>
        <w:rPr>
          <w:rFonts w:ascii="黑体" w:hAnsi="黑体" w:eastAsia="黑体"/>
        </w:rPr>
      </w:pPr>
      <w:r>
        <w:rPr>
          <w:rFonts w:hint="eastAsia" w:ascii="黑体" w:hAnsi="黑体" w:eastAsia="黑体"/>
        </w:rPr>
        <w:t>五、资质要求</w:t>
      </w:r>
    </w:p>
    <w:p w14:paraId="69B2AAB1">
      <w:pPr>
        <w:ind w:firstLine="448" w:firstLineChars="204"/>
      </w:pPr>
      <w:r>
        <w:rPr>
          <w:rFonts w:hint="eastAsia"/>
        </w:rPr>
        <w:t xml:space="preserve">1.投标单位具有独立法人资格。    </w:t>
      </w:r>
    </w:p>
    <w:p w14:paraId="3E59CA74">
      <w:pPr>
        <w:ind w:firstLine="448" w:firstLineChars="204"/>
      </w:pPr>
      <w:r>
        <w:t>2</w:t>
      </w:r>
      <w:r>
        <w:rPr>
          <w:rFonts w:hint="eastAsia"/>
        </w:rPr>
        <w:t>.投标单位配备有专业的售后服务人员，售服人员持有有效期内的特种作业操作证（焊接与热切割作业证，电工作业证，制冷与空调作业证），能保证接到报修电话后24h内到场维修。</w:t>
      </w:r>
    </w:p>
    <w:p w14:paraId="00171F33">
      <w:pPr>
        <w:ind w:firstLine="448" w:firstLineChars="204"/>
        <w:rPr>
          <w:rFonts w:ascii="黑体" w:hAnsi="黑体" w:eastAsia="黑体"/>
        </w:rPr>
      </w:pPr>
      <w:r>
        <w:rPr>
          <w:rFonts w:hint="eastAsia" w:ascii="黑体" w:hAnsi="黑体" w:eastAsia="黑体"/>
        </w:rPr>
        <w:t>六、报价注意事项</w:t>
      </w:r>
    </w:p>
    <w:p w14:paraId="61D21D2C">
      <w:pPr>
        <w:ind w:firstLine="448" w:firstLineChars="204"/>
      </w:pPr>
      <w:r>
        <w:rPr>
          <w:rFonts w:hint="eastAsia"/>
        </w:rPr>
        <w:t>1.投标文件应严格符合本项目发包文件中列出的所有条款，对于不符合项，应作为偏差项进行逐项说明，并给出可以作为替代方案的建议性解决办法。除已特殊说明的条款外，报价文件中所提供的服务应保证完全符合询价书所需要技术指标。否则，由此而产生的问题（不论报价技术文件是否被确认）均由承包商负责。</w:t>
      </w:r>
    </w:p>
    <w:p w14:paraId="5ADA1B34">
      <w:pPr>
        <w:ind w:firstLine="448" w:firstLineChars="204"/>
      </w:pPr>
      <w:r>
        <w:rPr>
          <w:rFonts w:hint="eastAsia"/>
        </w:rPr>
        <w:t>2.承包商投标书须包含具体施工方案，包括人力配置和施工进度计划。</w:t>
      </w:r>
    </w:p>
    <w:p w14:paraId="16226314">
      <w:pPr>
        <w:ind w:firstLine="448" w:firstLineChars="204"/>
      </w:pPr>
      <w:r>
        <w:rPr>
          <w:rFonts w:hint="eastAsia"/>
        </w:rPr>
        <w:t>3.报价须包含税金、管理费用等杂项费用以及工安费用。</w:t>
      </w:r>
    </w:p>
    <w:p w14:paraId="6C8BEEB9">
      <w:pPr>
        <w:ind w:firstLine="448" w:firstLineChars="204"/>
      </w:pPr>
      <w:r>
        <w:rPr>
          <w:rFonts w:hint="eastAsia"/>
        </w:rPr>
        <w:t>4.承包商报价前需了解现场实际情况，以确定施工材料数量、施工工作量，所有材料及施工过程中的机具费用均由承揽商负责，施工过程中产生其它的工作量均视为优惠报价，除铜管报单价按实结算外，其它不予追加。</w:t>
      </w:r>
    </w:p>
    <w:p w14:paraId="08C3B26C">
      <w:pPr>
        <w:ind w:firstLine="448" w:firstLineChars="204"/>
      </w:pPr>
      <w:r>
        <w:rPr>
          <w:rFonts w:hint="eastAsia"/>
        </w:rPr>
        <w:t>5.报价技术文件应包括（编制顺序以商务招标文件的要求为准）：</w:t>
      </w:r>
    </w:p>
    <w:p w14:paraId="0571C13C">
      <w:pPr>
        <w:ind w:firstLine="448" w:firstLineChars="204"/>
      </w:pPr>
      <w:r>
        <w:rPr>
          <w:rFonts w:hint="eastAsia"/>
        </w:rPr>
        <w:t>(1)承包商简介、资质、管理体系认证、实力证明；</w:t>
      </w:r>
    </w:p>
    <w:p w14:paraId="073A2146">
      <w:pPr>
        <w:ind w:firstLine="448" w:firstLineChars="204"/>
      </w:pPr>
      <w:r>
        <w:rPr>
          <w:rFonts w:hint="eastAsia"/>
        </w:rPr>
        <w:t>(2) 技术、功能参数、业绩证明；</w:t>
      </w:r>
    </w:p>
    <w:p w14:paraId="4A91FAED">
      <w:pPr>
        <w:ind w:firstLine="448" w:firstLineChars="204"/>
      </w:pPr>
      <w:r>
        <w:rPr>
          <w:rFonts w:hint="eastAsia"/>
        </w:rPr>
        <w:t>(3)安装调试完成时间承诺；</w:t>
      </w:r>
    </w:p>
    <w:p w14:paraId="7DBF15F6">
      <w:pPr>
        <w:ind w:firstLine="448" w:firstLineChars="204"/>
      </w:pPr>
      <w:r>
        <w:rPr>
          <w:rFonts w:hint="eastAsia"/>
        </w:rPr>
        <w:t>(4)投标要求的其他文件。</w:t>
      </w:r>
    </w:p>
    <w:p w14:paraId="0812F332">
      <w:pPr>
        <w:ind w:firstLine="448" w:firstLineChars="204"/>
        <w:rPr>
          <w:rFonts w:ascii="黑体" w:hAnsi="黑体" w:eastAsia="黑体"/>
        </w:rPr>
      </w:pPr>
      <w:r>
        <w:rPr>
          <w:rFonts w:hint="eastAsia" w:ascii="黑体" w:hAnsi="黑体" w:eastAsia="黑体"/>
        </w:rPr>
        <w:t>七、评标方式：</w:t>
      </w:r>
    </w:p>
    <w:p w14:paraId="08560622">
      <w:pPr>
        <w:ind w:firstLine="448" w:firstLineChars="204"/>
      </w:pPr>
      <w:bookmarkStart w:id="1" w:name="_Toc73975431"/>
      <w:r>
        <w:rPr>
          <w:rFonts w:hint="eastAsia"/>
        </w:rPr>
        <w:t>本案采取综合评审方式，资质符合要求且经详细评审技术标与商务标综合得分最高的投标人作为中标人。资格（含资质）审查不合格的投标人，不进入详细评审，技术标</w:t>
      </w:r>
      <w:r>
        <w:t>30分，评标方法如下：</w:t>
      </w:r>
    </w:p>
    <w:tbl>
      <w:tblPr>
        <w:tblStyle w:val="13"/>
        <w:tblW w:w="8913"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5"/>
        <w:gridCol w:w="769"/>
        <w:gridCol w:w="7269"/>
      </w:tblGrid>
      <w:tr w14:paraId="1CCA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tblHeader/>
          <w:tblCellSpacing w:w="0" w:type="dxa"/>
          <w:jc w:val="center"/>
        </w:trPr>
        <w:tc>
          <w:tcPr>
            <w:tcW w:w="875" w:type="dxa"/>
            <w:vAlign w:val="center"/>
          </w:tcPr>
          <w:p w14:paraId="4DF460C2">
            <w:pPr>
              <w:widowControl/>
              <w:ind w:left="0" w:firstLine="0" w:firstLineChars="0"/>
              <w:rPr>
                <w:rFonts w:ascii="宋体" w:hAnsi="宋体" w:eastAsia="宋体" w:cs="宋体"/>
                <w:bCs w:val="0"/>
                <w:sz w:val="18"/>
                <w:szCs w:val="18"/>
              </w:rPr>
            </w:pPr>
            <w:r>
              <w:rPr>
                <w:rFonts w:ascii="宋体" w:hAnsi="宋体" w:eastAsia="宋体" w:cs="宋体"/>
                <w:bCs w:val="0"/>
                <w:sz w:val="18"/>
                <w:szCs w:val="18"/>
              </w:rPr>
              <w:t>评标项目</w:t>
            </w:r>
          </w:p>
        </w:tc>
        <w:tc>
          <w:tcPr>
            <w:tcW w:w="769" w:type="dxa"/>
            <w:vAlign w:val="center"/>
          </w:tcPr>
          <w:p w14:paraId="3AA5CE43">
            <w:pPr>
              <w:widowControl/>
              <w:ind w:left="0" w:firstLine="0" w:firstLineChars="0"/>
              <w:rPr>
                <w:rFonts w:ascii="宋体" w:hAnsi="宋体" w:eastAsia="宋体" w:cs="宋体"/>
                <w:bCs w:val="0"/>
                <w:sz w:val="18"/>
                <w:szCs w:val="18"/>
              </w:rPr>
            </w:pPr>
            <w:r>
              <w:rPr>
                <w:rFonts w:ascii="宋体" w:hAnsi="宋体" w:eastAsia="宋体" w:cs="宋体"/>
                <w:bCs w:val="0"/>
                <w:sz w:val="18"/>
                <w:szCs w:val="18"/>
              </w:rPr>
              <w:t>评标分值</w:t>
            </w:r>
          </w:p>
        </w:tc>
        <w:tc>
          <w:tcPr>
            <w:tcW w:w="7269" w:type="dxa"/>
            <w:vAlign w:val="center"/>
          </w:tcPr>
          <w:p w14:paraId="50287A81">
            <w:pPr>
              <w:widowControl/>
              <w:ind w:left="0" w:firstLine="2340" w:firstLineChars="1300"/>
              <w:rPr>
                <w:rFonts w:ascii="宋体" w:hAnsi="宋体" w:eastAsia="宋体" w:cs="宋体"/>
                <w:bCs w:val="0"/>
                <w:sz w:val="18"/>
                <w:szCs w:val="18"/>
              </w:rPr>
            </w:pPr>
            <w:r>
              <w:rPr>
                <w:rFonts w:ascii="宋体" w:hAnsi="宋体" w:eastAsia="宋体" w:cs="宋体"/>
                <w:bCs w:val="0"/>
                <w:sz w:val="18"/>
                <w:szCs w:val="18"/>
              </w:rPr>
              <w:t>评标方法描述</w:t>
            </w:r>
          </w:p>
        </w:tc>
      </w:tr>
      <w:tr w14:paraId="146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CellSpacing w:w="0" w:type="dxa"/>
          <w:jc w:val="center"/>
        </w:trPr>
        <w:tc>
          <w:tcPr>
            <w:tcW w:w="875" w:type="dxa"/>
            <w:vAlign w:val="center"/>
          </w:tcPr>
          <w:p w14:paraId="5EAE1982">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1、所投设备制造商管理体系及品牌综合实力</w:t>
            </w:r>
          </w:p>
        </w:tc>
        <w:tc>
          <w:tcPr>
            <w:tcW w:w="769" w:type="dxa"/>
            <w:vAlign w:val="center"/>
          </w:tcPr>
          <w:p w14:paraId="0D68AFF1">
            <w:pPr>
              <w:widowControl/>
              <w:ind w:left="0" w:firstLine="360" w:firstLineChars="200"/>
              <w:rPr>
                <w:rFonts w:ascii="宋体" w:hAnsi="宋体" w:eastAsia="宋体" w:cs="宋体"/>
                <w:bCs w:val="0"/>
                <w:sz w:val="18"/>
                <w:szCs w:val="18"/>
              </w:rPr>
            </w:pPr>
            <w:r>
              <w:rPr>
                <w:rFonts w:hint="eastAsia" w:ascii="宋体" w:hAnsi="宋体" w:eastAsia="宋体" w:cs="宋体"/>
                <w:bCs w:val="0"/>
                <w:sz w:val="18"/>
                <w:szCs w:val="18"/>
              </w:rPr>
              <w:t>1</w:t>
            </w:r>
          </w:p>
        </w:tc>
        <w:tc>
          <w:tcPr>
            <w:tcW w:w="7269" w:type="dxa"/>
            <w:vAlign w:val="center"/>
          </w:tcPr>
          <w:p w14:paraId="563BCB2E">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为保证安装工程的专业性，投标人须具备安装指导能力，具备建筑机电安装工程专业承包二级及以上资质的得1分，不满足得不得分。（提供第三方权威机构出具的认证证书复印件，加盖投标人公章装订标书中，不提供不得分）</w:t>
            </w:r>
          </w:p>
        </w:tc>
      </w:tr>
      <w:tr w14:paraId="68A2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CellSpacing w:w="0" w:type="dxa"/>
          <w:jc w:val="center"/>
        </w:trPr>
        <w:tc>
          <w:tcPr>
            <w:tcW w:w="875" w:type="dxa"/>
            <w:vAlign w:val="center"/>
          </w:tcPr>
          <w:p w14:paraId="43216DBE">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2、</w:t>
            </w:r>
            <w:r>
              <w:rPr>
                <w:rFonts w:ascii="宋体" w:hAnsi="宋体" w:eastAsia="宋体" w:cs="宋体"/>
                <w:bCs w:val="0"/>
                <w:sz w:val="18"/>
                <w:szCs w:val="18"/>
              </w:rPr>
              <w:t>投标货物的</w:t>
            </w:r>
            <w:r>
              <w:rPr>
                <w:rFonts w:hint="eastAsia" w:ascii="宋体" w:hAnsi="宋体" w:eastAsia="宋体" w:cs="宋体"/>
                <w:bCs w:val="0"/>
                <w:sz w:val="18"/>
                <w:szCs w:val="18"/>
              </w:rPr>
              <w:t>参数性能</w:t>
            </w:r>
          </w:p>
        </w:tc>
        <w:tc>
          <w:tcPr>
            <w:tcW w:w="769" w:type="dxa"/>
            <w:vAlign w:val="center"/>
          </w:tcPr>
          <w:p w14:paraId="7B4EBE15">
            <w:pPr>
              <w:widowControl/>
              <w:ind w:left="0" w:firstLine="360" w:firstLineChars="200"/>
              <w:rPr>
                <w:rFonts w:ascii="宋体" w:hAnsi="宋体" w:eastAsia="宋体" w:cs="宋体"/>
                <w:bCs w:val="0"/>
                <w:sz w:val="18"/>
                <w:szCs w:val="18"/>
              </w:rPr>
            </w:pPr>
            <w:r>
              <w:rPr>
                <w:rFonts w:hint="eastAsia" w:ascii="宋体" w:hAnsi="宋体" w:eastAsia="宋体" w:cs="宋体"/>
                <w:bCs w:val="0"/>
                <w:sz w:val="18"/>
                <w:szCs w:val="18"/>
              </w:rPr>
              <w:t>3</w:t>
            </w:r>
          </w:p>
        </w:tc>
        <w:tc>
          <w:tcPr>
            <w:tcW w:w="7269" w:type="dxa"/>
            <w:vAlign w:val="center"/>
          </w:tcPr>
          <w:p w14:paraId="1BDD138B">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根据各投标人对第三条《项目内容》第1点“供货清单”各项条款内容的响应情况：（1）完全满足得2分；（2）“供货清单”中的产品参数及要求，每出现一项负偏离扣0.5分；扣完为止, 正偏离加1分，其中APF指标负偏离每项按扣1分；扣完为止；</w:t>
            </w:r>
          </w:p>
          <w:p w14:paraId="1EF105C8">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注1：最高3分；</w:t>
            </w:r>
          </w:p>
          <w:p w14:paraId="493546E1">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注2：请提供对照表。</w:t>
            </w:r>
          </w:p>
          <w:p w14:paraId="237BBABC">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注3：空调制冷量及制热量为实质要求（允许正向偏离），负偏离投标无效。</w:t>
            </w:r>
          </w:p>
        </w:tc>
      </w:tr>
      <w:tr w14:paraId="399E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875" w:type="dxa"/>
            <w:vMerge w:val="restart"/>
            <w:vAlign w:val="center"/>
          </w:tcPr>
          <w:p w14:paraId="11A958F2">
            <w:pPr>
              <w:widowControl/>
              <w:ind w:left="0" w:firstLine="0" w:firstLineChars="0"/>
              <w:rPr>
                <w:rFonts w:ascii="宋体" w:hAnsi="宋体" w:eastAsia="宋体" w:cs="宋体"/>
                <w:bCs w:val="0"/>
                <w:sz w:val="18"/>
                <w:szCs w:val="18"/>
              </w:rPr>
            </w:pPr>
          </w:p>
          <w:p w14:paraId="26D448F7">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3、</w:t>
            </w:r>
            <w:r>
              <w:rPr>
                <w:rFonts w:ascii="宋体" w:hAnsi="宋体" w:eastAsia="宋体" w:cs="宋体"/>
                <w:bCs w:val="0"/>
                <w:sz w:val="18"/>
                <w:szCs w:val="18"/>
              </w:rPr>
              <w:t>投标货物</w:t>
            </w:r>
            <w:r>
              <w:rPr>
                <w:rFonts w:hint="eastAsia" w:ascii="宋体" w:hAnsi="宋体" w:eastAsia="宋体" w:cs="宋体"/>
                <w:bCs w:val="0"/>
                <w:sz w:val="18"/>
                <w:szCs w:val="18"/>
              </w:rPr>
              <w:t>及项目防腐实施方案</w:t>
            </w:r>
          </w:p>
        </w:tc>
        <w:tc>
          <w:tcPr>
            <w:tcW w:w="769" w:type="dxa"/>
            <w:vAlign w:val="center"/>
          </w:tcPr>
          <w:p w14:paraId="6C337AC0">
            <w:pPr>
              <w:widowControl/>
              <w:ind w:left="0" w:firstLine="360" w:firstLineChars="200"/>
              <w:rPr>
                <w:rFonts w:ascii="宋体" w:hAnsi="宋体" w:eastAsia="宋体" w:cs="宋体"/>
                <w:bCs w:val="0"/>
                <w:kern w:val="0"/>
                <w:sz w:val="18"/>
                <w:szCs w:val="18"/>
              </w:rPr>
            </w:pPr>
            <w:r>
              <w:rPr>
                <w:rFonts w:hint="eastAsia" w:ascii="宋体" w:hAnsi="宋体" w:eastAsia="宋体" w:cs="宋体"/>
                <w:bCs w:val="0"/>
                <w:kern w:val="0"/>
                <w:sz w:val="18"/>
                <w:szCs w:val="18"/>
              </w:rPr>
              <w:t>6</w:t>
            </w:r>
          </w:p>
        </w:tc>
        <w:tc>
          <w:tcPr>
            <w:tcW w:w="7269" w:type="dxa"/>
            <w:vAlign w:val="center"/>
          </w:tcPr>
          <w:p w14:paraId="0E5F6447">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适用于工业环境和沿海环境，同时提供防腐方案并承诺在本案中实施，根据方案可行性及方案详细给0~6分</w:t>
            </w:r>
          </w:p>
          <w:p w14:paraId="4CDD3B0A">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注1：请提方案及承诺书（未提供不得分），编制本项目所供货安装的产品防腐方案，得1~2分；</w:t>
            </w:r>
          </w:p>
          <w:p w14:paraId="286C45F7">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注2：请提方案及承诺书，对所供空调主机主机及铜管、亲水镀膜铝翅片、控制部件等承诺应采用专用防腐涂料进行特殊防腐处理，得3~4分；</w:t>
            </w:r>
          </w:p>
          <w:p w14:paraId="0804DA58">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注3：请提方案及承诺书，针对项目环境，对所供空调主机及铜管、亲水镀膜铝翅片、控制部件等采用专用防腐涂料进行特殊防腐处理，并有防腐工艺细节，得5~6分；</w:t>
            </w:r>
          </w:p>
          <w:p w14:paraId="566B7615">
            <w:pPr>
              <w:widowControl/>
              <w:ind w:left="0" w:firstLine="0" w:firstLineChars="0"/>
              <w:rPr>
                <w:rFonts w:ascii="宋体" w:hAnsi="宋体" w:eastAsia="宋体" w:cs="宋体"/>
                <w:bCs w:val="0"/>
                <w:sz w:val="18"/>
                <w:szCs w:val="18"/>
              </w:rPr>
            </w:pPr>
          </w:p>
        </w:tc>
      </w:tr>
      <w:tr w14:paraId="52C5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875" w:type="dxa"/>
            <w:vMerge w:val="continue"/>
            <w:vAlign w:val="center"/>
          </w:tcPr>
          <w:p w14:paraId="09B3A4C2">
            <w:pPr>
              <w:widowControl/>
              <w:ind w:left="0" w:firstLine="0" w:firstLineChars="0"/>
              <w:rPr>
                <w:rFonts w:ascii="宋体" w:hAnsi="宋体" w:eastAsia="宋体" w:cs="宋体"/>
                <w:bCs w:val="0"/>
                <w:sz w:val="18"/>
                <w:szCs w:val="18"/>
              </w:rPr>
            </w:pPr>
          </w:p>
        </w:tc>
        <w:tc>
          <w:tcPr>
            <w:tcW w:w="769" w:type="dxa"/>
            <w:vAlign w:val="center"/>
          </w:tcPr>
          <w:p w14:paraId="0B7F46DF">
            <w:pPr>
              <w:widowControl/>
              <w:ind w:left="0" w:firstLine="360" w:firstLineChars="200"/>
              <w:rPr>
                <w:rFonts w:ascii="宋体" w:hAnsi="宋体" w:eastAsia="宋体" w:cs="宋体"/>
                <w:bCs w:val="0"/>
                <w:sz w:val="18"/>
                <w:szCs w:val="18"/>
              </w:rPr>
            </w:pPr>
            <w:r>
              <w:rPr>
                <w:rFonts w:ascii="宋体" w:hAnsi="宋体" w:eastAsia="宋体" w:cs="宋体"/>
                <w:bCs w:val="0"/>
                <w:sz w:val="18"/>
                <w:szCs w:val="18"/>
              </w:rPr>
              <w:t>3</w:t>
            </w:r>
          </w:p>
        </w:tc>
        <w:tc>
          <w:tcPr>
            <w:tcW w:w="7269" w:type="dxa"/>
            <w:vAlign w:val="center"/>
          </w:tcPr>
          <w:p w14:paraId="40945D97">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所投变频多联机或同系列产品具有中国电器防腐蚀功能，满足WF2防腐蚀等级2分，产品防腐蚀等级达到ISO标准C4高H级以的得</w:t>
            </w:r>
            <w:r>
              <w:rPr>
                <w:rFonts w:ascii="宋体" w:hAnsi="宋体" w:eastAsia="宋体" w:cs="宋体"/>
                <w:bCs w:val="0"/>
                <w:sz w:val="18"/>
                <w:szCs w:val="18"/>
              </w:rPr>
              <w:t>3</w:t>
            </w:r>
            <w:r>
              <w:rPr>
                <w:rFonts w:hint="eastAsia" w:ascii="宋体" w:hAnsi="宋体" w:eastAsia="宋体" w:cs="宋体"/>
                <w:bCs w:val="0"/>
                <w:sz w:val="18"/>
                <w:szCs w:val="18"/>
              </w:rPr>
              <w:t>分，其余得不得分。</w:t>
            </w:r>
          </w:p>
          <w:p w14:paraId="5C590010">
            <w:pPr>
              <w:widowControl/>
              <w:ind w:left="0" w:firstLine="0" w:firstLineChars="0"/>
              <w:rPr>
                <w:rFonts w:ascii="宋体" w:hAnsi="宋体" w:eastAsia="宋体" w:cs="宋体"/>
                <w:bCs w:val="0"/>
                <w:kern w:val="0"/>
                <w:sz w:val="18"/>
                <w:szCs w:val="18"/>
              </w:rPr>
            </w:pPr>
            <w:r>
              <w:rPr>
                <w:rFonts w:hint="eastAsia" w:ascii="宋体" w:hAnsi="宋体" w:eastAsia="宋体" w:cs="宋体"/>
                <w:bCs w:val="0"/>
                <w:sz w:val="18"/>
                <w:szCs w:val="18"/>
              </w:rPr>
              <w:t>(须提供第三方检测机构出具的带有CVC标志的认证证书复印件并加盖所投产品制造商公章，不提供不得分)</w:t>
            </w:r>
          </w:p>
        </w:tc>
      </w:tr>
      <w:tr w14:paraId="2313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7" w:hRule="atLeast"/>
          <w:tblCellSpacing w:w="0" w:type="dxa"/>
          <w:jc w:val="center"/>
        </w:trPr>
        <w:tc>
          <w:tcPr>
            <w:tcW w:w="875" w:type="dxa"/>
            <w:vAlign w:val="center"/>
          </w:tcPr>
          <w:p w14:paraId="303DD3E7">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4、安装调试完成时间</w:t>
            </w:r>
          </w:p>
        </w:tc>
        <w:tc>
          <w:tcPr>
            <w:tcW w:w="769" w:type="dxa"/>
            <w:vAlign w:val="center"/>
          </w:tcPr>
          <w:p w14:paraId="2B6CC267">
            <w:pPr>
              <w:widowControl/>
              <w:ind w:left="0" w:firstLine="360" w:firstLineChars="200"/>
              <w:rPr>
                <w:rFonts w:ascii="宋体" w:hAnsi="宋体" w:eastAsia="宋体" w:cs="宋体"/>
                <w:bCs w:val="0"/>
                <w:sz w:val="18"/>
                <w:szCs w:val="18"/>
              </w:rPr>
            </w:pPr>
            <w:r>
              <w:rPr>
                <w:rFonts w:hint="eastAsia" w:ascii="宋体" w:hAnsi="宋体" w:eastAsia="宋体" w:cs="宋体"/>
                <w:bCs w:val="0"/>
                <w:sz w:val="18"/>
                <w:szCs w:val="18"/>
              </w:rPr>
              <w:t>7</w:t>
            </w:r>
          </w:p>
        </w:tc>
        <w:tc>
          <w:tcPr>
            <w:tcW w:w="7269" w:type="dxa"/>
            <w:vAlign w:val="center"/>
          </w:tcPr>
          <w:p w14:paraId="74DE1F8C">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2个月完成1分，每减3天加1分，最多7分，承包商须提供空调安装及调试完成保证，并写入合同纳入考核。</w:t>
            </w:r>
          </w:p>
        </w:tc>
      </w:tr>
      <w:tr w14:paraId="0C09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7" w:hRule="atLeast"/>
          <w:tblCellSpacing w:w="0" w:type="dxa"/>
          <w:jc w:val="center"/>
        </w:trPr>
        <w:tc>
          <w:tcPr>
            <w:tcW w:w="875" w:type="dxa"/>
            <w:vAlign w:val="center"/>
          </w:tcPr>
          <w:p w14:paraId="20771BFB">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5、产品质保期</w:t>
            </w:r>
          </w:p>
        </w:tc>
        <w:tc>
          <w:tcPr>
            <w:tcW w:w="769" w:type="dxa"/>
            <w:vAlign w:val="center"/>
          </w:tcPr>
          <w:p w14:paraId="6AE8FE11">
            <w:pPr>
              <w:widowControl/>
              <w:ind w:left="0" w:firstLine="360" w:firstLineChars="200"/>
              <w:rPr>
                <w:rFonts w:ascii="宋体" w:hAnsi="宋体" w:eastAsia="宋体" w:cs="宋体"/>
                <w:bCs w:val="0"/>
                <w:sz w:val="18"/>
                <w:szCs w:val="18"/>
              </w:rPr>
            </w:pPr>
            <w:r>
              <w:rPr>
                <w:rFonts w:hint="eastAsia" w:ascii="宋体" w:hAnsi="宋体" w:eastAsia="宋体" w:cs="宋体"/>
                <w:bCs w:val="0"/>
                <w:sz w:val="18"/>
                <w:szCs w:val="18"/>
              </w:rPr>
              <w:t>5</w:t>
            </w:r>
          </w:p>
        </w:tc>
        <w:tc>
          <w:tcPr>
            <w:tcW w:w="7269" w:type="dxa"/>
            <w:vAlign w:val="center"/>
          </w:tcPr>
          <w:p w14:paraId="43F889CF">
            <w:pPr>
              <w:widowControl/>
              <w:ind w:left="0" w:firstLine="0" w:firstLineChars="0"/>
              <w:rPr>
                <w:rFonts w:ascii="宋体" w:hAnsi="宋体" w:cs="宋体"/>
                <w:bCs w:val="0"/>
                <w:sz w:val="18"/>
                <w:szCs w:val="18"/>
              </w:rPr>
            </w:pPr>
            <w:r>
              <w:rPr>
                <w:rFonts w:hint="eastAsia" w:ascii="宋体" w:hAnsi="宋体" w:eastAsia="宋体" w:cs="宋体"/>
                <w:bCs w:val="0"/>
                <w:sz w:val="18"/>
                <w:szCs w:val="18"/>
              </w:rPr>
              <w:t>满足空调要求产品整机质保2年，压缩机质保3年。满足要求得3分，，不满足要求不得分，每增加一年得1分，最高5分。</w:t>
            </w:r>
          </w:p>
        </w:tc>
      </w:tr>
      <w:tr w14:paraId="46B7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7" w:hRule="atLeast"/>
          <w:tblCellSpacing w:w="0" w:type="dxa"/>
          <w:jc w:val="center"/>
        </w:trPr>
        <w:tc>
          <w:tcPr>
            <w:tcW w:w="875" w:type="dxa"/>
            <w:vAlign w:val="center"/>
          </w:tcPr>
          <w:p w14:paraId="4873BE56">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6、业绩</w:t>
            </w:r>
          </w:p>
        </w:tc>
        <w:tc>
          <w:tcPr>
            <w:tcW w:w="769" w:type="dxa"/>
            <w:vAlign w:val="center"/>
          </w:tcPr>
          <w:p w14:paraId="368FEE6D">
            <w:pPr>
              <w:widowControl/>
              <w:ind w:left="0" w:firstLine="360" w:firstLineChars="200"/>
              <w:rPr>
                <w:rFonts w:ascii="宋体" w:hAnsi="宋体" w:eastAsia="宋体" w:cs="宋体"/>
                <w:bCs w:val="0"/>
                <w:sz w:val="18"/>
                <w:szCs w:val="18"/>
              </w:rPr>
            </w:pPr>
            <w:r>
              <w:rPr>
                <w:rFonts w:hint="eastAsia" w:ascii="宋体" w:hAnsi="宋体" w:eastAsia="宋体" w:cs="宋体"/>
                <w:bCs w:val="0"/>
                <w:sz w:val="18"/>
                <w:szCs w:val="18"/>
              </w:rPr>
              <w:t>5</w:t>
            </w:r>
          </w:p>
        </w:tc>
        <w:tc>
          <w:tcPr>
            <w:tcW w:w="7269" w:type="dxa"/>
            <w:vAlign w:val="center"/>
          </w:tcPr>
          <w:p w14:paraId="67CA6358">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近三年(投标截止前）同类项目的实施经验且金额为100万元以上的空调安装项目业绩1项，得3分，每增加一项加1分，最高5分。（提供合同及对应发票的复印件，未提供或不满足要求不得分）</w:t>
            </w:r>
          </w:p>
        </w:tc>
      </w:tr>
    </w:tbl>
    <w:p w14:paraId="2D1114C6">
      <w:pPr>
        <w:ind w:firstLine="448" w:firstLineChars="204"/>
      </w:pPr>
    </w:p>
    <w:bookmarkEnd w:id="1"/>
    <w:p w14:paraId="776C8585">
      <w:pPr>
        <w:ind w:firstLine="448" w:firstLineChars="204"/>
        <w:rPr>
          <w:rFonts w:ascii="黑体" w:hAnsi="黑体" w:eastAsia="黑体"/>
        </w:rPr>
      </w:pPr>
      <w:r>
        <w:rPr>
          <w:rFonts w:hint="eastAsia" w:ascii="黑体" w:hAnsi="黑体" w:eastAsia="黑体"/>
        </w:rPr>
        <w:t>八、质量保证</w:t>
      </w:r>
    </w:p>
    <w:p w14:paraId="51395171">
      <w:pPr>
        <w:ind w:firstLine="448" w:firstLineChars="204"/>
      </w:pPr>
      <w:r>
        <w:rPr>
          <w:rFonts w:hint="eastAsia"/>
        </w:rPr>
        <w:t>本批次空调要求产品整机质保</w:t>
      </w:r>
      <w:r>
        <w:t>2</w:t>
      </w:r>
      <w:r>
        <w:rPr>
          <w:rFonts w:hint="eastAsia"/>
        </w:rPr>
        <w:t>年，压缩机质保3年。</w:t>
      </w:r>
    </w:p>
    <w:p w14:paraId="0D46EAFD">
      <w:pPr>
        <w:ind w:firstLine="448" w:firstLineChars="204"/>
        <w:rPr>
          <w:rFonts w:ascii="黑体" w:hAnsi="黑体" w:eastAsia="黑体"/>
        </w:rPr>
      </w:pPr>
      <w:r>
        <w:rPr>
          <w:rFonts w:hint="eastAsia" w:ascii="黑体" w:hAnsi="黑体" w:eastAsia="黑体"/>
        </w:rPr>
        <w:t>九、承包商职责</w:t>
      </w:r>
    </w:p>
    <w:p w14:paraId="2E8A9B06">
      <w:pPr>
        <w:pStyle w:val="25"/>
        <w:ind w:left="8"/>
        <w:rPr>
          <w:shd w:val="clear" w:color="auto" w:fill="FFFFFF"/>
        </w:rPr>
      </w:pPr>
      <w:r>
        <w:rPr>
          <w:rFonts w:hint="eastAsia"/>
          <w:shd w:val="clear" w:color="auto" w:fill="FFFFFF"/>
        </w:rPr>
        <w:t>1.报价前承包商可亲临现场勘察并与发包人技术人员进行技术澄清，如对发包文件要求存在异议须在投标前提出，承包商参与投标即视为已充分了解现场情况、技术要求、安全要求、福海创公司《外包项目承包商工安、环保管理规定》和《作业安全管理规定》等。</w:t>
      </w:r>
    </w:p>
    <w:p w14:paraId="55CF15DA">
      <w:pPr>
        <w:ind w:firstLine="448" w:firstLineChars="204"/>
        <w:rPr>
          <w:color w:val="000000"/>
          <w:kern w:val="0"/>
        </w:rPr>
      </w:pPr>
      <w:r>
        <w:rPr>
          <w:rFonts w:hint="eastAsia"/>
        </w:rPr>
        <w:t>2.承包商投标前须核实工作量，决购后除铜管外其它设备及材料不得以任何理由要求追加，为交钥匙工程。</w:t>
      </w:r>
    </w:p>
    <w:p w14:paraId="757125D4">
      <w:pPr>
        <w:ind w:firstLine="448" w:firstLineChars="204"/>
      </w:pPr>
      <w:r>
        <w:rPr>
          <w:rFonts w:hint="eastAsia"/>
        </w:rPr>
        <w:t>3.施工设备、机具、工具、作业平台、消耗品、劳保用品等由承包商自备。</w:t>
      </w:r>
    </w:p>
    <w:p w14:paraId="619675ED">
      <w:pPr>
        <w:ind w:firstLine="448" w:firstLineChars="204"/>
      </w:pPr>
      <w:r>
        <w:rPr>
          <w:rFonts w:hint="eastAsia"/>
        </w:rPr>
        <w:t>4.承包商施工时不得损坏现场设备，否则造成的损失须负责赔偿。</w:t>
      </w:r>
    </w:p>
    <w:p w14:paraId="0C4ACC33">
      <w:pPr>
        <w:ind w:firstLine="448" w:firstLineChars="204"/>
      </w:pPr>
      <w:r>
        <w:rPr>
          <w:rFonts w:hint="eastAsia"/>
        </w:rPr>
        <w:t>5.当天施工产生的垃圾须及时运送至指定地点存放，不得随意丢弃。每天施工结束时要做到“工完、料尽、场地清”。</w:t>
      </w:r>
    </w:p>
    <w:p w14:paraId="1C584168">
      <w:pPr>
        <w:ind w:firstLine="448" w:firstLineChars="204"/>
      </w:pPr>
      <w:r>
        <w:rPr>
          <w:rFonts w:hint="eastAsia"/>
        </w:rPr>
        <w:t>6.施工过程发现的问题须及时向福海创公司项目负责人通报。</w:t>
      </w:r>
    </w:p>
    <w:p w14:paraId="77AAA937">
      <w:pPr>
        <w:ind w:firstLine="448" w:firstLineChars="204"/>
      </w:pPr>
      <w:r>
        <w:rPr>
          <w:rFonts w:hint="eastAsia"/>
        </w:rPr>
        <w:t>7.承包商施工期间须遵守福海创公司的各项规章制度。</w:t>
      </w:r>
    </w:p>
    <w:p w14:paraId="19F78508">
      <w:pPr>
        <w:ind w:firstLine="448" w:firstLineChars="204"/>
      </w:pPr>
      <w:r>
        <w:rPr>
          <w:rFonts w:hint="eastAsia"/>
        </w:rPr>
        <w:t>8.项目完工后两周内按照要求提交书面完工报告（含竣工图）、验收证明书、项目量确认单、结算款申请单、合格证等报支资料，报告要求盖单位公章。</w:t>
      </w:r>
    </w:p>
    <w:p w14:paraId="1C283E7B">
      <w:pPr>
        <w:ind w:firstLine="448" w:firstLineChars="204"/>
        <w:rPr>
          <w:rFonts w:ascii="黑体" w:hAnsi="黑体" w:eastAsia="黑体"/>
        </w:rPr>
      </w:pPr>
      <w:r>
        <w:rPr>
          <w:rFonts w:hint="eastAsia" w:ascii="黑体" w:hAnsi="黑体" w:eastAsia="黑体"/>
        </w:rPr>
        <w:t>十、事故处罚及违约条款</w:t>
      </w:r>
    </w:p>
    <w:p w14:paraId="749F0976">
      <w:pPr>
        <w:ind w:firstLine="448" w:firstLineChars="204"/>
        <w:rPr>
          <w:shd w:val="clear" w:color="auto" w:fill="FFFFFF"/>
        </w:rPr>
      </w:pPr>
      <w:r>
        <w:rPr>
          <w:rFonts w:hint="eastAsia"/>
          <w:shd w:val="clear" w:color="auto" w:fill="FFFFFF"/>
        </w:rPr>
        <w:t>1.承包商须严格遵守福海创安全作业规定，同福海创签订《安全环保协议书》，对于违规行为福海创有权依照《安全查核与奖惩办法》处理。</w:t>
      </w:r>
    </w:p>
    <w:p w14:paraId="154614BA">
      <w:pPr>
        <w:ind w:firstLine="448" w:firstLineChars="204"/>
        <w:rPr>
          <w:shd w:val="clear" w:color="auto" w:fill="FFFFFF"/>
        </w:rPr>
      </w:pPr>
      <w:r>
        <w:rPr>
          <w:rFonts w:hint="eastAsia"/>
          <w:shd w:val="clear" w:color="auto" w:fill="FFFFFF"/>
        </w:rPr>
        <w:t>2.违约解除条款</w:t>
      </w:r>
    </w:p>
    <w:p w14:paraId="45B73FD6">
      <w:pPr>
        <w:ind w:firstLine="448" w:firstLineChars="204"/>
        <w:rPr>
          <w:shd w:val="clear" w:color="auto" w:fill="FFFFFF"/>
        </w:rPr>
      </w:pPr>
      <w:r>
        <w:rPr>
          <w:rFonts w:hint="eastAsia"/>
          <w:shd w:val="clear" w:color="auto" w:fill="FFFFFF"/>
        </w:rPr>
        <w:t>承包商有下列情形之一，发包人可终止或解除本合同：</w:t>
      </w:r>
    </w:p>
    <w:p w14:paraId="7505E1D9">
      <w:pPr>
        <w:pStyle w:val="25"/>
        <w:ind w:left="8"/>
        <w:rPr>
          <w:shd w:val="clear" w:color="auto" w:fill="FFFFFF"/>
        </w:rPr>
      </w:pPr>
      <w:r>
        <w:rPr>
          <w:rFonts w:hint="eastAsia" w:hAnsi="宋体" w:cs="宋体"/>
        </w:rPr>
        <w:t>(1)</w:t>
      </w:r>
      <w:r>
        <w:rPr>
          <w:rFonts w:hint="eastAsia"/>
          <w:shd w:val="clear" w:color="auto" w:fill="FFFFFF"/>
        </w:rPr>
        <w:t>承包商技术服务人员、施工作业人员、机具设备不足，无法满足合约要求。</w:t>
      </w:r>
    </w:p>
    <w:p w14:paraId="1C088C26">
      <w:pPr>
        <w:ind w:firstLine="448" w:firstLineChars="204"/>
        <w:rPr>
          <w:shd w:val="clear" w:color="auto" w:fill="FFFFFF"/>
        </w:rPr>
      </w:pPr>
      <w:r>
        <w:rPr>
          <w:rFonts w:hint="eastAsia"/>
          <w:shd w:val="clear" w:color="auto" w:fill="FFFFFF"/>
        </w:rPr>
        <w:t>(2)承包商违反本合同条款规定或发生事故不能履行合约。</w:t>
      </w:r>
    </w:p>
    <w:p w14:paraId="59E2EEE0">
      <w:pPr>
        <w:pStyle w:val="25"/>
        <w:ind w:left="8"/>
        <w:rPr>
          <w:shd w:val="clear" w:color="auto" w:fill="FFFFFF"/>
        </w:rPr>
      </w:pPr>
      <w:r>
        <w:rPr>
          <w:rFonts w:hint="eastAsia"/>
          <w:shd w:val="clear" w:color="auto" w:fill="FFFFFF"/>
        </w:rPr>
        <w:t>(3)承包商人员有偷窃、破坏发包人财产等违章、违法行为时。</w:t>
      </w:r>
    </w:p>
    <w:p w14:paraId="5D7A74C3">
      <w:pPr>
        <w:pStyle w:val="25"/>
        <w:ind w:left="8"/>
        <w:rPr>
          <w:shd w:val="clear" w:color="auto" w:fill="FFFFFF"/>
        </w:rPr>
      </w:pPr>
      <w:r>
        <w:rPr>
          <w:rFonts w:hint="eastAsia"/>
          <w:shd w:val="clear" w:color="auto" w:fill="FFFFFF"/>
        </w:rPr>
        <w:t>(4)承包商有其他违反约定的行为3次以上。</w:t>
      </w:r>
    </w:p>
    <w:p w14:paraId="1900DDC4">
      <w:pPr>
        <w:pStyle w:val="25"/>
        <w:ind w:left="8"/>
        <w:rPr>
          <w:shd w:val="clear" w:color="auto" w:fill="FFFFFF"/>
        </w:rPr>
      </w:pPr>
      <w:r>
        <w:rPr>
          <w:rFonts w:hint="eastAsia"/>
          <w:shd w:val="clear" w:color="auto" w:fill="FFFFFF"/>
        </w:rPr>
        <w:t>(5)承包商提供的设备、材料严重不符约定标准，经两次纠正仍达不到标准时。</w:t>
      </w:r>
    </w:p>
    <w:p w14:paraId="506EDD9D">
      <w:pPr>
        <w:pStyle w:val="25"/>
        <w:ind w:left="8"/>
        <w:rPr>
          <w:shd w:val="clear" w:color="auto" w:fill="FFFFFF"/>
        </w:rPr>
      </w:pPr>
      <w:r>
        <w:rPr>
          <w:rFonts w:hint="eastAsia"/>
          <w:shd w:val="clear" w:color="auto" w:fill="FFFFFF"/>
        </w:rPr>
        <w:t>(6)承包商不执行合同约定的义务。</w:t>
      </w:r>
    </w:p>
    <w:p w14:paraId="4A1563E8">
      <w:pPr>
        <w:pStyle w:val="25"/>
        <w:ind w:left="8"/>
        <w:rPr>
          <w:shd w:val="clear" w:color="auto" w:fill="FFFFFF"/>
        </w:rPr>
      </w:pPr>
      <w:r>
        <w:rPr>
          <w:rFonts w:hint="eastAsia"/>
          <w:shd w:val="clear" w:color="auto" w:fill="FFFFFF"/>
        </w:rPr>
        <w:t>(7)承包商未能按时提供质保服务，给发包人或第三方遭受人身或经济损失的。</w:t>
      </w:r>
    </w:p>
    <w:p w14:paraId="78B1CC9B">
      <w:pPr>
        <w:pStyle w:val="25"/>
        <w:ind w:left="8"/>
        <w:rPr>
          <w:shd w:val="clear" w:color="auto" w:fill="FFFFFF"/>
        </w:rPr>
      </w:pPr>
      <w:r>
        <w:rPr>
          <w:rFonts w:hint="eastAsia"/>
          <w:shd w:val="clear" w:color="auto" w:fill="FFFFFF"/>
        </w:rPr>
        <w:t>(8)承包商违反福海创相关管理规定。</w:t>
      </w:r>
    </w:p>
    <w:p w14:paraId="6D2B1EAE">
      <w:pPr>
        <w:pStyle w:val="25"/>
        <w:ind w:left="8"/>
        <w:rPr>
          <w:shd w:val="clear" w:color="auto" w:fill="FFFFFF"/>
        </w:rPr>
      </w:pPr>
      <w:r>
        <w:rPr>
          <w:rFonts w:hint="eastAsia"/>
          <w:shd w:val="clear" w:color="auto" w:fill="FFFFFF"/>
        </w:rPr>
        <w:t>3.承包商若因上述原因被终止或解除合约时，在福海创书面通知中止合同后，承包商必须无条件配合交接，否则造成的一切损失由承包商承担。</w:t>
      </w:r>
    </w:p>
    <w:p w14:paraId="09D9C79E">
      <w:pPr>
        <w:ind w:firstLine="448" w:firstLineChars="204"/>
        <w:rPr>
          <w:rFonts w:ascii="黑体" w:hAnsi="黑体" w:eastAsia="黑体"/>
        </w:rPr>
      </w:pPr>
      <w:r>
        <w:rPr>
          <w:rFonts w:hint="eastAsia" w:ascii="黑体" w:hAnsi="黑体" w:eastAsia="黑体"/>
        </w:rPr>
        <w:t>十一、特别说明</w:t>
      </w:r>
    </w:p>
    <w:p w14:paraId="7084E282">
      <w:pPr>
        <w:ind w:firstLine="448" w:firstLineChars="204"/>
      </w:pPr>
      <w:r>
        <w:rPr>
          <w:rFonts w:hint="eastAsia"/>
        </w:rPr>
        <w:t>1.本技术条款是对本项目的最低限度要求。承包商施工质量必须符合发包方提供的相关要求以及相应的国家法律法规、标准规范要求。</w:t>
      </w:r>
    </w:p>
    <w:p w14:paraId="6BC80A25">
      <w:pPr>
        <w:ind w:firstLine="448" w:firstLineChars="204"/>
      </w:pPr>
      <w:r>
        <w:rPr>
          <w:rFonts w:hint="eastAsia"/>
        </w:rPr>
        <w:t>2.承包商对本技术条款的严格遵守并不意味着可以解除其正确选材、施工、检试验、验收以及满足规定的操作工况等所应承担的责任，并对施工过程中涉及到的健康、安全和环境保护、消防等全面负责。</w:t>
      </w:r>
    </w:p>
    <w:p w14:paraId="459F479E">
      <w:pPr>
        <w:ind w:firstLine="448" w:firstLineChars="204"/>
      </w:pPr>
      <w:r>
        <w:rPr>
          <w:rFonts w:hint="eastAsia"/>
        </w:rPr>
        <w:t>3.</w:t>
      </w:r>
      <w:r>
        <w:rPr>
          <w:rFonts w:hint="eastAsia"/>
          <w:shd w:val="clear" w:color="auto" w:fill="FFFFFF"/>
        </w:rPr>
        <w:t>承包商报价前应根据现场实地踏勘情况，并在施工前自行评估施工方案的可行性、安全性，提出安全施工的防护措施及应急方案，并须承担因施工危险因素考虑不周而产生后果的一切责任，所涉及的安全费用、责任风险费用均含于报价内</w:t>
      </w:r>
      <w:r>
        <w:rPr>
          <w:rFonts w:hint="eastAsia"/>
        </w:rPr>
        <w:t>。</w:t>
      </w:r>
    </w:p>
    <w:p w14:paraId="1C34AB84">
      <w:pPr>
        <w:ind w:firstLine="448" w:firstLineChars="204"/>
        <w:rPr>
          <w:rFonts w:ascii="黑体" w:hAnsi="黑体" w:eastAsia="黑体"/>
        </w:rPr>
      </w:pPr>
    </w:p>
    <w:p w14:paraId="4CE876EE">
      <w:pPr>
        <w:ind w:firstLine="448" w:firstLineChars="204"/>
        <w:rPr>
          <w:rFonts w:ascii="黑体" w:hAnsi="黑体" w:eastAsia="黑体"/>
        </w:rPr>
      </w:pPr>
      <w:r>
        <w:rPr>
          <w:rFonts w:ascii="黑体" w:hAnsi="黑体" w:eastAsia="黑体"/>
        </w:rPr>
        <w:t>十二、附件：</w:t>
      </w:r>
    </w:p>
    <w:p w14:paraId="00FEB4C9">
      <w:pPr>
        <w:ind w:firstLine="448" w:firstLineChars="204"/>
        <w:rPr>
          <w:shd w:val="clear" w:color="auto" w:fill="FFFFFF"/>
        </w:rPr>
      </w:pPr>
      <w:r>
        <w:rPr>
          <w:shd w:val="clear" w:color="auto" w:fill="FFFFFF"/>
        </w:rPr>
        <w:t>附件一：</w:t>
      </w:r>
      <w:r>
        <w:rPr>
          <w:rFonts w:hint="eastAsia"/>
        </w:rPr>
        <w:t>3室1卫1厅房型</w:t>
      </w:r>
      <w:r>
        <w:rPr>
          <w:rFonts w:hint="eastAsia"/>
          <w:lang w:val="en-US" w:eastAsia="zh-CN"/>
        </w:rPr>
        <w:t xml:space="preserve">                     </w:t>
      </w:r>
      <w:r>
        <w:rPr>
          <w:shd w:val="clear" w:color="auto" w:fill="FFFFFF"/>
        </w:rPr>
        <w:t>附件二：</w:t>
      </w:r>
      <w:r>
        <w:t>4</w:t>
      </w:r>
      <w:r>
        <w:rPr>
          <w:rFonts w:hint="eastAsia"/>
        </w:rPr>
        <w:t>室</w:t>
      </w:r>
      <w:r>
        <w:t>2</w:t>
      </w:r>
      <w:r>
        <w:rPr>
          <w:rFonts w:hint="eastAsia"/>
        </w:rPr>
        <w:t>卫1厅房型</w:t>
      </w:r>
    </w:p>
    <w:p w14:paraId="06A0311C">
      <w:pPr>
        <w:ind w:firstLine="448" w:firstLineChars="204"/>
        <w:rPr>
          <w:shd w:val="clear" w:color="auto" w:fill="FFFFFF"/>
        </w:rPr>
      </w:pPr>
    </w:p>
    <w:p w14:paraId="70F373B5">
      <w:pPr>
        <w:jc w:val="left"/>
        <w:rPr>
          <w:shd w:val="clear" w:color="auto" w:fill="FFFFFF"/>
        </w:rPr>
      </w:pPr>
      <w:r>
        <w:drawing>
          <wp:inline distT="0" distB="0" distL="0" distR="0">
            <wp:extent cx="2314575" cy="31242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stretch>
                      <a:fillRect/>
                    </a:stretch>
                  </pic:blipFill>
                  <pic:spPr>
                    <a:xfrm>
                      <a:off x="0" y="0"/>
                      <a:ext cx="2314575" cy="3124200"/>
                    </a:xfrm>
                    <a:prstGeom prst="rect">
                      <a:avLst/>
                    </a:prstGeom>
                  </pic:spPr>
                </pic:pic>
              </a:graphicData>
            </a:graphic>
          </wp:inline>
        </w:drawing>
      </w:r>
      <w:r>
        <w:rPr>
          <w:rFonts w:hint="eastAsia"/>
          <w:lang w:val="en-US" w:eastAsia="zh-CN"/>
        </w:rPr>
        <w:t xml:space="preserve">        </w:t>
      </w:r>
      <w:r>
        <w:drawing>
          <wp:inline distT="0" distB="0" distL="0" distR="0">
            <wp:extent cx="2898775" cy="2346960"/>
            <wp:effectExtent l="0" t="0" r="15875" b="152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stretch>
                      <a:fillRect/>
                    </a:stretch>
                  </pic:blipFill>
                  <pic:spPr>
                    <a:xfrm>
                      <a:off x="0" y="0"/>
                      <a:ext cx="2898775" cy="2346960"/>
                    </a:xfrm>
                    <a:prstGeom prst="rect">
                      <a:avLst/>
                    </a:prstGeom>
                  </pic:spPr>
                </pic:pic>
              </a:graphicData>
            </a:graphic>
          </wp:inline>
        </w:drawing>
      </w:r>
    </w:p>
    <w:p w14:paraId="18AC3065">
      <w:pPr>
        <w:rPr>
          <w:shd w:val="clear" w:color="auto" w:fill="FFFFFF"/>
        </w:rPr>
      </w:pPr>
    </w:p>
    <w:p w14:paraId="55C0A6EA">
      <w:pPr>
        <w:ind w:firstLine="448" w:firstLineChars="204"/>
        <w:rPr>
          <w:shd w:val="clear" w:color="auto" w:fill="FFFFFF"/>
        </w:rPr>
      </w:pPr>
    </w:p>
    <w:p w14:paraId="37E7CDD4">
      <w:pPr>
        <w:jc w:val="center"/>
      </w:pPr>
    </w:p>
    <w:p w14:paraId="4FDD33D3">
      <w:pPr>
        <w:ind w:firstLine="448" w:firstLineChars="204"/>
        <w:rPr>
          <w:shd w:val="clear" w:color="auto" w:fill="FFFFFF"/>
        </w:rPr>
      </w:pPr>
      <w:r>
        <w:rPr>
          <w:rFonts w:hint="eastAsia"/>
          <w:shd w:val="clear" w:color="auto" w:fill="FFFFFF"/>
        </w:rPr>
        <w:t>附件三：</w:t>
      </w:r>
      <w:r>
        <w:t>1</w:t>
      </w:r>
      <w:r>
        <w:rPr>
          <w:rFonts w:hint="eastAsia"/>
        </w:rPr>
        <w:t>室1卫房型</w:t>
      </w:r>
    </w:p>
    <w:p w14:paraId="3D74A6FA">
      <w:pPr>
        <w:pStyle w:val="7"/>
        <w:spacing w:after="468" w:afterLines="150" w:line="276" w:lineRule="auto"/>
        <w:ind w:left="-551" w:leftChars="-339" w:hanging="195" w:hangingChars="89"/>
        <w:jc w:val="center"/>
      </w:pPr>
      <w:r>
        <w:drawing>
          <wp:inline distT="0" distB="0" distL="0" distR="0">
            <wp:extent cx="1356360" cy="2260600"/>
            <wp:effectExtent l="0" t="0" r="1524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stretch>
                      <a:fillRect/>
                    </a:stretch>
                  </pic:blipFill>
                  <pic:spPr>
                    <a:xfrm>
                      <a:off x="0" y="0"/>
                      <a:ext cx="1356360" cy="2260600"/>
                    </a:xfrm>
                    <a:prstGeom prst="rect">
                      <a:avLst/>
                    </a:prstGeom>
                  </pic:spPr>
                </pic:pic>
              </a:graphicData>
            </a:graphic>
          </wp:inline>
        </w:drawing>
      </w:r>
    </w:p>
    <w:p w14:paraId="67F6767F">
      <w:pPr>
        <w:pStyle w:val="7"/>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附件3、安全环保协议书</w:t>
      </w:r>
    </w:p>
    <w:p w14:paraId="52D58F97">
      <w:pPr>
        <w:spacing w:line="336" w:lineRule="auto"/>
        <w:rPr>
          <w:szCs w:val="21"/>
          <w:lang w:eastAsia="zh-CN"/>
        </w:rPr>
      </w:pPr>
      <w:r>
        <w:rPr>
          <w:rFonts w:hint="eastAsia"/>
          <w:szCs w:val="21"/>
          <w:lang w:eastAsia="zh-CN"/>
        </w:rPr>
        <w:t>发包单位（以下简称甲方）：</w:t>
      </w:r>
      <w:r>
        <w:rPr>
          <w:rFonts w:hint="eastAsia"/>
          <w:szCs w:val="21"/>
          <w:u w:val="single"/>
          <w:lang w:eastAsia="zh-CN"/>
        </w:rPr>
        <w:t xml:space="preserve"> </w:t>
      </w:r>
      <w:r>
        <w:rPr>
          <w:rFonts w:hint="eastAsia"/>
          <w:szCs w:val="21"/>
          <w:u w:val="single"/>
          <w:lang w:val="en-US" w:eastAsia="zh-CN"/>
        </w:rPr>
        <w:t>福建福海创石油化工有限公司、</w:t>
      </w:r>
      <w:r>
        <w:rPr>
          <w:rFonts w:hint="eastAsia"/>
          <w:szCs w:val="21"/>
          <w:u w:val="single"/>
          <w:lang w:eastAsia="zh-CN"/>
        </w:rPr>
        <w:t xml:space="preserve">腾龙芳烃（漳州）有限公司  </w:t>
      </w:r>
      <w:r>
        <w:rPr>
          <w:rFonts w:hint="eastAsia"/>
          <w:szCs w:val="21"/>
          <w:lang w:eastAsia="zh-CN"/>
        </w:rPr>
        <w:t xml:space="preserve">   </w:t>
      </w:r>
    </w:p>
    <w:p w14:paraId="52E71272">
      <w:pPr>
        <w:spacing w:line="336" w:lineRule="auto"/>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14:paraId="28D24B70">
      <w:pPr>
        <w:spacing w:line="324" w:lineRule="auto"/>
        <w:rPr>
          <w:szCs w:val="21"/>
          <w:lang w:eastAsia="zh-CN"/>
        </w:rPr>
      </w:pPr>
      <w:r>
        <w:rPr>
          <w:rFonts w:hint="eastAsia"/>
          <w:szCs w:val="21"/>
          <w:lang w:eastAsia="zh-CN"/>
        </w:rPr>
        <w:t xml:space="preserve">    双方就</w:t>
      </w:r>
      <w:r>
        <w:rPr>
          <w:rFonts w:hint="eastAsia"/>
          <w:szCs w:val="21"/>
          <w:u w:val="single"/>
          <w:lang w:eastAsia="zh-CN"/>
        </w:rPr>
        <w:t xml:space="preserve"> </w:t>
      </w:r>
      <w:r>
        <w:rPr>
          <w:rFonts w:ascii="Times New Roman" w:hAnsi="Times New Roman" w:cs="Times New Roman"/>
          <w:color w:val="000000"/>
          <w:sz w:val="21"/>
          <w:szCs w:val="21"/>
          <w:u w:val="single"/>
          <w:lang w:eastAsia="zh-CN"/>
        </w:rPr>
        <w:t>福海创公司海边宿舍楼中央空调更新</w:t>
      </w:r>
      <w:r>
        <w:rPr>
          <w:rFonts w:hint="eastAsia" w:ascii="Times New Roman" w:hAnsi="Times New Roman" w:cs="Times New Roman"/>
          <w:color w:val="000000"/>
          <w:sz w:val="21"/>
          <w:szCs w:val="21"/>
          <w:u w:val="single"/>
          <w:lang w:eastAsia="zh-CN"/>
        </w:rPr>
        <w:t xml:space="preserve"> </w:t>
      </w:r>
      <w:r>
        <w:rPr>
          <w:rFonts w:hint="eastAsia"/>
          <w:szCs w:val="21"/>
          <w:lang w:eastAsia="zh-CN"/>
        </w:rPr>
        <w:t>工程/项目签订了</w:t>
      </w:r>
      <w:r>
        <w:rPr>
          <w:rFonts w:hint="eastAsia"/>
          <w:szCs w:val="21"/>
          <w:u w:val="single"/>
          <w:lang w:eastAsia="zh-CN"/>
        </w:rPr>
        <w:t xml:space="preserve"> 施工承包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2EBEE49D">
      <w:pPr>
        <w:spacing w:line="324" w:lineRule="auto"/>
        <w:rPr>
          <w:szCs w:val="21"/>
          <w:lang w:eastAsia="zh-CN"/>
        </w:rPr>
      </w:pPr>
      <w:r>
        <w:rPr>
          <w:rFonts w:hint="eastAsia"/>
          <w:b/>
          <w:szCs w:val="21"/>
          <w:lang w:eastAsia="zh-CN"/>
        </w:rPr>
        <w:t>一、甲方的权利和义务：</w:t>
      </w:r>
    </w:p>
    <w:p w14:paraId="272A5678">
      <w:pPr>
        <w:pStyle w:val="25"/>
        <w:spacing w:line="324" w:lineRule="auto"/>
        <w:ind w:firstLine="0" w:firstLineChars="0"/>
        <w:rPr>
          <w:szCs w:val="21"/>
          <w:lang w:eastAsia="zh-CN"/>
        </w:rPr>
      </w:pPr>
      <w:r>
        <w:rPr>
          <w:rFonts w:hint="eastAsia"/>
          <w:szCs w:val="21"/>
          <w:lang w:eastAsia="zh-CN"/>
        </w:rPr>
        <w:t>1、甲方有权对乙方的资质进行审查，确认其符合且具备进厂条件，方可进厂施工。</w:t>
      </w:r>
    </w:p>
    <w:p w14:paraId="48B02F33">
      <w:pPr>
        <w:pStyle w:val="25"/>
        <w:spacing w:line="324" w:lineRule="auto"/>
        <w:ind w:firstLine="0" w:firstLineChars="0"/>
        <w:rPr>
          <w:szCs w:val="21"/>
          <w:lang w:eastAsia="zh-CN"/>
        </w:rPr>
      </w:pPr>
      <w:r>
        <w:rPr>
          <w:rFonts w:hint="eastAsia"/>
          <w:szCs w:val="21"/>
          <w:lang w:eastAsia="zh-CN"/>
        </w:rPr>
        <w:t>2、甲方有权要求乙方维护好甲方相关的安全环保设施、设备和器材。</w:t>
      </w:r>
    </w:p>
    <w:p w14:paraId="5D9DC079">
      <w:pPr>
        <w:tabs>
          <w:tab w:val="left" w:pos="360"/>
          <w:tab w:val="left" w:pos="840"/>
        </w:tabs>
        <w:spacing w:line="324" w:lineRule="auto"/>
        <w:rPr>
          <w:szCs w:val="21"/>
          <w:lang w:eastAsia="zh-CN"/>
        </w:rPr>
      </w:pPr>
      <w:r>
        <w:rPr>
          <w:rFonts w:hint="eastAsia"/>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28A9E259">
      <w:pPr>
        <w:tabs>
          <w:tab w:val="left" w:pos="360"/>
          <w:tab w:val="left" w:pos="840"/>
        </w:tabs>
        <w:spacing w:line="324" w:lineRule="auto"/>
        <w:rPr>
          <w:szCs w:val="21"/>
          <w:lang w:eastAsia="zh-CN"/>
        </w:rPr>
      </w:pPr>
      <w:r>
        <w:rPr>
          <w:rFonts w:hint="eastAsia"/>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1D95648C">
      <w:pPr>
        <w:tabs>
          <w:tab w:val="left" w:pos="360"/>
          <w:tab w:val="left" w:pos="840"/>
        </w:tabs>
        <w:spacing w:line="324" w:lineRule="auto"/>
        <w:rPr>
          <w:szCs w:val="21"/>
          <w:lang w:eastAsia="zh-CN"/>
        </w:rPr>
      </w:pPr>
      <w:r>
        <w:rPr>
          <w:rFonts w:hint="eastAsia"/>
          <w:szCs w:val="21"/>
          <w:lang w:eastAsia="zh-CN"/>
        </w:rPr>
        <w:t>5、甲方有权对乙方不服从管理和严重违章者，驱逐出施工现场，列入黑名单。</w:t>
      </w:r>
    </w:p>
    <w:p w14:paraId="689BEB36">
      <w:pPr>
        <w:pStyle w:val="25"/>
        <w:spacing w:line="324" w:lineRule="auto"/>
        <w:ind w:firstLine="0" w:firstLineChars="0"/>
        <w:rPr>
          <w:b/>
          <w:szCs w:val="21"/>
          <w:lang w:eastAsia="zh-CN"/>
        </w:rPr>
      </w:pPr>
      <w:r>
        <w:rPr>
          <w:rFonts w:hint="eastAsia"/>
          <w:szCs w:val="21"/>
          <w:lang w:eastAsia="zh-CN"/>
        </w:rPr>
        <w:t>6、甲方负责对乙方进行厂级和部门级安全培训教育和考核，考核合格方可办理入厂手续。</w:t>
      </w:r>
    </w:p>
    <w:p w14:paraId="2A95935C">
      <w:pPr>
        <w:tabs>
          <w:tab w:val="left" w:pos="360"/>
          <w:tab w:val="left" w:pos="840"/>
        </w:tabs>
        <w:spacing w:line="324" w:lineRule="auto"/>
        <w:rPr>
          <w:szCs w:val="21"/>
          <w:lang w:eastAsia="zh-CN"/>
        </w:rPr>
      </w:pPr>
      <w:r>
        <w:rPr>
          <w:rFonts w:hint="eastAsia"/>
          <w:szCs w:val="21"/>
          <w:lang w:eastAsia="zh-CN"/>
        </w:rPr>
        <w:t>7、甲方负责各装置的工艺处理、退料、置换、吹扫及盲板隔离工作，为本项目提供安全的施工条件。</w:t>
      </w:r>
    </w:p>
    <w:p w14:paraId="2C1517A3">
      <w:pPr>
        <w:tabs>
          <w:tab w:val="left" w:pos="360"/>
          <w:tab w:val="left" w:pos="840"/>
        </w:tabs>
        <w:spacing w:line="324" w:lineRule="auto"/>
        <w:rPr>
          <w:szCs w:val="21"/>
          <w:lang w:eastAsia="zh-CN"/>
        </w:rPr>
      </w:pPr>
      <w:r>
        <w:rPr>
          <w:rFonts w:hint="eastAsia"/>
          <w:szCs w:val="21"/>
          <w:lang w:eastAsia="zh-CN"/>
        </w:rPr>
        <w:t>8、甲方应向乙方提供与乙方作业相关的甲方有毒有害、易燃易爆物品的数据</w:t>
      </w:r>
      <w:r>
        <w:rPr>
          <w:rFonts w:hint="eastAsia"/>
          <w:sz w:val="32"/>
          <w:szCs w:val="32"/>
          <w:lang w:eastAsia="zh-CN"/>
        </w:rPr>
        <w:t>。</w:t>
      </w:r>
    </w:p>
    <w:p w14:paraId="189FBAFD">
      <w:pPr>
        <w:tabs>
          <w:tab w:val="left" w:pos="360"/>
          <w:tab w:val="left" w:pos="840"/>
        </w:tabs>
        <w:spacing w:line="324" w:lineRule="auto"/>
        <w:rPr>
          <w:szCs w:val="21"/>
          <w:lang w:eastAsia="zh-CN"/>
        </w:rPr>
      </w:pPr>
      <w:r>
        <w:rPr>
          <w:rFonts w:hint="eastAsia"/>
          <w:szCs w:val="21"/>
          <w:lang w:eastAsia="zh-CN"/>
        </w:rPr>
        <w:t>9、甲方在开工前必须对乙方进行全面的安全技术及文明施工交底。</w:t>
      </w:r>
    </w:p>
    <w:p w14:paraId="1F1C334E">
      <w:pPr>
        <w:spacing w:line="324" w:lineRule="auto"/>
        <w:rPr>
          <w:b/>
          <w:szCs w:val="21"/>
          <w:lang w:eastAsia="zh-CN"/>
        </w:rPr>
      </w:pPr>
      <w:r>
        <w:rPr>
          <w:rFonts w:hint="eastAsia"/>
          <w:b/>
          <w:szCs w:val="21"/>
          <w:lang w:eastAsia="zh-CN"/>
        </w:rPr>
        <w:t>二、乙方的权利和义务：</w:t>
      </w:r>
    </w:p>
    <w:p w14:paraId="54118BDF">
      <w:pPr>
        <w:spacing w:line="324" w:lineRule="auto"/>
        <w:ind w:left="349" w:leftChars="7" w:hanging="334" w:hangingChars="152"/>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17390797">
      <w:pPr>
        <w:spacing w:line="324" w:lineRule="auto"/>
        <w:ind w:left="349" w:leftChars="7" w:hanging="334" w:hangingChars="152"/>
        <w:rPr>
          <w:szCs w:val="21"/>
          <w:lang w:eastAsia="zh-CN"/>
        </w:rPr>
      </w:pPr>
      <w:r>
        <w:rPr>
          <w:rFonts w:hint="eastAsia"/>
          <w:szCs w:val="21"/>
          <w:lang w:eastAsia="zh-CN"/>
        </w:rPr>
        <w:t>2、乙方有权对甲方安全管理工作提出合理化建议或改进措施。</w:t>
      </w:r>
    </w:p>
    <w:p w14:paraId="5B8AA8B2">
      <w:pPr>
        <w:spacing w:line="324" w:lineRule="auto"/>
        <w:ind w:left="349" w:leftChars="7" w:hanging="334" w:hangingChars="152"/>
        <w:rPr>
          <w:szCs w:val="21"/>
          <w:lang w:eastAsia="zh-CN"/>
        </w:rPr>
      </w:pPr>
      <w:r>
        <w:rPr>
          <w:rFonts w:hint="eastAsia"/>
          <w:szCs w:val="21"/>
          <w:lang w:eastAsia="zh-CN"/>
        </w:rPr>
        <w:t xml:space="preserve">3、乙方对甲方管理人员违章指挥、强令冒险作业、有权拒绝执行。对打击和报复行为有权向上级和有关部门汇报。 </w:t>
      </w:r>
    </w:p>
    <w:p w14:paraId="6668E53F">
      <w:pPr>
        <w:spacing w:line="324" w:lineRule="auto"/>
        <w:ind w:left="349" w:leftChars="7" w:hanging="334" w:hangingChars="152"/>
        <w:rPr>
          <w:szCs w:val="21"/>
          <w:lang w:eastAsia="zh-CN"/>
        </w:rPr>
      </w:pPr>
      <w:r>
        <w:rPr>
          <w:rFonts w:hint="eastAsia"/>
          <w:szCs w:val="21"/>
          <w:lang w:eastAsia="zh-CN"/>
        </w:rPr>
        <w:t>4、乙方对危及生命安全和身体健康的施工作业条件和环境，有权提出整改建议或拒绝施工作业。</w:t>
      </w:r>
    </w:p>
    <w:p w14:paraId="1CEE4718">
      <w:pPr>
        <w:spacing w:line="324" w:lineRule="auto"/>
        <w:ind w:left="349" w:leftChars="7" w:hanging="334" w:hangingChars="152"/>
        <w:rPr>
          <w:szCs w:val="21"/>
          <w:lang w:eastAsia="zh-CN"/>
        </w:rPr>
      </w:pPr>
      <w:r>
        <w:rPr>
          <w:rFonts w:hint="eastAsia"/>
          <w:szCs w:val="21"/>
          <w:lang w:eastAsia="zh-CN"/>
        </w:rPr>
        <w:t>5、乙方施工过程中在发生严重危及作业人员生命安全的不可抗拒紧急情况时，有权采取必要的避险措施，并立即向管理部门报告。</w:t>
      </w:r>
    </w:p>
    <w:p w14:paraId="71A2D406">
      <w:pPr>
        <w:spacing w:line="324" w:lineRule="auto"/>
        <w:ind w:left="349" w:leftChars="7" w:hanging="334" w:hangingChars="152"/>
        <w:rPr>
          <w:szCs w:val="21"/>
          <w:lang w:eastAsia="zh-CN"/>
        </w:rPr>
      </w:pPr>
      <w:r>
        <w:rPr>
          <w:rFonts w:hint="eastAsia"/>
          <w:szCs w:val="21"/>
          <w:lang w:eastAsia="zh-CN"/>
        </w:rPr>
        <w:t>6、乙方有权要求甲方提供与其工作相关的安全资料，如八大票证管理制度等。</w:t>
      </w:r>
    </w:p>
    <w:p w14:paraId="6E1DA4AA">
      <w:pPr>
        <w:spacing w:line="324" w:lineRule="auto"/>
        <w:ind w:left="349" w:leftChars="7" w:hanging="334" w:hangingChars="152"/>
        <w:rPr>
          <w:b/>
          <w:szCs w:val="21"/>
          <w:lang w:eastAsia="zh-CN"/>
        </w:rPr>
      </w:pPr>
      <w:r>
        <w:rPr>
          <w:rFonts w:hint="eastAsia"/>
          <w:szCs w:val="21"/>
          <w:lang w:eastAsia="zh-CN"/>
        </w:rPr>
        <w:t>7、</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243D8268">
      <w:pPr>
        <w:spacing w:line="324" w:lineRule="auto"/>
        <w:ind w:left="349" w:leftChars="7" w:hanging="334" w:hangingChars="152"/>
        <w:rPr>
          <w:szCs w:val="21"/>
          <w:lang w:eastAsia="zh-CN"/>
        </w:rPr>
      </w:pPr>
      <w:r>
        <w:rPr>
          <w:rFonts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BD0E3F8">
      <w:pPr>
        <w:spacing w:line="324" w:lineRule="auto"/>
        <w:ind w:left="349" w:leftChars="7" w:hanging="334" w:hangingChars="152"/>
        <w:rPr>
          <w:szCs w:val="21"/>
          <w:lang w:eastAsia="zh-CN"/>
        </w:rPr>
      </w:pPr>
      <w:r>
        <w:rPr>
          <w:rFonts w:hint="eastAsia"/>
          <w:szCs w:val="21"/>
          <w:lang w:eastAsia="zh-CN"/>
        </w:rPr>
        <w:t>9、在工程开工前，乙方必须对全体人员（含监护人）分工种进行安全教育、技能考试，合格后方可进行作业。作业前，必须向作业人员进行安全环保技术交底，掌握工程特点及施工安全环保措施。</w:t>
      </w:r>
    </w:p>
    <w:p w14:paraId="0283AFC2">
      <w:pPr>
        <w:spacing w:line="324" w:lineRule="auto"/>
        <w:ind w:left="349" w:leftChars="7" w:hanging="334" w:hangingChars="152"/>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ECA6352">
      <w:pPr>
        <w:spacing w:line="324" w:lineRule="auto"/>
        <w:ind w:left="349" w:leftChars="7" w:hanging="334" w:hangingChars="152"/>
        <w:rPr>
          <w:szCs w:val="21"/>
          <w:lang w:eastAsia="zh-CN"/>
        </w:rPr>
      </w:pPr>
      <w:r>
        <w:rPr>
          <w:rFonts w:hint="eastAsia"/>
          <w:szCs w:val="21"/>
          <w:lang w:eastAsia="zh-CN"/>
        </w:rPr>
        <w:t>11、乙方必须按国家有关规定，为施工人员办理工伤保险、意外伤害保险（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389C7AC9">
      <w:pPr>
        <w:spacing w:line="324" w:lineRule="auto"/>
        <w:ind w:left="349" w:leftChars="7" w:hanging="334" w:hangingChars="152"/>
        <w:rPr>
          <w:szCs w:val="21"/>
          <w:lang w:eastAsia="zh-CN"/>
        </w:rPr>
      </w:pPr>
      <w:r>
        <w:rPr>
          <w:rFonts w:hint="eastAsia"/>
          <w:szCs w:val="21"/>
          <w:lang w:eastAsia="zh-CN"/>
        </w:rPr>
        <w:t>12、乙方需建立安全检查制度，指定专人负责现场安全监督检查工作，认真开展安全检查，发现作业过程中不安全行为、隐患、重大险情，应采取有效措施及时处理并报告甲方。</w:t>
      </w:r>
    </w:p>
    <w:p w14:paraId="01DB6344">
      <w:pPr>
        <w:spacing w:line="324" w:lineRule="auto"/>
        <w:ind w:left="349" w:leftChars="7" w:hanging="334" w:hangingChars="152"/>
        <w:rPr>
          <w:szCs w:val="21"/>
          <w:lang w:eastAsia="zh-CN"/>
        </w:rPr>
      </w:pPr>
      <w:r>
        <w:rPr>
          <w:rFonts w:hint="eastAsia"/>
          <w:szCs w:val="21"/>
          <w:lang w:eastAsia="zh-CN"/>
        </w:rPr>
        <w:t>13、发生事故时，乙方必须按我司管理规定及时向甲方报告。同时根据指令迅速组织实施现场人员疏散和抢救工作、采取相应的措施保护好现场，并要积极配合甲方或上级有关部门对事故的调查和现场勘查。</w:t>
      </w:r>
    </w:p>
    <w:p w14:paraId="0E1677F9">
      <w:pPr>
        <w:spacing w:line="324" w:lineRule="auto"/>
        <w:ind w:left="349" w:leftChars="7" w:hanging="334" w:hangingChars="152"/>
        <w:rPr>
          <w:szCs w:val="21"/>
          <w:lang w:eastAsia="zh-CN"/>
        </w:rPr>
      </w:pPr>
      <w:r>
        <w:rPr>
          <w:rFonts w:hint="eastAsia"/>
          <w:szCs w:val="21"/>
          <w:lang w:eastAsia="zh-CN"/>
        </w:rPr>
        <w:t>14、乙方进入现场的施工人员，严禁动用装置区机泵、容器、塔、加热炉等任何部位阀门，防止误开误关，造成意外事故。如确实需用，经与装置有关人员联系，同意后，由操作人员启闭阀门。</w:t>
      </w:r>
    </w:p>
    <w:p w14:paraId="24BAF26C">
      <w:pPr>
        <w:spacing w:line="324" w:lineRule="auto"/>
        <w:ind w:left="349" w:leftChars="7" w:hanging="334" w:hangingChars="152"/>
        <w:rPr>
          <w:szCs w:val="21"/>
          <w:lang w:eastAsia="zh-CN"/>
        </w:rPr>
      </w:pPr>
      <w:r>
        <w:rPr>
          <w:rFonts w:hint="eastAsia"/>
          <w:szCs w:val="21"/>
          <w:lang w:eastAsia="zh-CN"/>
        </w:rPr>
        <w:t>15、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339C0ADA">
      <w:pPr>
        <w:spacing w:line="324" w:lineRule="auto"/>
        <w:ind w:left="349" w:leftChars="7" w:hanging="334" w:hangingChars="152"/>
        <w:rPr>
          <w:szCs w:val="21"/>
          <w:lang w:eastAsia="zh-CN"/>
        </w:rPr>
      </w:pPr>
      <w:r>
        <w:rPr>
          <w:rFonts w:hint="eastAsia"/>
          <w:szCs w:val="21"/>
          <w:lang w:eastAsia="zh-CN"/>
        </w:rPr>
        <w:t>16、</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567C4522">
      <w:pPr>
        <w:spacing w:line="324" w:lineRule="auto"/>
        <w:ind w:left="349" w:leftChars="7" w:hanging="334" w:hangingChars="152"/>
        <w:rPr>
          <w:bCs/>
          <w:lang w:eastAsia="zh-CN"/>
        </w:rPr>
      </w:pPr>
      <w:r>
        <w:rPr>
          <w:rFonts w:hint="eastAsia"/>
          <w:bCs/>
          <w:lang w:eastAsia="zh-CN"/>
        </w:rPr>
        <w:t>17、</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0888D122">
      <w:pPr>
        <w:spacing w:line="324" w:lineRule="auto"/>
        <w:ind w:left="349" w:leftChars="7" w:hanging="334" w:hangingChars="152"/>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27864425">
      <w:pPr>
        <w:spacing w:line="324" w:lineRule="auto"/>
        <w:ind w:left="349" w:leftChars="7" w:hanging="334" w:hangingChars="152"/>
        <w:rPr>
          <w:szCs w:val="21"/>
          <w:lang w:eastAsia="zh-CN"/>
        </w:rPr>
      </w:pPr>
      <w:r>
        <w:rPr>
          <w:rFonts w:hint="eastAsia"/>
          <w:szCs w:val="21"/>
          <w:lang w:eastAsia="zh-CN"/>
        </w:rPr>
        <w:t>19、乙方施工产生的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067D8AF3">
      <w:pPr>
        <w:spacing w:line="324" w:lineRule="auto"/>
        <w:ind w:left="349" w:leftChars="7" w:hanging="334" w:hangingChars="152"/>
        <w:rPr>
          <w:sz w:val="24"/>
          <w:lang w:eastAsia="zh-CN"/>
        </w:rPr>
      </w:pPr>
      <w:r>
        <w:rPr>
          <w:rFonts w:hint="eastAsia"/>
          <w:szCs w:val="21"/>
          <w:lang w:eastAsia="zh-CN"/>
        </w:rPr>
        <w:t>20、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3C74ED40">
      <w:pPr>
        <w:spacing w:line="324" w:lineRule="auto"/>
        <w:ind w:left="349" w:leftChars="7" w:hanging="334" w:hangingChars="152"/>
        <w:rPr>
          <w:bCs/>
          <w:lang w:eastAsia="zh-CN"/>
        </w:rPr>
      </w:pPr>
      <w:r>
        <w:rPr>
          <w:rFonts w:hint="eastAsia"/>
          <w:szCs w:val="21"/>
          <w:lang w:eastAsia="zh-CN"/>
        </w:rPr>
        <w:t>21、</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4626D99">
      <w:pPr>
        <w:spacing w:line="324" w:lineRule="auto"/>
        <w:ind w:left="349" w:leftChars="7" w:hanging="334" w:hangingChars="152"/>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p>
    <w:p w14:paraId="0009BBE7">
      <w:pPr>
        <w:spacing w:line="324" w:lineRule="auto"/>
        <w:ind w:left="349" w:leftChars="7" w:hanging="334" w:hangingChars="152"/>
        <w:rPr>
          <w:szCs w:val="21"/>
          <w:lang w:eastAsia="zh-CN"/>
        </w:rPr>
      </w:pP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p>
    <w:p w14:paraId="09DE1884">
      <w:pPr>
        <w:spacing w:line="324" w:lineRule="auto"/>
        <w:ind w:left="349" w:leftChars="7" w:hanging="334" w:hangingChars="152"/>
        <w:rPr>
          <w:szCs w:val="21"/>
          <w:lang w:eastAsia="zh-CN"/>
        </w:rPr>
      </w:pP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36946CD7">
      <w:pPr>
        <w:spacing w:line="324" w:lineRule="auto"/>
        <w:ind w:left="349" w:leftChars="7" w:hanging="334" w:hangingChars="152"/>
        <w:rPr>
          <w:szCs w:val="21"/>
          <w:lang w:eastAsia="zh-CN"/>
        </w:rPr>
      </w:pPr>
      <w:r>
        <w:rPr>
          <w:rFonts w:hint="eastAsia"/>
          <w:szCs w:val="21"/>
          <w:lang w:eastAsia="zh-CN"/>
        </w:rPr>
        <w:t>三、违约责任及处理</w:t>
      </w:r>
    </w:p>
    <w:p w14:paraId="09526EAF">
      <w:pPr>
        <w:spacing w:line="324" w:lineRule="auto"/>
        <w:ind w:left="349" w:leftChars="7" w:hanging="334" w:hangingChars="152"/>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65064FB2">
      <w:pPr>
        <w:spacing w:line="324" w:lineRule="auto"/>
        <w:ind w:left="349" w:leftChars="7" w:hanging="334" w:hangingChars="152"/>
        <w:rPr>
          <w:szCs w:val="21"/>
          <w:lang w:eastAsia="zh-CN"/>
        </w:rPr>
      </w:pPr>
      <w:r>
        <w:rPr>
          <w:rFonts w:hint="eastAsia"/>
          <w:szCs w:val="21"/>
          <w:lang w:eastAsia="zh-CN"/>
        </w:rPr>
        <w:t>2、发生安全事故时，甲乙双方均有抢险、救灾的义务，所发生的费用由责任方承担。</w:t>
      </w:r>
    </w:p>
    <w:p w14:paraId="68C0EAE7">
      <w:pPr>
        <w:spacing w:line="324" w:lineRule="auto"/>
        <w:ind w:left="349" w:leftChars="7" w:hanging="334" w:hangingChars="152"/>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35526D2">
      <w:pPr>
        <w:spacing w:line="324" w:lineRule="auto"/>
        <w:ind w:left="349" w:leftChars="7" w:hanging="334" w:hangingChars="152"/>
        <w:rPr>
          <w:szCs w:val="21"/>
          <w:lang w:eastAsia="zh-CN"/>
        </w:rPr>
      </w:pPr>
      <w:r>
        <w:rPr>
          <w:rFonts w:hint="eastAsia"/>
          <w:szCs w:val="21"/>
          <w:lang w:eastAsia="zh-CN"/>
        </w:rPr>
        <w:t>4、甲方违约造成的事故，甲方承担全部责任，并按规定追究有关人员责任及上报。</w:t>
      </w:r>
    </w:p>
    <w:p w14:paraId="0AA0288A">
      <w:pPr>
        <w:spacing w:line="324" w:lineRule="auto"/>
        <w:ind w:left="349" w:leftChars="7" w:hanging="334" w:hangingChars="152"/>
        <w:rPr>
          <w:szCs w:val="21"/>
          <w:lang w:eastAsia="zh-CN"/>
        </w:rPr>
      </w:pPr>
      <w:r>
        <w:rPr>
          <w:rFonts w:hint="eastAsia"/>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3EA6A266">
      <w:pPr>
        <w:spacing w:line="324" w:lineRule="auto"/>
        <w:ind w:left="349" w:leftChars="7" w:hanging="334" w:hangingChars="152"/>
        <w:rPr>
          <w:szCs w:val="21"/>
          <w:lang w:eastAsia="zh-CN"/>
        </w:rPr>
      </w:pPr>
      <w:r>
        <w:rPr>
          <w:rFonts w:hint="eastAsia"/>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61525803">
      <w:pPr>
        <w:spacing w:line="324" w:lineRule="auto"/>
        <w:ind w:left="349" w:leftChars="7" w:hanging="334" w:hangingChars="152"/>
        <w:rPr>
          <w:szCs w:val="21"/>
          <w:lang w:eastAsia="zh-CN"/>
        </w:rPr>
      </w:pPr>
      <w:r>
        <w:rPr>
          <w:rFonts w:hint="eastAsia"/>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25E6F2AF">
      <w:pPr>
        <w:spacing w:line="336" w:lineRule="auto"/>
        <w:rPr>
          <w:b/>
          <w:szCs w:val="21"/>
          <w:lang w:eastAsia="zh-CN"/>
        </w:rPr>
      </w:pPr>
      <w:r>
        <w:rPr>
          <w:rFonts w:hint="eastAsia"/>
          <w:b/>
          <w:szCs w:val="21"/>
          <w:lang w:eastAsia="zh-CN"/>
        </w:rPr>
        <w:t>四、 不可抗力：</w:t>
      </w:r>
    </w:p>
    <w:p w14:paraId="71B1594A">
      <w:pPr>
        <w:spacing w:line="336" w:lineRule="auto"/>
        <w:rPr>
          <w:szCs w:val="21"/>
          <w:lang w:eastAsia="zh-CN"/>
        </w:rPr>
      </w:pPr>
      <w:r>
        <w:rPr>
          <w:rFonts w:hint="eastAsia"/>
          <w:szCs w:val="21"/>
          <w:lang w:eastAsia="zh-CN"/>
        </w:rPr>
        <w:t xml:space="preserve">    由于不可抗力造成合同项目施工作业事故及产生的损失，甲乙双方各自承担相应的损失。</w:t>
      </w:r>
    </w:p>
    <w:p w14:paraId="5538344E">
      <w:pPr>
        <w:spacing w:line="336" w:lineRule="auto"/>
        <w:rPr>
          <w:b/>
          <w:szCs w:val="21"/>
          <w:lang w:eastAsia="zh-CN"/>
        </w:rPr>
      </w:pPr>
      <w:r>
        <w:rPr>
          <w:rFonts w:hint="eastAsia"/>
          <w:b/>
          <w:szCs w:val="21"/>
          <w:lang w:eastAsia="zh-CN"/>
        </w:rPr>
        <w:t>五、本协议书一式两份，甲乙双方各执一份。</w:t>
      </w:r>
    </w:p>
    <w:p w14:paraId="1BC663AB">
      <w:pPr>
        <w:spacing w:line="336" w:lineRule="auto"/>
        <w:rPr>
          <w:b/>
          <w:szCs w:val="21"/>
          <w:lang w:eastAsia="zh-CN"/>
        </w:rPr>
      </w:pPr>
      <w:r>
        <w:rPr>
          <w:rFonts w:hint="eastAsia"/>
          <w:b/>
          <w:szCs w:val="21"/>
          <w:lang w:eastAsia="zh-CN"/>
        </w:rPr>
        <w:t>六、本协议书经双方盖章后生效。</w:t>
      </w:r>
    </w:p>
    <w:p w14:paraId="576B280E">
      <w:pPr>
        <w:spacing w:line="336" w:lineRule="auto"/>
        <w:rPr>
          <w:b/>
          <w:szCs w:val="21"/>
          <w:lang w:eastAsia="zh-CN"/>
        </w:rPr>
      </w:pPr>
      <w:r>
        <w:rPr>
          <w:rFonts w:hint="eastAsia"/>
          <w:b/>
          <w:szCs w:val="21"/>
          <w:lang w:eastAsia="zh-CN"/>
        </w:rPr>
        <w:t>七、协议期限：</w:t>
      </w:r>
    </w:p>
    <w:p w14:paraId="38F27A70">
      <w:pPr>
        <w:spacing w:line="336" w:lineRule="auto"/>
        <w:rPr>
          <w:szCs w:val="21"/>
          <w:lang w:eastAsia="zh-CN"/>
        </w:rPr>
      </w:pPr>
      <w:r>
        <w:rPr>
          <w:rFonts w:hint="eastAsia"/>
          <w:szCs w:val="21"/>
          <w:lang w:eastAsia="zh-CN"/>
        </w:rPr>
        <w:t>本协议期限应与主合同期限一致。如果主合同因故需要变更期限，本合同应与主同变更至相同期限。</w:t>
      </w:r>
    </w:p>
    <w:p w14:paraId="663DFBE3">
      <w:pPr>
        <w:spacing w:line="336" w:lineRule="auto"/>
        <w:rPr>
          <w:szCs w:val="21"/>
          <w:lang w:eastAsia="zh-CN"/>
        </w:rPr>
      </w:pPr>
      <w:r>
        <w:rPr>
          <w:rFonts w:hint="eastAsia"/>
          <w:szCs w:val="21"/>
          <w:lang w:eastAsia="zh-CN"/>
        </w:rPr>
        <w:t>（以下无正文）</w:t>
      </w:r>
    </w:p>
    <w:p w14:paraId="0A280377">
      <w:pPr>
        <w:spacing w:line="336" w:lineRule="auto"/>
        <w:rPr>
          <w:rFonts w:hint="eastAsia"/>
          <w:b/>
          <w:szCs w:val="21"/>
          <w:lang w:eastAsia="zh-CN"/>
        </w:rPr>
      </w:pPr>
    </w:p>
    <w:p w14:paraId="2B79AE49">
      <w:pPr>
        <w:spacing w:line="336" w:lineRule="auto"/>
        <w:rPr>
          <w:rFonts w:hint="eastAsia"/>
          <w:b w:val="0"/>
          <w:bCs/>
          <w:szCs w:val="21"/>
          <w:u w:val="single"/>
          <w:lang w:val="en-US" w:eastAsia="zh-CN"/>
        </w:rPr>
      </w:pPr>
      <w:r>
        <w:rPr>
          <w:rFonts w:hint="eastAsia"/>
          <w:b w:val="0"/>
          <w:bCs/>
          <w:szCs w:val="21"/>
          <w:lang w:eastAsia="zh-CN"/>
        </w:rPr>
        <w:t>甲 方：</w:t>
      </w:r>
      <w:r>
        <w:rPr>
          <w:rFonts w:hint="eastAsia"/>
          <w:b w:val="0"/>
          <w:bCs/>
          <w:szCs w:val="21"/>
          <w:u w:val="none"/>
          <w:lang w:eastAsia="zh-CN"/>
        </w:rPr>
        <w:t xml:space="preserve"> </w:t>
      </w:r>
      <w:r>
        <w:rPr>
          <w:rFonts w:hint="eastAsia"/>
          <w:b w:val="0"/>
          <w:bCs/>
          <w:szCs w:val="21"/>
          <w:u w:val="none"/>
          <w:lang w:val="en-US" w:eastAsia="zh-CN"/>
        </w:rPr>
        <w:t>福建福海创石油化工有限公司</w:t>
      </w:r>
      <w:r>
        <w:rPr>
          <w:rFonts w:hint="eastAsia"/>
          <w:b w:val="0"/>
          <w:bCs/>
          <w:szCs w:val="21"/>
          <w:lang w:eastAsia="zh-CN"/>
        </w:rPr>
        <w:t xml:space="preserve">  </w:t>
      </w:r>
      <w:r>
        <w:rPr>
          <w:rFonts w:hint="eastAsia"/>
          <w:b w:val="0"/>
          <w:bCs/>
          <w:szCs w:val="21"/>
          <w:lang w:val="en-US" w:eastAsia="zh-CN"/>
        </w:rPr>
        <w:t xml:space="preserve">        </w:t>
      </w:r>
      <w:r>
        <w:rPr>
          <w:rFonts w:hint="eastAsia"/>
          <w:b w:val="0"/>
          <w:bCs/>
          <w:szCs w:val="21"/>
          <w:lang w:eastAsia="zh-CN"/>
        </w:rPr>
        <w:t>乙  方：</w:t>
      </w:r>
    </w:p>
    <w:p w14:paraId="79A9EB80">
      <w:pPr>
        <w:spacing w:line="336" w:lineRule="auto"/>
        <w:ind w:firstLine="660" w:firstLineChars="300"/>
        <w:rPr>
          <w:rFonts w:hint="eastAsia"/>
          <w:b w:val="0"/>
          <w:bCs/>
          <w:szCs w:val="21"/>
          <w:lang w:eastAsia="zh-CN"/>
        </w:rPr>
      </w:pPr>
      <w:r>
        <w:rPr>
          <w:rFonts w:hint="eastAsia"/>
          <w:b w:val="0"/>
          <w:bCs/>
          <w:szCs w:val="21"/>
          <w:lang w:eastAsia="zh-CN"/>
        </w:rPr>
        <w:t xml:space="preserve">    </w:t>
      </w:r>
    </w:p>
    <w:p w14:paraId="346262F5">
      <w:pPr>
        <w:spacing w:line="336" w:lineRule="auto"/>
        <w:ind w:firstLine="660" w:firstLineChars="300"/>
        <w:rPr>
          <w:b w:val="0"/>
          <w:bCs/>
          <w:szCs w:val="21"/>
          <w:lang w:eastAsia="zh-CN"/>
        </w:rPr>
      </w:pPr>
      <w:r>
        <w:rPr>
          <w:rFonts w:hint="eastAsia"/>
          <w:b w:val="0"/>
          <w:bCs/>
          <w:szCs w:val="21"/>
          <w:lang w:eastAsia="zh-CN"/>
        </w:rPr>
        <w:t xml:space="preserve">       </w:t>
      </w:r>
    </w:p>
    <w:p w14:paraId="6C728BF7">
      <w:pPr>
        <w:pStyle w:val="18"/>
        <w:ind w:firstLine="880" w:firstLineChars="400"/>
        <w:rPr>
          <w:rFonts w:hint="eastAsia"/>
          <w:b w:val="0"/>
          <w:bCs/>
          <w:szCs w:val="21"/>
          <w:lang w:eastAsia="zh-CN"/>
        </w:rPr>
      </w:pPr>
      <w:r>
        <w:rPr>
          <w:rFonts w:hint="eastAsia" w:ascii="宋体" w:hAnsi="宋体" w:eastAsia="宋体" w:cs="宋体"/>
          <w:b w:val="0"/>
          <w:bCs/>
          <w:sz w:val="22"/>
          <w:szCs w:val="21"/>
          <w:u w:val="none"/>
          <w:lang w:val="en-US" w:eastAsia="zh-CN" w:bidi="ar-SA"/>
        </w:rPr>
        <w:t>腾龙芳烃（漳州）有限公司</w:t>
      </w:r>
      <w:r>
        <w:rPr>
          <w:rFonts w:hint="eastAsia"/>
          <w:b w:val="0"/>
          <w:bCs/>
          <w:szCs w:val="21"/>
          <w:lang w:eastAsia="zh-CN"/>
        </w:rPr>
        <w:t xml:space="preserve"> </w:t>
      </w:r>
    </w:p>
    <w:p w14:paraId="16B8BC32">
      <w:pPr>
        <w:pStyle w:val="18"/>
        <w:rPr>
          <w:rFonts w:hint="eastAsia"/>
          <w:b/>
          <w:szCs w:val="21"/>
          <w:lang w:eastAsia="zh-CN"/>
        </w:rPr>
      </w:pPr>
    </w:p>
    <w:p w14:paraId="28D0EB34">
      <w:pPr>
        <w:pStyle w:val="18"/>
        <w:rPr>
          <w:rFonts w:hAnsi="宋体" w:cs="宋体"/>
          <w:sz w:val="21"/>
          <w:szCs w:val="21"/>
        </w:rPr>
      </w:pPr>
      <w:r>
        <w:rPr>
          <w:rFonts w:hint="eastAsia" w:hAnsi="宋体" w:cs="宋体"/>
          <w:sz w:val="21"/>
          <w:szCs w:val="21"/>
        </w:rPr>
        <w:t>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w:t>
      </w:r>
      <w:r>
        <w:rPr>
          <w:rFonts w:hint="eastAsia" w:hAnsi="宋体" w:cs="宋体"/>
          <w:sz w:val="21"/>
          <w:szCs w:val="21"/>
          <w:lang w:val="en-US" w:eastAsia="zh-CN"/>
        </w:rPr>
        <w:t xml:space="preserve">  </w:t>
      </w:r>
      <w:r>
        <w:rPr>
          <w:rFonts w:hint="eastAsia" w:hAnsi="宋体" w:cs="宋体"/>
          <w:sz w:val="21"/>
          <w:szCs w:val="21"/>
        </w:rPr>
        <w:t xml:space="preserve"> 日              </w:t>
      </w:r>
      <w:r>
        <w:rPr>
          <w:rFonts w:hAnsi="宋体" w:cs="宋体"/>
          <w:sz w:val="21"/>
          <w:szCs w:val="21"/>
        </w:rPr>
        <w:t xml:space="preserve">     </w:t>
      </w:r>
      <w:r>
        <w:rPr>
          <w:rFonts w:hint="eastAsia" w:hAnsi="宋体" w:cs="宋体"/>
          <w:sz w:val="21"/>
          <w:szCs w:val="21"/>
        </w:rPr>
        <w:t xml:space="preserve"> 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  日</w:t>
      </w:r>
    </w:p>
    <w:p w14:paraId="39A069EB">
      <w:pPr>
        <w:spacing w:line="336" w:lineRule="auto"/>
        <w:rPr>
          <w:sz w:val="24"/>
          <w:szCs w:val="24"/>
          <w:lang w:eastAsia="zh-CN"/>
        </w:rPr>
      </w:pPr>
    </w:p>
    <w:p w14:paraId="6B9C46C8">
      <w:pPr>
        <w:rPr>
          <w:lang w:eastAsia="zh-CN"/>
        </w:rPr>
      </w:pPr>
    </w:p>
    <w:p w14:paraId="7178351B">
      <w:pPr>
        <w:spacing w:line="336" w:lineRule="auto"/>
        <w:rPr>
          <w:sz w:val="24"/>
          <w:szCs w:val="24"/>
          <w:lang w:eastAsia="zh-CN"/>
        </w:rPr>
      </w:pPr>
      <w:r>
        <w:rPr>
          <w:rFonts w:hint="eastAsia"/>
          <w:sz w:val="24"/>
          <w:szCs w:val="24"/>
          <w:lang w:eastAsia="zh-CN"/>
        </w:rPr>
        <w:t>附件4</w:t>
      </w:r>
    </w:p>
    <w:p w14:paraId="571021D5">
      <w:pPr>
        <w:pStyle w:val="25"/>
        <w:spacing w:line="336" w:lineRule="auto"/>
        <w:ind w:firstLine="0" w:firstLineChars="0"/>
        <w:jc w:val="center"/>
        <w:rPr>
          <w:b/>
          <w:bCs/>
          <w:sz w:val="32"/>
          <w:szCs w:val="36"/>
          <w:lang w:eastAsia="zh-CN"/>
        </w:rPr>
      </w:pPr>
      <w:r>
        <w:rPr>
          <w:rFonts w:hint="eastAsia"/>
          <w:b/>
          <w:bCs/>
          <w:sz w:val="32"/>
          <w:szCs w:val="36"/>
          <w:lang w:eastAsia="zh-CN"/>
        </w:rPr>
        <w:t>人员、车辆入厂安全管理协议</w:t>
      </w:r>
    </w:p>
    <w:p w14:paraId="47D221BF">
      <w:pPr>
        <w:spacing w:before="156" w:beforeLines="50" w:line="336" w:lineRule="auto"/>
        <w:ind w:left="-526" w:leftChars="-239" w:firstLine="508" w:firstLineChars="211"/>
        <w:rPr>
          <w:b/>
          <w:bCs/>
          <w:sz w:val="24"/>
          <w:szCs w:val="24"/>
          <w:lang w:eastAsia="zh-CN"/>
        </w:rPr>
      </w:pPr>
      <w:r>
        <w:rPr>
          <w:rFonts w:hint="eastAsia"/>
          <w:b/>
          <w:bCs/>
          <w:sz w:val="24"/>
          <w:szCs w:val="24"/>
          <w:lang w:eastAsia="zh-CN"/>
        </w:rPr>
        <w:t xml:space="preserve">甲  方： </w:t>
      </w:r>
      <w:r>
        <w:rPr>
          <w:rFonts w:hint="eastAsia"/>
          <w:b/>
          <w:bCs/>
          <w:sz w:val="24"/>
          <w:szCs w:val="24"/>
          <w:lang w:val="en-US" w:eastAsia="zh-CN"/>
        </w:rPr>
        <w:t>福建福海创石油化工有限公司、</w:t>
      </w:r>
      <w:r>
        <w:rPr>
          <w:rFonts w:hint="eastAsia"/>
          <w:b/>
          <w:bCs/>
          <w:sz w:val="24"/>
          <w:szCs w:val="24"/>
          <w:lang w:eastAsia="zh-CN"/>
        </w:rPr>
        <w:t>腾龙芳烃（漳州）有限公司</w:t>
      </w:r>
    </w:p>
    <w:p w14:paraId="5B2108D4">
      <w:pPr>
        <w:spacing w:after="156" w:afterLines="50" w:line="336" w:lineRule="auto"/>
        <w:ind w:left="-526" w:leftChars="-239" w:firstLine="508" w:firstLineChars="211"/>
        <w:rPr>
          <w:b/>
          <w:bCs/>
          <w:sz w:val="24"/>
          <w:szCs w:val="24"/>
          <w:lang w:eastAsia="zh-CN"/>
        </w:rPr>
      </w:pPr>
      <w:r>
        <w:rPr>
          <w:rFonts w:hint="eastAsia"/>
          <w:b/>
          <w:bCs/>
          <w:sz w:val="24"/>
          <w:szCs w:val="24"/>
          <w:lang w:eastAsia="zh-CN"/>
        </w:rPr>
        <w:t xml:space="preserve">乙  方：     </w:t>
      </w:r>
    </w:p>
    <w:p w14:paraId="6EC3BDEF">
      <w:pPr>
        <w:spacing w:line="336" w:lineRule="auto"/>
        <w:ind w:left="-526" w:leftChars="-239" w:firstLine="464" w:firstLineChars="211"/>
        <w:rPr>
          <w:szCs w:val="21"/>
          <w:lang w:eastAsia="zh-CN"/>
        </w:rPr>
      </w:pPr>
      <w:r>
        <w:rPr>
          <w:rFonts w:hint="eastAsia"/>
          <w:szCs w:val="21"/>
          <w:lang w:eastAsia="zh-CN"/>
        </w:rPr>
        <w:t xml:space="preserve"> 为进一步明确甲乙双方在合同履行过程中的安全生产权利和义务及责任，经双方协商，双方自愿签订本协议，作为主合同的附件。</w:t>
      </w:r>
    </w:p>
    <w:p w14:paraId="077FB6E9">
      <w:pPr>
        <w:numPr>
          <w:ilvl w:val="0"/>
          <w:numId w:val="7"/>
        </w:numPr>
        <w:spacing w:line="336" w:lineRule="auto"/>
        <w:ind w:left="-526" w:leftChars="-239" w:firstLine="466" w:firstLineChars="211"/>
        <w:rPr>
          <w:b/>
          <w:bCs/>
          <w:szCs w:val="21"/>
          <w:lang w:eastAsia="zh-CN"/>
        </w:rPr>
      </w:pPr>
      <w:r>
        <w:rPr>
          <w:rFonts w:hint="eastAsia"/>
          <w:b/>
          <w:bCs/>
          <w:szCs w:val="21"/>
          <w:lang w:eastAsia="zh-CN"/>
        </w:rPr>
        <w:t>甲方的权利和义务</w:t>
      </w:r>
    </w:p>
    <w:p w14:paraId="4824C501">
      <w:pPr>
        <w:numPr>
          <w:ilvl w:val="0"/>
          <w:numId w:val="8"/>
        </w:numPr>
        <w:spacing w:line="336"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2308B3AA">
      <w:pPr>
        <w:numPr>
          <w:ilvl w:val="0"/>
          <w:numId w:val="8"/>
        </w:numPr>
        <w:spacing w:line="336" w:lineRule="auto"/>
        <w:ind w:left="-62" w:leftChars="-28"/>
        <w:rPr>
          <w:szCs w:val="21"/>
          <w:lang w:eastAsia="zh-CN"/>
        </w:rPr>
      </w:pPr>
      <w:r>
        <w:rPr>
          <w:rFonts w:hint="eastAsia"/>
          <w:szCs w:val="21"/>
          <w:lang w:eastAsia="zh-CN"/>
        </w:rPr>
        <w:t>甲方应为乙方指定甲方厂区内的安全行车路线。</w:t>
      </w:r>
    </w:p>
    <w:p w14:paraId="7B717473">
      <w:pPr>
        <w:numPr>
          <w:ilvl w:val="0"/>
          <w:numId w:val="8"/>
        </w:numPr>
        <w:spacing w:line="336"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403C0576">
      <w:pPr>
        <w:numPr>
          <w:ilvl w:val="0"/>
          <w:numId w:val="8"/>
        </w:numPr>
        <w:spacing w:line="336"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644C3758">
      <w:pPr>
        <w:numPr>
          <w:ilvl w:val="0"/>
          <w:numId w:val="8"/>
        </w:numPr>
        <w:spacing w:line="336"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5B89FCCC">
      <w:pPr>
        <w:numPr>
          <w:ilvl w:val="0"/>
          <w:numId w:val="7"/>
        </w:numPr>
        <w:spacing w:line="336" w:lineRule="auto"/>
        <w:ind w:left="-526" w:leftChars="-239" w:firstLine="466" w:firstLineChars="211"/>
        <w:rPr>
          <w:b/>
          <w:bCs/>
          <w:szCs w:val="21"/>
          <w:lang w:eastAsia="zh-CN"/>
        </w:rPr>
      </w:pPr>
      <w:r>
        <w:rPr>
          <w:rFonts w:hint="eastAsia"/>
          <w:b/>
          <w:bCs/>
          <w:szCs w:val="21"/>
          <w:lang w:eastAsia="zh-CN"/>
        </w:rPr>
        <w:t>乙方的权利和义务</w:t>
      </w:r>
    </w:p>
    <w:p w14:paraId="4ADEA218">
      <w:pPr>
        <w:numPr>
          <w:ilvl w:val="0"/>
          <w:numId w:val="9"/>
        </w:numPr>
        <w:spacing w:line="336"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0B5C1791">
      <w:pPr>
        <w:numPr>
          <w:ilvl w:val="0"/>
          <w:numId w:val="9"/>
        </w:numPr>
        <w:spacing w:line="336"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1883E99E">
      <w:pPr>
        <w:numPr>
          <w:ilvl w:val="0"/>
          <w:numId w:val="9"/>
        </w:numPr>
        <w:spacing w:line="336" w:lineRule="auto"/>
        <w:ind w:left="-62" w:leftChars="-28"/>
        <w:rPr>
          <w:szCs w:val="21"/>
          <w:lang w:eastAsia="zh-CN"/>
        </w:rPr>
      </w:pPr>
      <w:r>
        <w:rPr>
          <w:rFonts w:hint="eastAsia"/>
          <w:szCs w:val="21"/>
          <w:lang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0D5F91AB">
      <w:pPr>
        <w:numPr>
          <w:ilvl w:val="0"/>
          <w:numId w:val="9"/>
        </w:numPr>
        <w:spacing w:line="336"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2C0DB9A3">
      <w:pPr>
        <w:numPr>
          <w:ilvl w:val="0"/>
          <w:numId w:val="9"/>
        </w:numPr>
        <w:spacing w:line="336"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3CCA4D71">
      <w:pPr>
        <w:numPr>
          <w:ilvl w:val="0"/>
          <w:numId w:val="9"/>
        </w:numPr>
        <w:spacing w:line="336" w:lineRule="auto"/>
        <w:ind w:left="-62" w:leftChars="-28"/>
        <w:rPr>
          <w:szCs w:val="21"/>
          <w:lang w:eastAsia="zh-CN"/>
        </w:rPr>
      </w:pPr>
      <w:r>
        <w:rPr>
          <w:rFonts w:hint="eastAsia"/>
          <w:szCs w:val="21"/>
          <w:lang w:eastAsia="zh-CN"/>
        </w:rPr>
        <w:t>对于甲方在安全生产监管中发现的问题，乙方应按要求落实整改。</w:t>
      </w:r>
    </w:p>
    <w:p w14:paraId="0FF41616">
      <w:pPr>
        <w:numPr>
          <w:ilvl w:val="0"/>
          <w:numId w:val="7"/>
        </w:numPr>
        <w:spacing w:line="336"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079F3814">
      <w:pPr>
        <w:numPr>
          <w:ilvl w:val="0"/>
          <w:numId w:val="10"/>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787BDC64">
      <w:pPr>
        <w:numPr>
          <w:ilvl w:val="0"/>
          <w:numId w:val="10"/>
        </w:numPr>
        <w:spacing w:line="336" w:lineRule="auto"/>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23BDB5F">
      <w:pPr>
        <w:numPr>
          <w:ilvl w:val="0"/>
          <w:numId w:val="10"/>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0E292CA8">
      <w:pPr>
        <w:numPr>
          <w:ilvl w:val="0"/>
          <w:numId w:val="10"/>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7A7E58A2">
      <w:pPr>
        <w:numPr>
          <w:ilvl w:val="0"/>
          <w:numId w:val="10"/>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1F5BA1D9">
      <w:pPr>
        <w:numPr>
          <w:ilvl w:val="0"/>
          <w:numId w:val="10"/>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3D93F3CF">
      <w:pPr>
        <w:spacing w:line="336"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04E0986B">
      <w:pPr>
        <w:spacing w:line="336"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47D88794">
      <w:pPr>
        <w:spacing w:line="336"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34D573C4">
      <w:pPr>
        <w:spacing w:line="336"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127CBB0B">
      <w:pPr>
        <w:spacing w:line="336"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75DBCC38">
      <w:pPr>
        <w:spacing w:line="336" w:lineRule="auto"/>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612523DA">
      <w:pPr>
        <w:snapToGrid w:val="0"/>
        <w:spacing w:before="156" w:beforeLines="50" w:after="156" w:afterLines="50" w:line="360" w:lineRule="auto"/>
        <w:rPr>
          <w:rFonts w:asciiTheme="minorEastAsia" w:hAnsiTheme="minorEastAsia" w:eastAsiaTheme="minorEastAsia"/>
          <w:szCs w:val="21"/>
          <w:lang w:eastAsia="zh-CN"/>
        </w:rPr>
      </w:pPr>
    </w:p>
    <w:p w14:paraId="45FF0E9D">
      <w:pPr>
        <w:snapToGrid w:val="0"/>
        <w:spacing w:before="156" w:beforeLines="50" w:after="156" w:afterLines="50"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14:paraId="6FCB04A8">
      <w:pPr>
        <w:pStyle w:val="18"/>
      </w:pPr>
    </w:p>
    <w:p w14:paraId="503A9823">
      <w:pPr>
        <w:spacing w:line="336" w:lineRule="auto"/>
        <w:rPr>
          <w:rFonts w:hint="eastAsia"/>
          <w:b w:val="0"/>
          <w:bCs/>
          <w:szCs w:val="21"/>
          <w:u w:val="single"/>
          <w:lang w:val="en-US" w:eastAsia="zh-CN"/>
        </w:rPr>
      </w:pPr>
      <w:r>
        <w:rPr>
          <w:rFonts w:hint="eastAsia"/>
          <w:b w:val="0"/>
          <w:bCs/>
          <w:szCs w:val="21"/>
          <w:lang w:eastAsia="zh-CN"/>
        </w:rPr>
        <w:t>甲 方：</w:t>
      </w:r>
      <w:r>
        <w:rPr>
          <w:rFonts w:hint="eastAsia"/>
          <w:b w:val="0"/>
          <w:bCs/>
          <w:szCs w:val="21"/>
          <w:u w:val="none"/>
          <w:lang w:eastAsia="zh-CN"/>
        </w:rPr>
        <w:t xml:space="preserve"> </w:t>
      </w:r>
      <w:r>
        <w:rPr>
          <w:rFonts w:hint="eastAsia"/>
          <w:b w:val="0"/>
          <w:bCs/>
          <w:szCs w:val="21"/>
          <w:u w:val="none"/>
          <w:lang w:val="en-US" w:eastAsia="zh-CN"/>
        </w:rPr>
        <w:t>福建福海创石油化工有限公司</w:t>
      </w:r>
      <w:r>
        <w:rPr>
          <w:rFonts w:hint="eastAsia"/>
          <w:b w:val="0"/>
          <w:bCs/>
          <w:szCs w:val="21"/>
          <w:lang w:eastAsia="zh-CN"/>
        </w:rPr>
        <w:t xml:space="preserve">  </w:t>
      </w:r>
      <w:r>
        <w:rPr>
          <w:rFonts w:hint="eastAsia"/>
          <w:b w:val="0"/>
          <w:bCs/>
          <w:szCs w:val="21"/>
          <w:lang w:val="en-US" w:eastAsia="zh-CN"/>
        </w:rPr>
        <w:t xml:space="preserve">        </w:t>
      </w:r>
      <w:r>
        <w:rPr>
          <w:rFonts w:hint="eastAsia"/>
          <w:b w:val="0"/>
          <w:bCs/>
          <w:szCs w:val="21"/>
          <w:lang w:eastAsia="zh-CN"/>
        </w:rPr>
        <w:t>乙  方：</w:t>
      </w:r>
    </w:p>
    <w:p w14:paraId="06A99E98">
      <w:pPr>
        <w:spacing w:line="336" w:lineRule="auto"/>
        <w:ind w:firstLine="660" w:firstLineChars="300"/>
        <w:rPr>
          <w:rFonts w:hint="eastAsia"/>
          <w:b w:val="0"/>
          <w:bCs/>
          <w:szCs w:val="21"/>
          <w:lang w:eastAsia="zh-CN"/>
        </w:rPr>
      </w:pPr>
      <w:r>
        <w:rPr>
          <w:rFonts w:hint="eastAsia"/>
          <w:b w:val="0"/>
          <w:bCs/>
          <w:szCs w:val="21"/>
          <w:lang w:eastAsia="zh-CN"/>
        </w:rPr>
        <w:t xml:space="preserve">    </w:t>
      </w:r>
    </w:p>
    <w:p w14:paraId="62738C52">
      <w:pPr>
        <w:spacing w:line="336" w:lineRule="auto"/>
        <w:ind w:firstLine="660" w:firstLineChars="300"/>
        <w:rPr>
          <w:b w:val="0"/>
          <w:bCs/>
          <w:szCs w:val="21"/>
          <w:lang w:eastAsia="zh-CN"/>
        </w:rPr>
      </w:pPr>
      <w:r>
        <w:rPr>
          <w:rFonts w:hint="eastAsia"/>
          <w:b w:val="0"/>
          <w:bCs/>
          <w:szCs w:val="21"/>
          <w:lang w:eastAsia="zh-CN"/>
        </w:rPr>
        <w:t xml:space="preserve">       </w:t>
      </w:r>
    </w:p>
    <w:p w14:paraId="5CA8C058">
      <w:pPr>
        <w:pStyle w:val="18"/>
        <w:ind w:firstLine="880" w:firstLineChars="400"/>
        <w:rPr>
          <w:rFonts w:hint="eastAsia"/>
          <w:b w:val="0"/>
          <w:bCs/>
          <w:szCs w:val="21"/>
          <w:lang w:eastAsia="zh-CN"/>
        </w:rPr>
      </w:pPr>
      <w:r>
        <w:rPr>
          <w:rFonts w:hint="eastAsia" w:ascii="宋体" w:hAnsi="宋体" w:eastAsia="宋体" w:cs="宋体"/>
          <w:b w:val="0"/>
          <w:bCs/>
          <w:sz w:val="22"/>
          <w:szCs w:val="21"/>
          <w:u w:val="none"/>
          <w:lang w:val="en-US" w:eastAsia="zh-CN" w:bidi="ar-SA"/>
        </w:rPr>
        <w:t>腾龙芳烃（漳州）有限公司</w:t>
      </w:r>
      <w:r>
        <w:rPr>
          <w:rFonts w:hint="eastAsia"/>
          <w:b w:val="0"/>
          <w:bCs/>
          <w:szCs w:val="21"/>
          <w:lang w:eastAsia="zh-CN"/>
        </w:rPr>
        <w:t xml:space="preserve"> </w:t>
      </w:r>
    </w:p>
    <w:p w14:paraId="79CC3AD2">
      <w:pPr>
        <w:pStyle w:val="18"/>
        <w:rPr>
          <w:rFonts w:hint="eastAsia"/>
          <w:b/>
          <w:szCs w:val="21"/>
          <w:lang w:eastAsia="zh-CN"/>
        </w:rPr>
      </w:pPr>
    </w:p>
    <w:p w14:paraId="39FB43C3">
      <w:pPr>
        <w:pStyle w:val="18"/>
        <w:rPr>
          <w:rFonts w:hAnsi="宋体" w:cs="宋体"/>
          <w:sz w:val="21"/>
          <w:szCs w:val="21"/>
        </w:rPr>
      </w:pPr>
      <w:r>
        <w:rPr>
          <w:rFonts w:hint="eastAsia" w:hAnsi="宋体" w:cs="宋体"/>
          <w:sz w:val="21"/>
          <w:szCs w:val="21"/>
        </w:rPr>
        <w:t>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w:t>
      </w:r>
      <w:r>
        <w:rPr>
          <w:rFonts w:hint="eastAsia" w:hAnsi="宋体" w:cs="宋体"/>
          <w:sz w:val="21"/>
          <w:szCs w:val="21"/>
          <w:lang w:val="en-US" w:eastAsia="zh-CN"/>
        </w:rPr>
        <w:t xml:space="preserve">  </w:t>
      </w:r>
      <w:r>
        <w:rPr>
          <w:rFonts w:hint="eastAsia" w:hAnsi="宋体" w:cs="宋体"/>
          <w:sz w:val="21"/>
          <w:szCs w:val="21"/>
        </w:rPr>
        <w:t xml:space="preserve"> 日              </w:t>
      </w:r>
      <w:r>
        <w:rPr>
          <w:rFonts w:hAnsi="宋体" w:cs="宋体"/>
          <w:sz w:val="21"/>
          <w:szCs w:val="21"/>
        </w:rPr>
        <w:t xml:space="preserve">     </w:t>
      </w:r>
      <w:r>
        <w:rPr>
          <w:rFonts w:hint="eastAsia" w:hAnsi="宋体" w:cs="宋体"/>
          <w:sz w:val="21"/>
          <w:szCs w:val="21"/>
        </w:rPr>
        <w:t xml:space="preserve"> 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  日</w:t>
      </w:r>
    </w:p>
    <w:p w14:paraId="42C89103">
      <w:pPr>
        <w:spacing w:line="276" w:lineRule="auto"/>
        <w:rPr>
          <w:szCs w:val="21"/>
          <w:lang w:eastAsia="zh-CN"/>
        </w:rPr>
      </w:pPr>
    </w:p>
    <w:sectPr>
      <w:footerReference r:id="rId3" w:type="default"/>
      <w:pgSz w:w="11910" w:h="16840"/>
      <w:pgMar w:top="1500" w:right="1430" w:bottom="1040" w:left="1240" w:header="0" w:footer="9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6E686">
    <w:pPr>
      <w:pStyle w:val="5"/>
      <w:spacing w:line="14" w:lineRule="auto"/>
      <w:rPr>
        <w:sz w:val="20"/>
      </w:rPr>
    </w:pPr>
    <w:r>
      <w:rPr>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449FC">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A1449FC">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3410A6C"/>
    <w:multiLevelType w:val="multilevel"/>
    <w:tmpl w:val="03410A6C"/>
    <w:lvl w:ilvl="0" w:tentative="0">
      <w:start w:val="1"/>
      <w:numFmt w:val="decimal"/>
      <w:lvlText w:val="%1、"/>
      <w:lvlJc w:val="left"/>
      <w:pPr>
        <w:ind w:left="786"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4">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B86DC3C"/>
    <w:multiLevelType w:val="singleLevel"/>
    <w:tmpl w:val="2B86DC3C"/>
    <w:lvl w:ilvl="0" w:tentative="0">
      <w:start w:val="1"/>
      <w:numFmt w:val="decimal"/>
      <w:suff w:val="nothing"/>
      <w:lvlText w:val="%1、"/>
      <w:lvlJc w:val="left"/>
    </w:lvl>
  </w:abstractNum>
  <w:abstractNum w:abstractNumId="6">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B695B"/>
    <w:rsid w:val="000D4AFE"/>
    <w:rsid w:val="000E73FD"/>
    <w:rsid w:val="00162C94"/>
    <w:rsid w:val="001F322E"/>
    <w:rsid w:val="00211DF0"/>
    <w:rsid w:val="00296F8E"/>
    <w:rsid w:val="003976A1"/>
    <w:rsid w:val="003B2479"/>
    <w:rsid w:val="004727D1"/>
    <w:rsid w:val="004B376B"/>
    <w:rsid w:val="004E44B5"/>
    <w:rsid w:val="005363F4"/>
    <w:rsid w:val="00557A81"/>
    <w:rsid w:val="005614E3"/>
    <w:rsid w:val="00576D18"/>
    <w:rsid w:val="005937D8"/>
    <w:rsid w:val="005B731B"/>
    <w:rsid w:val="0060750D"/>
    <w:rsid w:val="00655388"/>
    <w:rsid w:val="007167D1"/>
    <w:rsid w:val="00721C44"/>
    <w:rsid w:val="007D3A9D"/>
    <w:rsid w:val="007E5881"/>
    <w:rsid w:val="0081395B"/>
    <w:rsid w:val="009106F3"/>
    <w:rsid w:val="00916D26"/>
    <w:rsid w:val="00923EB4"/>
    <w:rsid w:val="00926FA0"/>
    <w:rsid w:val="00977695"/>
    <w:rsid w:val="00984248"/>
    <w:rsid w:val="009D310D"/>
    <w:rsid w:val="009D413C"/>
    <w:rsid w:val="00A91E18"/>
    <w:rsid w:val="00AD0EAE"/>
    <w:rsid w:val="00B0679C"/>
    <w:rsid w:val="00B71D91"/>
    <w:rsid w:val="00BD303C"/>
    <w:rsid w:val="00BE17B2"/>
    <w:rsid w:val="00C64039"/>
    <w:rsid w:val="00CC6BC8"/>
    <w:rsid w:val="00CF6B4F"/>
    <w:rsid w:val="00DE00B5"/>
    <w:rsid w:val="00E72276"/>
    <w:rsid w:val="00EE1BE2"/>
    <w:rsid w:val="00EE55CC"/>
    <w:rsid w:val="00F12975"/>
    <w:rsid w:val="00F217B0"/>
    <w:rsid w:val="00F36356"/>
    <w:rsid w:val="02B62251"/>
    <w:rsid w:val="044F2708"/>
    <w:rsid w:val="05711246"/>
    <w:rsid w:val="05C1459F"/>
    <w:rsid w:val="06D621FA"/>
    <w:rsid w:val="07077796"/>
    <w:rsid w:val="08531862"/>
    <w:rsid w:val="09611F67"/>
    <w:rsid w:val="09FA34EB"/>
    <w:rsid w:val="09FC682C"/>
    <w:rsid w:val="0A150629"/>
    <w:rsid w:val="0A9225DA"/>
    <w:rsid w:val="0ADD75FF"/>
    <w:rsid w:val="0C9671F5"/>
    <w:rsid w:val="0DEE780E"/>
    <w:rsid w:val="102E33B6"/>
    <w:rsid w:val="12BB5B73"/>
    <w:rsid w:val="16863F83"/>
    <w:rsid w:val="16DA642F"/>
    <w:rsid w:val="178B41B3"/>
    <w:rsid w:val="17EB09D3"/>
    <w:rsid w:val="18971C1C"/>
    <w:rsid w:val="190F29B3"/>
    <w:rsid w:val="1A576000"/>
    <w:rsid w:val="1BBC324F"/>
    <w:rsid w:val="1D506ECC"/>
    <w:rsid w:val="1F81605C"/>
    <w:rsid w:val="1F894097"/>
    <w:rsid w:val="1FEA5E97"/>
    <w:rsid w:val="22024BB1"/>
    <w:rsid w:val="221C593E"/>
    <w:rsid w:val="228727F7"/>
    <w:rsid w:val="29661279"/>
    <w:rsid w:val="29D838C4"/>
    <w:rsid w:val="2A1A2758"/>
    <w:rsid w:val="2AD573BA"/>
    <w:rsid w:val="2B3A7919"/>
    <w:rsid w:val="2B8C0E76"/>
    <w:rsid w:val="2CE97DB7"/>
    <w:rsid w:val="2D1B751F"/>
    <w:rsid w:val="2DCC7A9A"/>
    <w:rsid w:val="2E8B4CC3"/>
    <w:rsid w:val="2F2F741E"/>
    <w:rsid w:val="30311084"/>
    <w:rsid w:val="30947743"/>
    <w:rsid w:val="311308B0"/>
    <w:rsid w:val="32945E96"/>
    <w:rsid w:val="33C91614"/>
    <w:rsid w:val="342639AB"/>
    <w:rsid w:val="355A0033"/>
    <w:rsid w:val="361D0FBF"/>
    <w:rsid w:val="36F0536E"/>
    <w:rsid w:val="37521639"/>
    <w:rsid w:val="37814ED3"/>
    <w:rsid w:val="38942932"/>
    <w:rsid w:val="399D7CD5"/>
    <w:rsid w:val="3CCE034E"/>
    <w:rsid w:val="3D307E11"/>
    <w:rsid w:val="3F722A2C"/>
    <w:rsid w:val="414B667E"/>
    <w:rsid w:val="417335A8"/>
    <w:rsid w:val="42F708FC"/>
    <w:rsid w:val="469E5F47"/>
    <w:rsid w:val="47AC0094"/>
    <w:rsid w:val="48183697"/>
    <w:rsid w:val="482703F7"/>
    <w:rsid w:val="49905B0C"/>
    <w:rsid w:val="49E62540"/>
    <w:rsid w:val="4C774D46"/>
    <w:rsid w:val="4D1B0114"/>
    <w:rsid w:val="4E9365BB"/>
    <w:rsid w:val="50603C8C"/>
    <w:rsid w:val="51F256DC"/>
    <w:rsid w:val="53661A90"/>
    <w:rsid w:val="53804E7C"/>
    <w:rsid w:val="542530CD"/>
    <w:rsid w:val="55871925"/>
    <w:rsid w:val="569D4D44"/>
    <w:rsid w:val="569F5E8B"/>
    <w:rsid w:val="579811D7"/>
    <w:rsid w:val="579A0A9A"/>
    <w:rsid w:val="5A6F657E"/>
    <w:rsid w:val="5B245C42"/>
    <w:rsid w:val="5B4B695B"/>
    <w:rsid w:val="5CB10395"/>
    <w:rsid w:val="5CBF054F"/>
    <w:rsid w:val="5D364D37"/>
    <w:rsid w:val="5F8C17BE"/>
    <w:rsid w:val="6105554A"/>
    <w:rsid w:val="61D864A0"/>
    <w:rsid w:val="63635E70"/>
    <w:rsid w:val="64A873BA"/>
    <w:rsid w:val="65B0455D"/>
    <w:rsid w:val="65F2085C"/>
    <w:rsid w:val="67CF02C1"/>
    <w:rsid w:val="67D50E6E"/>
    <w:rsid w:val="69603806"/>
    <w:rsid w:val="6B2537EB"/>
    <w:rsid w:val="6C525D04"/>
    <w:rsid w:val="6F0B6829"/>
    <w:rsid w:val="6F194929"/>
    <w:rsid w:val="6F3448C3"/>
    <w:rsid w:val="6FB06ED8"/>
    <w:rsid w:val="716B0287"/>
    <w:rsid w:val="72581857"/>
    <w:rsid w:val="727D14A3"/>
    <w:rsid w:val="73CC4DB6"/>
    <w:rsid w:val="7571798A"/>
    <w:rsid w:val="7700493D"/>
    <w:rsid w:val="77F618B9"/>
    <w:rsid w:val="78692F8B"/>
    <w:rsid w:val="79DF3D04"/>
    <w:rsid w:val="7A106B5F"/>
    <w:rsid w:val="7C286BF4"/>
    <w:rsid w:val="7C7F116C"/>
    <w:rsid w:val="7F262599"/>
    <w:rsid w:val="7F440C7D"/>
    <w:rsid w:val="7F947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unhideWhenUsed/>
    <w:qFormat/>
    <w:uiPriority w:val="0"/>
    <w:pPr>
      <w:ind w:left="629"/>
      <w:outlineLvl w:val="1"/>
    </w:pPr>
    <w:rPr>
      <w:b/>
      <w:bCs/>
      <w:sz w:val="24"/>
      <w:szCs w:val="24"/>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annotation text"/>
    <w:basedOn w:val="1"/>
    <w:qFormat/>
    <w:uiPriority w:val="0"/>
    <w:pPr>
      <w:autoSpaceDE/>
      <w:autoSpaceDN/>
    </w:pPr>
    <w:rPr>
      <w:rFonts w:ascii="Times New Roman" w:hAnsi="Times New Roman" w:cs="Times New Roman"/>
      <w:kern w:val="2"/>
      <w:sz w:val="21"/>
      <w:szCs w:val="20"/>
      <w:lang w:eastAsia="zh-CN"/>
    </w:rPr>
  </w:style>
  <w:style w:type="paragraph" w:styleId="5">
    <w:name w:val="Body Text"/>
    <w:basedOn w:val="1"/>
    <w:qFormat/>
    <w:uiPriority w:val="0"/>
    <w:rPr>
      <w:sz w:val="24"/>
      <w:szCs w:val="24"/>
    </w:rPr>
  </w:style>
  <w:style w:type="paragraph" w:styleId="6">
    <w:name w:val="Body Text Indent"/>
    <w:basedOn w:val="1"/>
    <w:semiHidden/>
    <w:unhideWhenUsed/>
    <w:qFormat/>
    <w:uiPriority w:val="0"/>
    <w:pPr>
      <w:spacing w:after="120"/>
      <w:ind w:left="420" w:leftChars="200"/>
    </w:pPr>
  </w:style>
  <w:style w:type="paragraph" w:styleId="7">
    <w:name w:val="Plain Text"/>
    <w:basedOn w:val="1"/>
    <w:qFormat/>
    <w:uiPriority w:val="0"/>
    <w:rPr>
      <w:rFonts w:hAnsi="Courier New" w:cs="Courier New"/>
      <w:szCs w:val="21"/>
    </w:rPr>
  </w:style>
  <w:style w:type="paragraph" w:styleId="8">
    <w:name w:val="Balloon Text"/>
    <w:basedOn w:val="1"/>
    <w:link w:val="24"/>
    <w:qFormat/>
    <w:uiPriority w:val="0"/>
    <w:rPr>
      <w:sz w:val="18"/>
      <w:szCs w:val="18"/>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1">
    <w:name w:val="Normal (Web)"/>
    <w:basedOn w:val="1"/>
    <w:qFormat/>
    <w:uiPriority w:val="0"/>
    <w:pPr>
      <w:widowControl/>
      <w:autoSpaceDE/>
      <w:autoSpaceDN/>
      <w:spacing w:before="100" w:beforeAutospacing="1" w:after="100" w:afterAutospacing="1"/>
    </w:pPr>
    <w:rPr>
      <w:sz w:val="24"/>
      <w:szCs w:val="24"/>
      <w:lang w:eastAsia="zh-CN"/>
    </w:rPr>
  </w:style>
  <w:style w:type="paragraph" w:styleId="12">
    <w:name w:val="Body Text First Indent 2"/>
    <w:basedOn w:val="6"/>
    <w:next w:val="1"/>
    <w:qFormat/>
    <w:uiPriority w:val="0"/>
    <w:pPr>
      <w:ind w:firstLine="420" w:firstLineChars="200"/>
    </w:pPr>
  </w:style>
  <w:style w:type="character" w:styleId="15">
    <w:name w:val="Strong"/>
    <w:basedOn w:val="14"/>
    <w:qFormat/>
    <w:uiPriority w:val="0"/>
    <w:rPr>
      <w:b/>
      <w:bCs/>
    </w:rPr>
  </w:style>
  <w:style w:type="character" w:styleId="16">
    <w:name w:val="Hyperlink"/>
    <w:basedOn w:val="14"/>
    <w:qFormat/>
    <w:uiPriority w:val="0"/>
    <w:rPr>
      <w:color w:val="0000FF"/>
      <w:u w:val="single"/>
    </w:rPr>
  </w:style>
  <w:style w:type="character" w:styleId="17">
    <w:name w:val="annotation reference"/>
    <w:basedOn w:val="14"/>
    <w:qFormat/>
    <w:uiPriority w:val="0"/>
    <w:rPr>
      <w:sz w:val="21"/>
      <w:szCs w:val="21"/>
    </w:rPr>
  </w:style>
  <w:style w:type="paragraph" w:customStyle="1" w:styleId="18">
    <w:name w:val="正文1"/>
    <w:next w:val="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19">
    <w:name w:val="apple-converted-space"/>
    <w:basedOn w:val="14"/>
    <w:qFormat/>
    <w:uiPriority w:val="0"/>
  </w:style>
  <w:style w:type="paragraph" w:customStyle="1" w:styleId="20">
    <w:name w:val="列出段落1"/>
    <w:basedOn w:val="1"/>
    <w:qFormat/>
    <w:uiPriority w:val="34"/>
    <w:pPr>
      <w:spacing w:before="206"/>
      <w:ind w:left="959" w:hanging="361"/>
    </w:pPr>
  </w:style>
  <w:style w:type="paragraph" w:customStyle="1" w:styleId="21">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2">
    <w:name w:val="表头文本"/>
    <w:basedOn w:val="1"/>
    <w:qFormat/>
    <w:uiPriority w:val="0"/>
    <w:pPr>
      <w:adjustRightInd w:val="0"/>
      <w:jc w:val="center"/>
    </w:pPr>
    <w:rPr>
      <w:rFonts w:ascii="Times New Roman" w:hAnsi="Times New Roman" w:cs="Times New Roman"/>
      <w:b/>
      <w:sz w:val="24"/>
      <w:szCs w:val="20"/>
      <w:lang w:eastAsia="zh-CN"/>
    </w:rPr>
  </w:style>
  <w:style w:type="character" w:customStyle="1" w:styleId="23">
    <w:name w:val="font21"/>
    <w:basedOn w:val="14"/>
    <w:qFormat/>
    <w:uiPriority w:val="0"/>
    <w:rPr>
      <w:rFonts w:hint="default" w:ascii="仿宋_GB2312" w:eastAsia="仿宋_GB2312" w:cs="仿宋_GB2312"/>
      <w:color w:val="000000"/>
      <w:sz w:val="21"/>
      <w:szCs w:val="21"/>
      <w:u w:val="none"/>
    </w:rPr>
  </w:style>
  <w:style w:type="character" w:customStyle="1" w:styleId="24">
    <w:name w:val="批注框文本 Char"/>
    <w:basedOn w:val="14"/>
    <w:link w:val="8"/>
    <w:qFormat/>
    <w:uiPriority w:val="0"/>
    <w:rPr>
      <w:rFonts w:ascii="宋体" w:hAnsi="宋体" w:cs="宋体"/>
      <w:sz w:val="18"/>
      <w:szCs w:val="18"/>
      <w:lang w:eastAsia="en-US"/>
    </w:rPr>
  </w:style>
  <w:style w:type="paragraph" w:styleId="25">
    <w:name w:val="List Paragraph"/>
    <w:basedOn w:val="1"/>
    <w:qFormat/>
    <w:uiPriority w:val="1"/>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F6684F-0AEB-4C01-9941-3F715440FBCD}">
  <ds:schemaRefs/>
</ds:datastoreItem>
</file>

<file path=docProps/app.xml><?xml version="1.0" encoding="utf-8"?>
<Properties xmlns="http://schemas.openxmlformats.org/officeDocument/2006/extended-properties" xmlns:vt="http://schemas.openxmlformats.org/officeDocument/2006/docPropsVTypes">
  <Template>Normal</Template>
  <Company>fhzz</Company>
  <Pages>23</Pages>
  <Words>4551</Words>
  <Characters>5120</Characters>
  <Lines>150</Lines>
  <Paragraphs>42</Paragraphs>
  <TotalTime>5</TotalTime>
  <ScaleCrop>false</ScaleCrop>
  <LinksUpToDate>false</LinksUpToDate>
  <CharactersWithSpaces>5387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2023-02-28T02:40:00Z</dcterms:created>
  <dc:creator>mqhuang</dc:creator>
  <cp:lastModifiedBy>寒梅（钦）</cp:lastModifiedBy>
  <cp:lastPrinted>2024-05-07T01:32:00Z</cp:lastPrinted>
  <dcterms:modified xsi:type="dcterms:W3CDTF">2026-03-06T02:01:41Z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944BA5FC724E4D79B95B3B3CDE28C1B0_13</vt:lpwstr>
  </property>
  <property fmtid="{D5CDD505-2E9C-101B-9397-08002B2CF9AE}" pid="4" name="KSOTemplateDocerSaveRecord">
    <vt:lpwstr>eyJoZGlkIjoiNTY1NGEwYmNkYmRjMWNmMjE0NWZlMjMzZjJmZDM4MjEiLCJ1c2VySWQiOiI5ODEyNzgwOTAifQ==</vt:lpwstr>
  </property>
</Properties>
</file>