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6EC92485">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4FA68DDA">
      <w:pPr>
        <w:pStyle w:val="20"/>
        <w:jc w:val="center"/>
        <w:rPr>
          <w:rFonts w:ascii="微软雅黑" w:eastAsia="微软雅黑"/>
          <w:b/>
          <w:color w:val="000000" w:themeColor="text1"/>
          <w:sz w:val="52"/>
          <w:szCs w:val="22"/>
          <w:u w:val="single"/>
          <w:lang w:eastAsia="zh-CN"/>
        </w:rPr>
      </w:pPr>
      <w:bookmarkStart w:id="1" w:name="_GoBack"/>
      <w:bookmarkEnd w:id="1"/>
      <w:r>
        <w:rPr>
          <w:rFonts w:hint="eastAsia" w:ascii="微软雅黑" w:eastAsia="微软雅黑"/>
          <w:b/>
          <w:color w:val="000000" w:themeColor="text1"/>
          <w:sz w:val="52"/>
          <w:szCs w:val="22"/>
          <w:u w:val="single"/>
          <w:lang w:eastAsia="zh-CN"/>
        </w:rPr>
        <w:t>芳烃装置优化节能改造项目制氢装置制氢转化炉施工</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FAP4-CGSQ-202508-001</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7049CCFB">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芳烃装置优化节能改造项目制氢装置制氢转化炉施工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福建福海创石油化工有限公司芳烃装置优化节能改造项目制氢装置制氢转化炉施工（项目编号：FAP4-CGSQ-202508-001）</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项目名称：福建福海创石油化工有限公司芳烃装置优化节能改造项目制氢装置制氢转化炉施工</w:t>
      </w:r>
    </w:p>
    <w:p w14:paraId="063A7747">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2.采购项目简要说明：福建福海创石油化工有限公司芳烃装置优化节能改造项目制氢装置制氢转化炉施工，</w:t>
      </w:r>
      <w:r>
        <w:rPr>
          <w:rFonts w:hint="eastAsia"/>
          <w:sz w:val="24"/>
          <w:szCs w:val="24"/>
          <w:lang w:val="en-US" w:eastAsia="zh-CN"/>
        </w:rPr>
        <w:t>包括：（1）</w:t>
      </w:r>
      <w:r>
        <w:rPr>
          <w:rFonts w:hint="eastAsia"/>
          <w:sz w:val="24"/>
          <w:szCs w:val="24"/>
          <w:lang w:eastAsia="zh-CN"/>
        </w:rPr>
        <w:t>雨棚部分：更换图纸文件中EL21000以上的所有雨棚板、加强角钢、百叶窗、加强扁钢、加强槽钢。管道部分：从对流段CE202出口集合管第一道焊口后起，更换包括转油线、上集合管、猪尾管、炉管、下集合管及附属的支撑等材料。弹簧支吊架的固定及重新安装。炉子部分：更换安装炉子内部受损的保温材料，包括：保温棉、耐火砖，保温钉等。</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采购控制价：2,414,674.00</w:t>
      </w:r>
      <w:r>
        <w:rPr>
          <w:sz w:val="24"/>
          <w:szCs w:val="24"/>
          <w:lang w:eastAsia="zh-CN"/>
        </w:rPr>
        <w:t>元</w:t>
      </w:r>
      <w:r>
        <w:rPr>
          <w:rFonts w:hint="eastAsia"/>
          <w:sz w:val="24"/>
          <w:szCs w:val="24"/>
          <w:lang w:eastAsia="zh-CN"/>
        </w:rPr>
        <w:t>（含9%增值税）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4.工期要求：总工期为</w:t>
      </w:r>
      <w:r>
        <w:rPr>
          <w:rFonts w:hint="eastAsia"/>
          <w:sz w:val="24"/>
          <w:szCs w:val="24"/>
          <w:lang w:val="en-US" w:eastAsia="zh-CN"/>
        </w:rPr>
        <w:t>1</w:t>
      </w:r>
      <w:r>
        <w:rPr>
          <w:rFonts w:hint="eastAsia"/>
          <w:sz w:val="24"/>
          <w:szCs w:val="24"/>
          <w:lang w:eastAsia="zh-CN"/>
        </w:rPr>
        <w:t>个月。</w:t>
      </w:r>
      <w:r>
        <w:rPr>
          <w:rFonts w:hint="eastAsia"/>
          <w:sz w:val="24"/>
          <w:szCs w:val="24"/>
          <w:lang w:val="en-US" w:eastAsia="zh-CN"/>
        </w:rPr>
        <w:t>施工开始时间预计为2025年8月30日，具体以甲方通知为准</w:t>
      </w:r>
      <w:r>
        <w:rPr>
          <w:rFonts w:hint="eastAsia"/>
          <w:sz w:val="24"/>
          <w:szCs w:val="24"/>
          <w:lang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99EC3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参比人必须具备建设行政主管部门颁发的有效石油化工工程施工总承包壹级及以上资质；质量监督部门颁布的有效中华人民共和国特种设备安装改造维修许可证（压力管道），且安装级别不低于GC1。</w:t>
      </w:r>
    </w:p>
    <w:p w14:paraId="054DA074">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参比人必须具备行政主管部门颁发的有效的《施工企业安全生产许可证》。</w:t>
      </w:r>
    </w:p>
    <w:p w14:paraId="048F1F37">
      <w:pPr>
        <w:tabs>
          <w:tab w:val="left" w:pos="709"/>
        </w:tabs>
        <w:spacing w:line="360" w:lineRule="auto"/>
        <w:ind w:firstLine="480" w:firstLineChars="200"/>
        <w:rPr>
          <w:sz w:val="24"/>
          <w:szCs w:val="24"/>
          <w:lang w:eastAsia="zh-CN"/>
        </w:rPr>
      </w:pPr>
      <w:r>
        <w:rPr>
          <w:sz w:val="24"/>
          <w:szCs w:val="24"/>
          <w:lang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sz w:val="24"/>
          <w:szCs w:val="24"/>
          <w:lang w:eastAsia="zh-CN"/>
        </w:rPr>
        <w:t>5.与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73E7368E">
      <w:pPr>
        <w:pStyle w:val="55"/>
      </w:pPr>
    </w:p>
    <w:p w14:paraId="76B49D4E">
      <w:pPr>
        <w:pStyle w:val="55"/>
      </w:pPr>
    </w:p>
    <w:p w14:paraId="1188E1B9">
      <w:pPr>
        <w:pStyle w:val="55"/>
      </w:pPr>
    </w:p>
    <w:p w14:paraId="080416C0">
      <w:pPr>
        <w:pStyle w:val="55"/>
      </w:pPr>
    </w:p>
    <w:p w14:paraId="54179479">
      <w:pPr>
        <w:pStyle w:val="55"/>
      </w:pPr>
    </w:p>
    <w:p w14:paraId="27A7C68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福建福海创石油化工有限公司芳烃装置优化节能改造项目制氢装置制氢转化炉施工（项目编号：FAP4-CGSQ-202508-001）</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15EB45">
      <w:pPr>
        <w:pStyle w:val="20"/>
        <w:spacing w:line="360" w:lineRule="auto"/>
        <w:ind w:right="121" w:firstLine="480"/>
        <w:jc w:val="both"/>
        <w:rPr>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福建福海创石油化工有限公司芳烃装置优化节能改造项目制氢装置制氢转化炉施工</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20"/>
        <w:spacing w:line="360" w:lineRule="auto"/>
        <w:ind w:right="121"/>
        <w:jc w:val="both"/>
        <w:rPr>
          <w:lang w:eastAsia="zh-CN"/>
        </w:rPr>
      </w:pPr>
      <w:r>
        <w:rPr>
          <w:rFonts w:hint="eastAsia"/>
          <w:lang w:eastAsia="zh-CN"/>
        </w:rPr>
        <w:t xml:space="preserve">    4.项目工作范围及技术要求：见附件发包说明</w:t>
      </w:r>
    </w:p>
    <w:p w14:paraId="3EED35CC">
      <w:pPr>
        <w:pStyle w:val="20"/>
        <w:spacing w:line="360" w:lineRule="auto"/>
        <w:ind w:right="121"/>
        <w:jc w:val="both"/>
        <w:rPr>
          <w:lang w:eastAsia="zh-CN"/>
        </w:rPr>
      </w:pPr>
      <w:r>
        <w:rPr>
          <w:rFonts w:hint="eastAsia"/>
          <w:lang w:eastAsia="zh-CN"/>
        </w:rPr>
        <w:t xml:space="preserve">    5.项目联系人</w:t>
      </w:r>
    </w:p>
    <w:p w14:paraId="2D35B5DE">
      <w:pPr>
        <w:pStyle w:val="20"/>
        <w:spacing w:line="360" w:lineRule="auto"/>
        <w:ind w:right="121"/>
        <w:jc w:val="both"/>
        <w:rPr>
          <w:rFonts w:hint="eastAsia" w:eastAsia="宋体"/>
          <w:lang w:val="en-US"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w:t>
      </w:r>
      <w:r>
        <w:rPr>
          <w:rFonts w:hint="eastAsia"/>
          <w:lang w:val="en-US" w:eastAsia="zh-CN"/>
        </w:rPr>
        <w:t>饶年清 0596-6311092、15260550110，nqrao@fhcpec.com.cn</w:t>
      </w:r>
    </w:p>
    <w:p w14:paraId="008EC890">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5EDC3E2C">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371B28ED">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参比人必须具备建设行政主管部门颁发的有效石油化工工程施工总承包壹级及以上资质；质量监督部门颁布的有效中华人民共和国特种设备安装改造维修许可证（压力管道），且安装级别不低于GC1。</w:t>
      </w:r>
    </w:p>
    <w:p w14:paraId="670A4468">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参比人必须具备行政主管部门颁发的有效的《施工企业安全生产许可证》。</w:t>
      </w:r>
    </w:p>
    <w:p w14:paraId="45DB2EFE">
      <w:pPr>
        <w:tabs>
          <w:tab w:val="left" w:pos="709"/>
        </w:tabs>
        <w:spacing w:line="360" w:lineRule="auto"/>
        <w:ind w:firstLine="480" w:firstLineChars="200"/>
        <w:rPr>
          <w:sz w:val="24"/>
          <w:szCs w:val="24"/>
          <w:lang w:eastAsia="zh-CN"/>
        </w:rPr>
      </w:pPr>
      <w:r>
        <w:rPr>
          <w:sz w:val="24"/>
          <w:szCs w:val="24"/>
          <w:lang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13348EC">
      <w:pPr>
        <w:tabs>
          <w:tab w:val="left" w:pos="709"/>
        </w:tabs>
        <w:spacing w:line="360" w:lineRule="auto"/>
        <w:ind w:firstLine="480" w:firstLineChars="200"/>
        <w:rPr>
          <w:sz w:val="24"/>
          <w:szCs w:val="24"/>
          <w:lang w:eastAsia="zh-CN"/>
        </w:rPr>
      </w:pPr>
      <w:r>
        <w:rPr>
          <w:sz w:val="24"/>
          <w:szCs w:val="24"/>
          <w:lang w:eastAsia="zh-CN"/>
        </w:rPr>
        <w:t>5.与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4</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注明用途：芳烃装置优化节能改造项目制氢装置制氢转化炉施工</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18</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C051BA6">
      <w:pPr>
        <w:rPr>
          <w:lang w:eastAsia="zh-CN"/>
        </w:rPr>
      </w:pPr>
    </w:p>
    <w:p w14:paraId="6394DEB7">
      <w:pPr>
        <w:pStyle w:val="13"/>
        <w:rPr>
          <w:lang w:eastAsia="zh-CN"/>
        </w:rPr>
      </w:pPr>
    </w:p>
    <w:p w14:paraId="7CCF035A">
      <w:pPr>
        <w:rPr>
          <w:lang w:eastAsia="zh-CN"/>
        </w:rPr>
      </w:pPr>
    </w:p>
    <w:p w14:paraId="330B7561">
      <w:pPr>
        <w:pStyle w:val="13"/>
        <w:rPr>
          <w:lang w:eastAsia="zh-CN"/>
        </w:rPr>
      </w:pPr>
    </w:p>
    <w:p w14:paraId="452D2377">
      <w:pPr>
        <w:pStyle w:val="2"/>
        <w:tabs>
          <w:tab w:val="left" w:pos="4627"/>
        </w:tabs>
        <w:spacing w:line="355" w:lineRule="exact"/>
        <w:ind w:left="3363"/>
        <w:rPr>
          <w:lang w:eastAsia="zh-CN"/>
        </w:rPr>
      </w:pPr>
    </w:p>
    <w:p w14:paraId="6FB66C96">
      <w:pPr>
        <w:pStyle w:val="2"/>
        <w:tabs>
          <w:tab w:val="left" w:pos="4627"/>
        </w:tabs>
        <w:spacing w:line="355" w:lineRule="exact"/>
        <w:ind w:left="3363"/>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0"/>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2BB1158A">
      <w:pPr>
        <w:pStyle w:val="20"/>
        <w:spacing w:line="360" w:lineRule="auto"/>
        <w:ind w:right="121" w:firstLine="360" w:firstLineChars="150"/>
        <w:jc w:val="both"/>
        <w:rPr>
          <w:lang w:eastAsia="zh-CN"/>
        </w:rPr>
      </w:pPr>
      <w:r>
        <w:rPr>
          <w:rFonts w:hint="eastAsia"/>
          <w:lang w:eastAsia="zh-CN"/>
        </w:rPr>
        <w:t>（</w:t>
      </w:r>
      <w:r>
        <w:rPr>
          <w:rFonts w:hint="eastAsia"/>
          <w:lang w:val="en-US" w:eastAsia="zh-CN"/>
        </w:rPr>
        <w:t>2</w:t>
      </w:r>
      <w:r>
        <w:rPr>
          <w:rFonts w:hint="eastAsia"/>
          <w:lang w:eastAsia="zh-CN"/>
        </w:rPr>
        <w:t>）施工方案。</w:t>
      </w:r>
    </w:p>
    <w:p w14:paraId="5C8EA868">
      <w:pPr>
        <w:pStyle w:val="20"/>
        <w:spacing w:line="360" w:lineRule="auto"/>
        <w:ind w:right="121" w:firstLine="360" w:firstLineChars="150"/>
        <w:jc w:val="both"/>
        <w:rPr>
          <w:lang w:eastAsia="zh-CN"/>
        </w:rPr>
      </w:pPr>
      <w:r>
        <w:rPr>
          <w:rFonts w:hint="eastAsia"/>
          <w:lang w:eastAsia="zh-CN"/>
        </w:rPr>
        <w:t>（</w:t>
      </w:r>
      <w:r>
        <w:rPr>
          <w:rFonts w:hint="eastAsia"/>
          <w:lang w:val="en-US" w:eastAsia="zh-CN"/>
        </w:rPr>
        <w:t>3</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本项目设置最高控制2,414,674.00元整（含税包干总价）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施工承包合同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5D8F57EC">
      <w:pPr>
        <w:spacing w:line="480" w:lineRule="exact"/>
        <w:jc w:val="center"/>
        <w:rPr>
          <w:b/>
          <w:color w:val="000000"/>
          <w:sz w:val="44"/>
          <w:szCs w:val="44"/>
          <w:lang w:eastAsia="zh-CN"/>
        </w:rPr>
      </w:pPr>
      <w:r>
        <w:rPr>
          <w:rFonts w:hint="eastAsia"/>
          <w:b/>
          <w:color w:val="000000"/>
          <w:sz w:val="44"/>
          <w:szCs w:val="44"/>
          <w:lang w:eastAsia="zh-CN"/>
        </w:rPr>
        <w:t>芳烃装置优化节能改造项目制氢装置制氢转化炉施工</w:t>
      </w:r>
      <w:r>
        <w:rPr>
          <w:b/>
          <w:color w:val="000000"/>
          <w:sz w:val="44"/>
          <w:szCs w:val="44"/>
          <w:lang w:eastAsia="zh-CN"/>
        </w:rPr>
        <w:t>总承包</w:t>
      </w:r>
      <w:r>
        <w:rPr>
          <w:rFonts w:hint="eastAsia"/>
          <w:b/>
          <w:color w:val="000000"/>
          <w:sz w:val="44"/>
          <w:szCs w:val="44"/>
          <w:lang w:eastAsia="zh-CN"/>
        </w:rPr>
        <w:t>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0AA4C27">
      <w:pPr>
        <w:rPr>
          <w:sz w:val="32"/>
          <w:szCs w:val="32"/>
          <w:lang w:eastAsia="zh-CN"/>
        </w:rPr>
      </w:pPr>
      <w:r>
        <w:rPr>
          <w:rFonts w:hint="eastAsia"/>
          <w:sz w:val="32"/>
          <w:szCs w:val="32"/>
          <w:lang w:eastAsia="zh-CN"/>
        </w:rPr>
        <w:t xml:space="preserve">承包人（乙方）：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2025年</w:t>
      </w:r>
      <w:r>
        <w:rPr>
          <w:rFonts w:hint="eastAsia"/>
          <w:sz w:val="32"/>
          <w:szCs w:val="32"/>
          <w:lang w:val="en-US" w:eastAsia="zh-CN"/>
        </w:rPr>
        <w:t>8</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482869AF">
      <w:pPr>
        <w:numPr>
          <w:ilvl w:val="0"/>
          <w:numId w:val="9"/>
        </w:numPr>
        <w:tabs>
          <w:tab w:val="left" w:pos="420"/>
        </w:tabs>
        <w:spacing w:line="360" w:lineRule="auto"/>
        <w:ind w:left="770" w:leftChars="150" w:hanging="440" w:hangingChars="200"/>
        <w:rPr>
          <w:rFonts w:hint="eastAsia"/>
          <w:color w:val="222222"/>
          <w:szCs w:val="21"/>
          <w:lang w:eastAsia="zh-CN"/>
        </w:rPr>
      </w:pPr>
      <w:r>
        <w:rPr>
          <w:rFonts w:hint="eastAsia"/>
          <w:color w:val="222222"/>
          <w:szCs w:val="21"/>
          <w:lang w:eastAsia="zh-CN"/>
        </w:rPr>
        <w:t>工程名称：福建福海创石油化工有限公司芳烃装置优化节能改造项目制氢装置制氢转化炉施工</w:t>
      </w:r>
    </w:p>
    <w:p w14:paraId="21479D9E">
      <w:pPr>
        <w:numPr>
          <w:ilvl w:val="0"/>
          <w:numId w:val="9"/>
        </w:num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工程地点：福建省漳州市古雷开发区古雷石化园区</w:t>
      </w:r>
    </w:p>
    <w:p w14:paraId="12C75AB4">
      <w:pPr>
        <w:numPr>
          <w:ilvl w:val="0"/>
          <w:numId w:val="9"/>
        </w:numPr>
        <w:tabs>
          <w:tab w:val="left" w:pos="420"/>
        </w:tabs>
        <w:spacing w:line="360" w:lineRule="auto"/>
        <w:ind w:left="770" w:leftChars="150" w:hanging="440" w:hangingChars="200"/>
        <w:rPr>
          <w:rFonts w:hint="eastAsia" w:ascii="宋体" w:hAnsi="宋体" w:eastAsia="宋体" w:cs="宋体"/>
          <w:color w:val="222222"/>
          <w:szCs w:val="21"/>
          <w:lang w:val="en-US" w:eastAsia="zh-CN"/>
        </w:rPr>
      </w:pPr>
      <w:r>
        <w:rPr>
          <w:rFonts w:hint="eastAsia" w:ascii="宋体" w:hAnsi="宋体" w:eastAsia="宋体" w:cs="宋体"/>
          <w:color w:val="222222"/>
          <w:szCs w:val="21"/>
          <w:lang w:eastAsia="zh-CN"/>
        </w:rPr>
        <w:t>承包范围：</w:t>
      </w:r>
    </w:p>
    <w:p w14:paraId="77668E81">
      <w:pPr>
        <w:numPr>
          <w:ilvl w:val="0"/>
          <w:numId w:val="0"/>
        </w:numPr>
        <w:tabs>
          <w:tab w:val="left" w:pos="420"/>
        </w:tabs>
        <w:spacing w:line="360" w:lineRule="auto"/>
        <w:ind w:leftChars="-50" w:firstLine="440" w:firstLineChars="200"/>
        <w:rPr>
          <w:rFonts w:hint="eastAsia" w:ascii="宋体" w:hAnsi="宋体" w:eastAsia="宋体" w:cs="宋体"/>
          <w:color w:val="222222"/>
          <w:szCs w:val="21"/>
          <w:lang w:val="en-US" w:eastAsia="zh-CN"/>
        </w:rPr>
      </w:pPr>
      <w:r>
        <w:rPr>
          <w:rFonts w:hint="eastAsia" w:ascii="宋体" w:hAnsi="宋体" w:eastAsia="宋体" w:cs="宋体"/>
          <w:color w:val="222222"/>
          <w:szCs w:val="21"/>
          <w:lang w:eastAsia="zh-CN"/>
        </w:rPr>
        <w:t>（</w:t>
      </w:r>
      <w:r>
        <w:rPr>
          <w:rFonts w:hint="eastAsia" w:ascii="宋体" w:hAnsi="宋体" w:eastAsia="宋体" w:cs="宋体"/>
          <w:color w:val="222222"/>
          <w:szCs w:val="21"/>
          <w:lang w:val="en-US" w:eastAsia="zh-CN"/>
        </w:rPr>
        <w:t>1</w:t>
      </w:r>
      <w:r>
        <w:rPr>
          <w:rFonts w:hint="eastAsia" w:ascii="宋体" w:hAnsi="宋体" w:eastAsia="宋体" w:cs="宋体"/>
          <w:color w:val="222222"/>
          <w:szCs w:val="21"/>
          <w:lang w:eastAsia="zh-CN"/>
        </w:rPr>
        <w:t>）</w:t>
      </w:r>
      <w:r>
        <w:rPr>
          <w:rFonts w:hint="eastAsia" w:ascii="宋体" w:hAnsi="宋体" w:eastAsia="宋体" w:cs="宋体"/>
          <w:color w:val="222222"/>
          <w:szCs w:val="21"/>
          <w:lang w:val="en-US" w:eastAsia="zh-CN"/>
        </w:rPr>
        <w:t>雨棚部分：更换图纸文件中EL21000以上的所有雨棚板、加强角钢、百叶窗、加强扁钢、加强槽钢。具体内容见附件《雨棚图纸》</w:t>
      </w:r>
    </w:p>
    <w:p w14:paraId="1A164DED">
      <w:pPr>
        <w:numPr>
          <w:ilvl w:val="0"/>
          <w:numId w:val="0"/>
        </w:numPr>
        <w:tabs>
          <w:tab w:val="left" w:pos="420"/>
        </w:tabs>
        <w:spacing w:line="360" w:lineRule="auto"/>
        <w:ind w:leftChars="-50" w:firstLine="440" w:firstLineChars="200"/>
        <w:rPr>
          <w:rFonts w:hint="eastAsia" w:ascii="宋体" w:hAnsi="宋体" w:eastAsia="宋体" w:cs="宋体"/>
          <w:color w:val="222222"/>
          <w:szCs w:val="21"/>
          <w:lang w:val="en-US" w:eastAsia="zh-CN"/>
        </w:rPr>
      </w:pPr>
      <w:r>
        <w:rPr>
          <w:rFonts w:hint="eastAsia" w:ascii="宋体" w:hAnsi="宋体" w:eastAsia="宋体" w:cs="宋体"/>
          <w:color w:val="222222"/>
          <w:szCs w:val="21"/>
          <w:lang w:val="en-US" w:eastAsia="zh-CN"/>
        </w:rPr>
        <w:t>（2）管道部分：从对流段CE202出口集合管第一道焊口后起，更换包括转油线、上集合管、猪尾管、炉管、下集合管及附属的支撑等材料。弹簧支吊架的固定及重新安装。具体图纸见附件《制氢转化炉改造图》、《弹簧悬吊系统》。其中上集合管、热壁集合管、炉管由供货厂家预制后整根供货。</w:t>
      </w:r>
    </w:p>
    <w:p w14:paraId="54300780">
      <w:pPr>
        <w:numPr>
          <w:ilvl w:val="0"/>
          <w:numId w:val="0"/>
        </w:numPr>
        <w:tabs>
          <w:tab w:val="left" w:pos="420"/>
        </w:tabs>
        <w:spacing w:line="360" w:lineRule="auto"/>
        <w:ind w:leftChars="-50" w:firstLine="440" w:firstLineChars="200"/>
        <w:rPr>
          <w:rFonts w:hint="eastAsia" w:ascii="宋体" w:hAnsi="宋体" w:eastAsia="宋体" w:cs="宋体"/>
          <w:color w:val="222222"/>
          <w:szCs w:val="21"/>
          <w:lang w:val="en-US" w:eastAsia="zh-CN"/>
        </w:rPr>
      </w:pPr>
      <w:r>
        <w:rPr>
          <w:rFonts w:hint="eastAsia" w:ascii="宋体" w:hAnsi="宋体" w:eastAsia="宋体" w:cs="宋体"/>
          <w:color w:val="222222"/>
          <w:szCs w:val="21"/>
          <w:lang w:val="en-US" w:eastAsia="zh-CN"/>
        </w:rPr>
        <w:t>（3）炉子部分：更换安装炉子内部受损的保温材料，包括：保温棉、耐火砖，保温钉等。</w:t>
      </w:r>
    </w:p>
    <w:p w14:paraId="097BC98E">
      <w:pPr>
        <w:numPr>
          <w:ilvl w:val="0"/>
          <w:numId w:val="0"/>
        </w:numPr>
        <w:tabs>
          <w:tab w:val="left" w:pos="420"/>
        </w:tabs>
        <w:spacing w:line="360" w:lineRule="auto"/>
        <w:ind w:leftChars="-50" w:firstLine="440" w:firstLineChars="200"/>
        <w:rPr>
          <w:rFonts w:hint="eastAsia" w:ascii="宋体" w:hAnsi="宋体" w:eastAsia="宋体" w:cs="宋体"/>
          <w:color w:val="222222"/>
          <w:szCs w:val="21"/>
          <w:lang w:val="en-US" w:eastAsia="zh-CN"/>
        </w:rPr>
      </w:pPr>
      <w:r>
        <w:rPr>
          <w:rFonts w:hint="eastAsia" w:ascii="宋体" w:hAnsi="宋体" w:eastAsia="宋体" w:cs="宋体"/>
          <w:color w:val="222222"/>
          <w:szCs w:val="21"/>
          <w:lang w:val="en-US" w:eastAsia="zh-CN"/>
        </w:rPr>
        <w:t>具体详见发包说明。</w:t>
      </w:r>
    </w:p>
    <w:p w14:paraId="4D0316B9">
      <w:pPr>
        <w:numPr>
          <w:ilvl w:val="0"/>
          <w:numId w:val="8"/>
        </w:numPr>
        <w:autoSpaceDE/>
        <w:spacing w:line="300" w:lineRule="auto"/>
        <w:jc w:val="both"/>
        <w:rPr>
          <w:b/>
        </w:rPr>
      </w:pPr>
      <w:r>
        <w:rPr>
          <w:rFonts w:hint="eastAsia"/>
          <w:b/>
        </w:rPr>
        <w:t>合同工期</w:t>
      </w:r>
    </w:p>
    <w:p w14:paraId="0A8B8B6E">
      <w:pPr>
        <w:tabs>
          <w:tab w:val="left" w:pos="420"/>
        </w:tabs>
        <w:spacing w:line="360" w:lineRule="auto"/>
        <w:ind w:left="770" w:leftChars="350" w:firstLine="0" w:firstLineChars="0"/>
        <w:rPr>
          <w:rFonts w:hint="eastAsia"/>
          <w:color w:val="222222"/>
          <w:szCs w:val="21"/>
          <w:lang w:eastAsia="zh-CN"/>
        </w:rPr>
      </w:pPr>
      <w:r>
        <w:rPr>
          <w:rFonts w:hint="eastAsia"/>
          <w:color w:val="222222"/>
          <w:szCs w:val="21"/>
          <w:lang w:eastAsia="zh-CN"/>
        </w:rPr>
        <w:t>总工期为</w:t>
      </w:r>
      <w:r>
        <w:rPr>
          <w:rFonts w:hint="eastAsia"/>
          <w:color w:val="222222"/>
          <w:szCs w:val="21"/>
          <w:lang w:val="en-US" w:eastAsia="zh-CN"/>
        </w:rPr>
        <w:t>1</w:t>
      </w:r>
      <w:r>
        <w:rPr>
          <w:rFonts w:hint="eastAsia"/>
          <w:color w:val="222222"/>
          <w:szCs w:val="21"/>
          <w:lang w:eastAsia="zh-CN"/>
        </w:rPr>
        <w:t>个月。</w:t>
      </w:r>
      <w:r>
        <w:rPr>
          <w:rFonts w:hint="eastAsia"/>
          <w:color w:val="222222"/>
          <w:szCs w:val="21"/>
          <w:lang w:val="en-US" w:eastAsia="zh-CN"/>
        </w:rPr>
        <w:t>预计开始施工日期为2025年8月30日，具体以发包人的通知为准，因发包人原因造成的，施工工期相应延长。</w:t>
      </w:r>
    </w:p>
    <w:p w14:paraId="2670B4BC">
      <w:pPr>
        <w:numPr>
          <w:ilvl w:val="0"/>
          <w:numId w:val="8"/>
        </w:numPr>
        <w:autoSpaceDE/>
        <w:spacing w:line="300" w:lineRule="auto"/>
        <w:jc w:val="both"/>
        <w:rPr>
          <w:b/>
        </w:rPr>
      </w:pPr>
      <w:r>
        <w:rPr>
          <w:rFonts w:hint="eastAsia"/>
          <w:b/>
        </w:rPr>
        <w:t>合同价款</w:t>
      </w:r>
    </w:p>
    <w:p w14:paraId="4CD2457F">
      <w:pPr>
        <w:numPr>
          <w:ilvl w:val="0"/>
          <w:numId w:val="10"/>
        </w:numPr>
        <w:autoSpaceDE/>
        <w:spacing w:line="288" w:lineRule="auto"/>
        <w:jc w:val="both"/>
        <w:rPr>
          <w:color w:val="222222"/>
          <w:szCs w:val="21"/>
          <w:lang w:eastAsia="zh-CN"/>
        </w:rPr>
      </w:pPr>
      <w:r>
        <w:rPr>
          <w:rFonts w:hint="eastAsia"/>
          <w:color w:val="222222"/>
          <w:szCs w:val="21"/>
          <w:lang w:eastAsia="zh-CN"/>
        </w:rPr>
        <w:t>合同固定总价金额（含税包干总价）：</w:t>
      </w:r>
      <w:r>
        <w:rPr>
          <w:color w:val="222222"/>
          <w:szCs w:val="21"/>
          <w:u w:val="single"/>
          <w:lang w:eastAsia="zh-CN"/>
        </w:rPr>
        <w:t xml:space="preserve">                   </w:t>
      </w:r>
      <w:r>
        <w:rPr>
          <w:rFonts w:hint="eastAsia"/>
          <w:color w:val="222222"/>
          <w:szCs w:val="21"/>
          <w:lang w:eastAsia="zh-CN"/>
        </w:rPr>
        <w:t>。</w:t>
      </w:r>
    </w:p>
    <w:p w14:paraId="39C0F1A1">
      <w:pPr>
        <w:numPr>
          <w:ilvl w:val="0"/>
          <w:numId w:val="10"/>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10"/>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10"/>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10"/>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027CA36">
      <w:pPr>
        <w:numPr>
          <w:ilvl w:val="0"/>
          <w:numId w:val="11"/>
        </w:numPr>
        <w:autoSpaceDE/>
        <w:spacing w:line="288" w:lineRule="auto"/>
        <w:jc w:val="both"/>
        <w:rPr>
          <w:color w:val="222222"/>
          <w:szCs w:val="21"/>
          <w:lang w:eastAsia="zh-CN"/>
        </w:rPr>
      </w:pPr>
      <w:r>
        <w:rPr>
          <w:rFonts w:hint="eastAsia"/>
          <w:color w:val="222222"/>
          <w:szCs w:val="21"/>
          <w:lang w:eastAsia="zh-CN"/>
        </w:rPr>
        <w:t>工程完工验收合格完成结算且收到结算金额全额9%增值税专用发票后，甲方支付合同结算总价的</w:t>
      </w:r>
      <w:r>
        <w:rPr>
          <w:rFonts w:hint="eastAsia"/>
          <w:color w:val="222222"/>
          <w:szCs w:val="21"/>
          <w:u w:val="single"/>
          <w:lang w:eastAsia="zh-CN"/>
        </w:rPr>
        <w:t xml:space="preserve">97 </w:t>
      </w:r>
      <w:r>
        <w:rPr>
          <w:rFonts w:hint="eastAsia"/>
          <w:color w:val="222222"/>
          <w:szCs w:val="21"/>
          <w:lang w:eastAsia="zh-CN"/>
        </w:rPr>
        <w:t>%；</w:t>
      </w:r>
    </w:p>
    <w:p w14:paraId="61853FC0">
      <w:pPr>
        <w:numPr>
          <w:ilvl w:val="0"/>
          <w:numId w:val="11"/>
        </w:numPr>
        <w:autoSpaceDE/>
        <w:spacing w:line="288" w:lineRule="auto"/>
        <w:jc w:val="both"/>
        <w:rPr>
          <w:color w:val="222222"/>
          <w:szCs w:val="21"/>
          <w:lang w:eastAsia="zh-CN"/>
        </w:rPr>
      </w:pPr>
      <w:r>
        <w:rPr>
          <w:rFonts w:hint="eastAsia"/>
          <w:color w:val="222222"/>
          <w:szCs w:val="21"/>
          <w:lang w:eastAsia="zh-CN"/>
        </w:rPr>
        <w:t>尾款</w:t>
      </w:r>
      <w:r>
        <w:rPr>
          <w:rFonts w:hint="eastAsia"/>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14:paraId="4FEB8330">
      <w:pPr>
        <w:numPr>
          <w:ilvl w:val="0"/>
          <w:numId w:val="11"/>
        </w:numPr>
        <w:autoSpaceDE/>
        <w:spacing w:line="288" w:lineRule="auto"/>
        <w:jc w:val="both"/>
        <w:rPr>
          <w:color w:val="222222"/>
          <w:szCs w:val="21"/>
          <w:lang w:eastAsia="zh-CN"/>
        </w:rPr>
      </w:pPr>
      <w:r>
        <w:rPr>
          <w:rFonts w:hint="eastAsia"/>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2"/>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2"/>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2"/>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2"/>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3"/>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4"/>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4"/>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4"/>
        </w:numPr>
        <w:autoSpaceDE/>
        <w:spacing w:line="300" w:lineRule="auto"/>
        <w:jc w:val="both"/>
      </w:pPr>
      <w:r>
        <w:rPr>
          <w:rFonts w:hint="eastAsia"/>
        </w:rPr>
        <w:t>乙方偷工减料的。</w:t>
      </w:r>
    </w:p>
    <w:p w14:paraId="222E5C68">
      <w:pPr>
        <w:numPr>
          <w:ilvl w:val="0"/>
          <w:numId w:val="14"/>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4"/>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3"/>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3"/>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5"/>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5"/>
        </w:numPr>
        <w:autoSpaceDE/>
        <w:spacing w:line="300" w:lineRule="auto"/>
        <w:jc w:val="both"/>
        <w:rPr>
          <w:lang w:eastAsia="zh-CN"/>
        </w:rPr>
      </w:pPr>
      <w:r>
        <w:rPr>
          <w:rFonts w:hint="eastAsia"/>
          <w:lang w:eastAsia="zh-CN"/>
        </w:rPr>
        <w:t>本合同经双方加盖公章后立即生效。</w:t>
      </w:r>
    </w:p>
    <w:p w14:paraId="6C56FA2C">
      <w:pPr>
        <w:numPr>
          <w:ilvl w:val="0"/>
          <w:numId w:val="15"/>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5"/>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4472848B">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3F50523D">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福建福海创石油化工有限公司芳烃装置优化节能改造项目制氢装置制氢转化炉施工</w:t>
      </w:r>
      <w:r>
        <w:rPr>
          <w:rFonts w:hint="eastAsia"/>
          <w:szCs w:val="21"/>
          <w:lang w:eastAsia="zh-CN"/>
        </w:rPr>
        <w:t>签订了</w:t>
      </w:r>
      <w:r>
        <w:rPr>
          <w:rFonts w:hint="eastAsia"/>
          <w:szCs w:val="21"/>
          <w:u w:val="single"/>
          <w:lang w:eastAsia="zh-CN"/>
        </w:rPr>
        <w:t>福建福海创石油化工有限公司芳烃装置优化节能改造项目制氢装置制氢转化炉施工</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2025</w:t>
      </w:r>
      <w:r>
        <w:rPr>
          <w:rFonts w:hint="eastAsia"/>
          <w:szCs w:val="21"/>
          <w:lang w:eastAsia="zh-CN"/>
        </w:rPr>
        <w:t>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4349D9F6">
      <w:pPr>
        <w:pStyle w:val="55"/>
        <w:rPr>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芳烃装置优化节能改造项目制氢装置制氢转化炉施工</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3F350982">
      <w:pPr>
        <w:pStyle w:val="25"/>
        <w:rPr>
          <w:rFonts w:ascii="Times New Roman" w:hAnsi="Times New Roman"/>
          <w:b/>
          <w:bCs/>
          <w:sz w:val="32"/>
          <w:szCs w:val="36"/>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435EBD37">
      <w:pPr>
        <w:pStyle w:val="55"/>
      </w:pPr>
    </w:p>
    <w:p w14:paraId="248DBB34">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sz w:val="24"/>
                <w:lang w:eastAsia="zh-CN"/>
              </w:rPr>
            </w:pPr>
            <w:r>
              <w:rPr>
                <w:rFonts w:hint="eastAsia"/>
                <w:sz w:val="24"/>
                <w:lang w:val="en-US" w:eastAsia="zh-CN"/>
              </w:rPr>
              <w:t>8</w:t>
            </w:r>
          </w:p>
        </w:tc>
        <w:tc>
          <w:tcPr>
            <w:tcW w:w="6023" w:type="dxa"/>
          </w:tcPr>
          <w:p w14:paraId="16E6AB5D">
            <w:pPr>
              <w:spacing w:line="500" w:lineRule="exact"/>
              <w:rPr>
                <w:sz w:val="24"/>
                <w:lang w:eastAsia="zh-CN"/>
              </w:rPr>
            </w:pPr>
            <w:r>
              <w:rPr>
                <w:rFonts w:hint="eastAsia"/>
                <w:sz w:val="24"/>
                <w:lang w:eastAsia="zh-CN"/>
              </w:rPr>
              <w:t>施工方案</w:t>
            </w:r>
          </w:p>
        </w:tc>
        <w:tc>
          <w:tcPr>
            <w:tcW w:w="1843" w:type="dxa"/>
          </w:tcPr>
          <w:p w14:paraId="2A48CFE6">
            <w:pPr>
              <w:spacing w:line="500" w:lineRule="exact"/>
              <w:jc w:val="center"/>
              <w:rPr>
                <w:sz w:val="24"/>
                <w:lang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sz w:val="24"/>
              </w:rPr>
            </w:pPr>
            <w:r>
              <w:rPr>
                <w:rFonts w:hint="eastAsia"/>
                <w:sz w:val="24"/>
              </w:rPr>
              <w:t>商务报价单</w:t>
            </w:r>
          </w:p>
        </w:tc>
        <w:tc>
          <w:tcPr>
            <w:tcW w:w="1843" w:type="dxa"/>
          </w:tcPr>
          <w:p w14:paraId="541CF98E">
            <w:pPr>
              <w:spacing w:line="500" w:lineRule="exact"/>
              <w:jc w:val="center"/>
              <w:rPr>
                <w:sz w:val="24"/>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407F1139">
      <w:pPr>
        <w:pStyle w:val="55"/>
      </w:pPr>
    </w:p>
    <w:p w14:paraId="3563AD7A">
      <w:pPr>
        <w:pStyle w:val="55"/>
      </w:pPr>
    </w:p>
    <w:p w14:paraId="65C49464">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优化节能改造项目制氢装置制氢转化炉施工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8</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5EA33B60">
      <w:pPr>
        <w:pStyle w:val="55"/>
        <w:jc w:val="center"/>
        <w:rPr>
          <w:rFonts w:ascii="Times New Roman" w:hAnsi="Times New Roman"/>
          <w:b/>
          <w:bCs/>
          <w:kern w:val="2"/>
          <w:sz w:val="36"/>
          <w:szCs w:val="36"/>
        </w:rPr>
      </w:pPr>
      <w:r>
        <w:rPr>
          <w:rFonts w:hint="eastAsia" w:ascii="Times New Roman" w:hAnsi="Times New Roman"/>
          <w:b/>
          <w:bCs/>
          <w:kern w:val="2"/>
          <w:sz w:val="36"/>
          <w:szCs w:val="36"/>
        </w:rPr>
        <w:t>施工方案</w:t>
      </w:r>
    </w:p>
    <w:p w14:paraId="3729CAE3">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研究福建福海创石油化工有限公司芳烃装置优化节能改造项目制氢装置制氢转化炉施工</w:t>
      </w:r>
      <w:r>
        <w:rPr>
          <w:rFonts w:ascii="Times New Roman" w:hAnsi="ˎ̥"/>
          <w:sz w:val="28"/>
          <w:szCs w:val="28"/>
          <w:lang w:eastAsia="zh-CN"/>
        </w:rPr>
        <w:t>总承包</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70A14B6D">
            <w:pPr>
              <w:pStyle w:val="55"/>
            </w:pPr>
          </w:p>
          <w:p w14:paraId="3A4A6DBD">
            <w:pPr>
              <w:pStyle w:val="55"/>
            </w:pPr>
          </w:p>
          <w:p w14:paraId="5460CAAB">
            <w:pPr>
              <w:pStyle w:val="55"/>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10098068"/>
    <w:multiLevelType w:val="singleLevel"/>
    <w:tmpl w:val="10098068"/>
    <w:lvl w:ilvl="0" w:tentative="0">
      <w:start w:val="1"/>
      <w:numFmt w:val="decimal"/>
      <w:suff w:val="nothing"/>
      <w:lvlText w:val="%1、"/>
      <w:lvlJc w:val="left"/>
    </w:lvl>
  </w:abstractNum>
  <w:abstractNum w:abstractNumId="3">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645072F"/>
    <w:multiLevelType w:val="multilevel"/>
    <w:tmpl w:val="4645072F"/>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1">
    <w:nsid w:val="4B44014A"/>
    <w:multiLevelType w:val="singleLevel"/>
    <w:tmpl w:val="4B44014A"/>
    <w:lvl w:ilvl="0" w:tentative="0">
      <w:start w:val="9"/>
      <w:numFmt w:val="chineseCounting"/>
      <w:suff w:val="nothing"/>
      <w:lvlText w:val="%1、"/>
      <w:lvlJc w:val="left"/>
      <w:rPr>
        <w:rFonts w:hint="eastAsia"/>
      </w:rPr>
    </w:lvl>
  </w:abstractNum>
  <w:abstractNum w:abstractNumId="12">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3"/>
  </w:num>
  <w:num w:numId="2">
    <w:abstractNumId w:val="0"/>
  </w:num>
  <w:num w:numId="3">
    <w:abstractNumId w:val="11"/>
  </w:num>
  <w:num w:numId="4">
    <w:abstractNumId w:val="5"/>
  </w:num>
  <w:num w:numId="5">
    <w:abstractNumId w:val="6"/>
  </w:num>
  <w:num w:numId="6">
    <w:abstractNumId w:val="7"/>
  </w:num>
  <w:num w:numId="7">
    <w:abstractNumId w:val="1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367315B"/>
    <w:rsid w:val="04602F94"/>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1E001BA"/>
    <w:rsid w:val="5221007F"/>
    <w:rsid w:val="525B5056"/>
    <w:rsid w:val="52926B5A"/>
    <w:rsid w:val="545C5E51"/>
    <w:rsid w:val="5486175B"/>
    <w:rsid w:val="55F339DD"/>
    <w:rsid w:val="57667D24"/>
    <w:rsid w:val="57CE5BC3"/>
    <w:rsid w:val="5AE1516A"/>
    <w:rsid w:val="5B6A3A79"/>
    <w:rsid w:val="5C1A5F7B"/>
    <w:rsid w:val="60BA1B88"/>
    <w:rsid w:val="61391581"/>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uiPriority w:val="0"/>
    <w:rPr>
      <w:rFonts w:ascii="宋体" w:hAnsi="宋体" w:cs="宋体"/>
      <w:b/>
      <w:bCs/>
      <w:sz w:val="24"/>
      <w:szCs w:val="24"/>
      <w:lang w:eastAsia="en-US"/>
    </w:rPr>
  </w:style>
  <w:style w:type="character" w:customStyle="1" w:styleId="58">
    <w:name w:val="标题 3 Char"/>
    <w:basedOn w:val="48"/>
    <w:link w:val="4"/>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uiPriority w:val="0"/>
    <w:rPr>
      <w:sz w:val="24"/>
    </w:rPr>
  </w:style>
  <w:style w:type="character" w:customStyle="1" w:styleId="63">
    <w:name w:val="标题 7 Char"/>
    <w:basedOn w:val="48"/>
    <w:link w:val="8"/>
    <w:uiPriority w:val="0"/>
    <w:rPr>
      <w:b/>
      <w:kern w:val="2"/>
      <w:sz w:val="24"/>
    </w:rPr>
  </w:style>
  <w:style w:type="character" w:customStyle="1" w:styleId="64">
    <w:name w:val="标题 8 Char"/>
    <w:basedOn w:val="48"/>
    <w:link w:val="10"/>
    <w:uiPriority w:val="0"/>
    <w:rPr>
      <w:rFonts w:ascii="Arial" w:hAnsi="Arial" w:eastAsia="黑体"/>
      <w:kern w:val="2"/>
      <w:sz w:val="24"/>
    </w:rPr>
  </w:style>
  <w:style w:type="character" w:customStyle="1" w:styleId="65">
    <w:name w:val="标题 9 Char"/>
    <w:basedOn w:val="48"/>
    <w:link w:val="11"/>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uiPriority w:val="99"/>
    <w:rPr>
      <w:rFonts w:ascii="宋体" w:hAnsi="宋体" w:cs="宋体"/>
      <w:sz w:val="18"/>
      <w:szCs w:val="18"/>
      <w:lang w:eastAsia="en-US"/>
    </w:rPr>
  </w:style>
  <w:style w:type="character" w:customStyle="1" w:styleId="69">
    <w:name w:val="页眉 Char"/>
    <w:basedOn w:val="48"/>
    <w:link w:val="31"/>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uiPriority w:val="0"/>
    <w:rPr>
      <w:b/>
      <w:kern w:val="2"/>
      <w:sz w:val="21"/>
    </w:rPr>
  </w:style>
  <w:style w:type="character" w:customStyle="1" w:styleId="77">
    <w:name w:val="普通(网站) Char"/>
    <w:basedOn w:val="48"/>
    <w:link w:val="41"/>
    <w:locked/>
    <w:uiPriority w:val="0"/>
    <w:rPr>
      <w:rFonts w:ascii="宋体" w:hAnsi="宋体" w:cs="宋体"/>
      <w:sz w:val="24"/>
      <w:szCs w:val="24"/>
    </w:rPr>
  </w:style>
  <w:style w:type="character" w:customStyle="1" w:styleId="78">
    <w:name w:val="xdrichtextbox2"/>
    <w:basedOn w:val="48"/>
    <w:uiPriority w:val="0"/>
    <w:rPr>
      <w:color w:val="0000FF"/>
      <w:sz w:val="18"/>
      <w:szCs w:val="18"/>
      <w:u w:val="none"/>
      <w:bdr w:val="single" w:color="DCDCDC" w:sz="8" w:space="0"/>
      <w:shd w:val="clear" w:color="auto" w:fill="FFFFFF"/>
    </w:rPr>
  </w:style>
  <w:style w:type="character" w:customStyle="1" w:styleId="79">
    <w:name w:val="apple-converted-space"/>
    <w:basedOn w:val="48"/>
    <w:uiPriority w:val="0"/>
  </w:style>
  <w:style w:type="character" w:customStyle="1" w:styleId="80">
    <w:name w:val="无间隔 Char"/>
    <w:basedOn w:val="48"/>
    <w:link w:val="81"/>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uiPriority w:val="0"/>
    <w:rPr>
      <w:i/>
      <w:iCs/>
      <w:kern w:val="2"/>
      <w:sz w:val="21"/>
    </w:rPr>
  </w:style>
  <w:style w:type="character" w:customStyle="1" w:styleId="91">
    <w:name w:val="正文文本 3 Char"/>
    <w:basedOn w:val="48"/>
    <w:link w:val="18"/>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uiPriority w:val="0"/>
    <w:rPr>
      <w:rFonts w:ascii="宋体" w:hAnsi="宋体" w:cs="宋体"/>
      <w:sz w:val="24"/>
      <w:szCs w:val="24"/>
      <w:lang w:eastAsia="en-US"/>
    </w:rPr>
  </w:style>
  <w:style w:type="character" w:customStyle="1" w:styleId="103">
    <w:name w:val="信息标题 Char"/>
    <w:basedOn w:val="48"/>
    <w:link w:val="39"/>
    <w:uiPriority w:val="0"/>
    <w:rPr>
      <w:rFonts w:ascii="Arial" w:hAnsi="Arial" w:cs="Arial"/>
      <w:kern w:val="2"/>
      <w:sz w:val="24"/>
      <w:szCs w:val="24"/>
      <w:shd w:val="pct20" w:color="auto" w:fill="auto"/>
    </w:rPr>
  </w:style>
  <w:style w:type="character" w:customStyle="1" w:styleId="104">
    <w:name w:val="正文文本 3 Char1"/>
    <w:basedOn w:val="48"/>
    <w:uiPriority w:val="0"/>
    <w:rPr>
      <w:rFonts w:ascii="宋体" w:hAnsi="宋体" w:cs="宋体"/>
      <w:sz w:val="16"/>
      <w:szCs w:val="16"/>
      <w:lang w:eastAsia="en-US"/>
    </w:rPr>
  </w:style>
  <w:style w:type="paragraph" w:customStyle="1" w:styleId="105">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uiPriority w:val="0"/>
    <w:rPr>
      <w:rFonts w:ascii="宋体" w:hAnsi="宋体" w:cs="宋体"/>
      <w:sz w:val="22"/>
      <w:szCs w:val="22"/>
      <w:lang w:eastAsia="en-US"/>
    </w:rPr>
  </w:style>
  <w:style w:type="character" w:customStyle="1" w:styleId="108">
    <w:name w:val="批注文字 Char1"/>
    <w:basedOn w:val="48"/>
    <w:uiPriority w:val="0"/>
    <w:rPr>
      <w:rFonts w:ascii="宋体" w:hAnsi="宋体" w:cs="宋体"/>
      <w:sz w:val="22"/>
      <w:szCs w:val="22"/>
      <w:lang w:eastAsia="en-US"/>
    </w:rPr>
  </w:style>
  <w:style w:type="paragraph" w:customStyle="1" w:styleId="109">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uiPriority w:val="0"/>
    <w:rPr>
      <w:rFonts w:ascii="宋体" w:hAnsi="宋体" w:cs="宋体"/>
      <w:sz w:val="18"/>
      <w:szCs w:val="18"/>
      <w:lang w:eastAsia="en-US"/>
    </w:rPr>
  </w:style>
  <w:style w:type="character" w:customStyle="1" w:styleId="113">
    <w:name w:val="日期 Char1"/>
    <w:basedOn w:val="48"/>
    <w:uiPriority w:val="0"/>
    <w:rPr>
      <w:rFonts w:ascii="宋体" w:hAnsi="宋体" w:cs="宋体"/>
      <w:sz w:val="22"/>
      <w:szCs w:val="22"/>
      <w:lang w:eastAsia="en-US"/>
    </w:rPr>
  </w:style>
  <w:style w:type="paragraph" w:customStyle="1" w:styleId="114">
    <w:name w:val="标题3(3号)"/>
    <w:basedOn w:val="4"/>
    <w:next w:val="115"/>
    <w:uiPriority w:val="0"/>
    <w:pPr>
      <w:widowControl/>
      <w:spacing w:before="0" w:after="0" w:line="420" w:lineRule="exact"/>
    </w:pPr>
    <w:rPr>
      <w:b w:val="0"/>
      <w:bCs w:val="0"/>
      <w:color w:val="000000"/>
      <w:kern w:val="0"/>
      <w:szCs w:val="21"/>
    </w:rPr>
  </w:style>
  <w:style w:type="paragraph" w:customStyle="1" w:styleId="115">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uiPriority w:val="0"/>
    <w:rPr>
      <w:rFonts w:ascii="Courier New" w:hAnsi="Courier New" w:cs="Courier New"/>
      <w:lang w:eastAsia="en-US"/>
    </w:rPr>
  </w:style>
  <w:style w:type="character" w:customStyle="1" w:styleId="118">
    <w:name w:val="正文文本缩进 Char1"/>
    <w:basedOn w:val="48"/>
    <w:uiPriority w:val="0"/>
    <w:rPr>
      <w:rFonts w:ascii="宋体" w:hAnsi="宋体" w:cs="宋体"/>
      <w:sz w:val="22"/>
      <w:szCs w:val="22"/>
      <w:lang w:eastAsia="en-US"/>
    </w:rPr>
  </w:style>
  <w:style w:type="paragraph" w:customStyle="1" w:styleId="119">
    <w:name w:val="标题2(小3号)"/>
    <w:basedOn w:val="3"/>
    <w:next w:val="120"/>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uiPriority w:val="0"/>
    <w:rPr>
      <w:rFonts w:ascii="宋体" w:hAnsi="宋体" w:cs="宋体"/>
      <w:sz w:val="16"/>
      <w:szCs w:val="16"/>
      <w:lang w:eastAsia="en-US"/>
    </w:rPr>
  </w:style>
  <w:style w:type="paragraph" w:customStyle="1" w:styleId="128">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uiPriority w:val="0"/>
    <w:rPr>
      <w:rFonts w:ascii="宋体" w:hAnsi="宋体" w:cs="宋体"/>
      <w:b/>
      <w:bCs/>
      <w:sz w:val="22"/>
      <w:szCs w:val="22"/>
      <w:lang w:eastAsia="en-US"/>
    </w:rPr>
  </w:style>
  <w:style w:type="paragraph" w:customStyle="1" w:styleId="132">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uiPriority w:val="0"/>
    <w:pPr>
      <w:widowControl/>
      <w:spacing w:before="0" w:after="0" w:line="420" w:lineRule="exact"/>
    </w:pPr>
    <w:rPr>
      <w:b w:val="0"/>
      <w:bCs w:val="0"/>
      <w:color w:val="000000"/>
      <w:kern w:val="0"/>
      <w:sz w:val="28"/>
      <w:szCs w:val="21"/>
    </w:rPr>
  </w:style>
  <w:style w:type="paragraph" w:customStyle="1" w:styleId="134">
    <w:name w:val="标题2"/>
    <w:basedOn w:val="3"/>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3"/>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14439</Words>
  <Characters>14952</Characters>
  <Lines>121</Lines>
  <Paragraphs>34</Paragraphs>
  <TotalTime>8</TotalTime>
  <ScaleCrop>false</ScaleCrop>
  <LinksUpToDate>false</LinksUpToDate>
  <CharactersWithSpaces>16076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2025-08-07T02:11:07Z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