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4FA68DDA">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福建福海创石油化工有限公司芳烃装置除盐水、E18管廊除盐水、27单元氢气新增管线工程</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FAP1-CGSQ-202507-008</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二〇二五年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3E8392DC">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芳烃装置除盐水、E18管廊除盐水、27单元氢气新增管线工程 </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福建福海创石油化工有限公司芳烃装置除盐水、E18管廊除盐水、27单元氢气新增管线工程（项目编号：FAP1-CGSQ-202507-008）</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项目名称：福建福海创石油化工有限公司芳烃装置除盐水、E18管廊除盐水、27单元氢气新增管线工程</w:t>
      </w:r>
    </w:p>
    <w:p w14:paraId="063A7747">
      <w:pPr>
        <w:tabs>
          <w:tab w:val="left" w:pos="709"/>
        </w:tabs>
        <w:spacing w:line="360" w:lineRule="auto"/>
        <w:ind w:firstLine="480" w:firstLineChars="200"/>
        <w:rPr>
          <w:rFonts w:hint="eastAsia"/>
          <w:sz w:val="24"/>
          <w:szCs w:val="24"/>
          <w:lang w:eastAsia="zh-CN"/>
        </w:rPr>
      </w:pPr>
      <w:r>
        <w:rPr>
          <w:rFonts w:hint="eastAsia"/>
          <w:sz w:val="24"/>
          <w:szCs w:val="24"/>
          <w:lang w:eastAsia="zh-CN"/>
        </w:rPr>
        <w:t>2.</w:t>
      </w:r>
      <w:r>
        <w:rPr>
          <w:rFonts w:hint="eastAsia"/>
          <w:sz w:val="24"/>
          <w:szCs w:val="24"/>
          <w:lang w:eastAsia="zh-CN"/>
        </w:rPr>
        <w:t>采购项目简要说明：福建福海创石油化工有限公司芳烃装置除盐水、</w:t>
      </w:r>
      <w:r>
        <w:rPr>
          <w:rFonts w:hint="eastAsia"/>
          <w:sz w:val="24"/>
          <w:szCs w:val="24"/>
          <w:lang w:val="en-US" w:eastAsia="zh-CN"/>
        </w:rPr>
        <w:t>E18管廊除盐水、</w:t>
      </w:r>
      <w:r>
        <w:rPr>
          <w:rFonts w:hint="eastAsia"/>
          <w:sz w:val="24"/>
          <w:szCs w:val="24"/>
          <w:lang w:eastAsia="zh-CN"/>
        </w:rPr>
        <w:t>27单元氢气新增管线工程施工，包括但不仅限于：工艺专业相关管道的焊接、管线中所涉及的阀门工作，以设计及业主要求为准；防腐、防火、管廊附属设施等专业工程施工，配合相应的行政主管部门检验检测工作，具体以施工图纸和施工技术要求为准。招标人提供的工程量清单如有错漏或者与施工图纸、施工技术要求不一致的，概以施工图纸和施工技术要求为准。施工单位应根据实际情况绘制单线图，提交给设计单位进行编制竣工资料。</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采购控制价：696,619.00</w:t>
      </w:r>
      <w:r>
        <w:rPr>
          <w:sz w:val="24"/>
          <w:szCs w:val="24"/>
          <w:lang w:eastAsia="zh-CN"/>
        </w:rPr>
        <w:t>元</w:t>
      </w:r>
      <w:r>
        <w:rPr>
          <w:rFonts w:hint="eastAsia"/>
          <w:sz w:val="24"/>
          <w:szCs w:val="24"/>
          <w:lang w:eastAsia="zh-CN"/>
        </w:rPr>
        <w:t>（含9%增值税）</w:t>
      </w:r>
    </w:p>
    <w:p w14:paraId="6B0FDC55">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sz w:val="24"/>
          <w:szCs w:val="24"/>
          <w:lang w:eastAsia="zh-CN"/>
        </w:rPr>
        <w:t>：总工期为收到中标通知书后</w:t>
      </w:r>
      <w:r>
        <w:rPr>
          <w:rFonts w:hint="eastAsia"/>
          <w:sz w:val="24"/>
          <w:szCs w:val="24"/>
          <w:lang w:val="en-US" w:eastAsia="zh-CN"/>
        </w:rPr>
        <w:t>1</w:t>
      </w:r>
      <w:r>
        <w:rPr>
          <w:rFonts w:hint="eastAsia"/>
          <w:sz w:val="24"/>
          <w:szCs w:val="24"/>
          <w:lang w:eastAsia="zh-CN"/>
        </w:rPr>
        <w:t>个月。施工顺序需服从</w:t>
      </w:r>
      <w:r>
        <w:rPr>
          <w:rFonts w:hint="eastAsia"/>
          <w:sz w:val="24"/>
          <w:szCs w:val="24"/>
          <w:lang w:val="en-US" w:eastAsia="zh-CN"/>
        </w:rPr>
        <w:t>发包人</w:t>
      </w:r>
      <w:r>
        <w:rPr>
          <w:rFonts w:hint="eastAsia"/>
          <w:sz w:val="24"/>
          <w:szCs w:val="24"/>
          <w:lang w:eastAsia="zh-CN"/>
        </w:rPr>
        <w:t>安排，结合公用工程、</w:t>
      </w:r>
      <w:r>
        <w:rPr>
          <w:rFonts w:hint="eastAsia"/>
          <w:sz w:val="24"/>
          <w:szCs w:val="24"/>
          <w:lang w:val="en-US" w:eastAsia="zh-CN"/>
        </w:rPr>
        <w:t>27单元</w:t>
      </w:r>
      <w:r>
        <w:rPr>
          <w:rFonts w:hint="eastAsia"/>
          <w:sz w:val="24"/>
          <w:szCs w:val="24"/>
          <w:lang w:eastAsia="zh-CN"/>
        </w:rPr>
        <w:t>等装置投用节点合理编制施工方案和施工计划（</w:t>
      </w:r>
      <w:r>
        <w:rPr>
          <w:rFonts w:hint="eastAsia"/>
          <w:sz w:val="24"/>
          <w:szCs w:val="24"/>
          <w:lang w:val="en-US" w:eastAsia="zh-CN"/>
        </w:rPr>
        <w:t>承包人</w:t>
      </w:r>
      <w:r>
        <w:rPr>
          <w:rFonts w:hint="eastAsia"/>
          <w:sz w:val="24"/>
          <w:szCs w:val="24"/>
          <w:lang w:eastAsia="zh-CN"/>
        </w:rPr>
        <w:t>报价时应充分考虑为满足</w:t>
      </w:r>
      <w:r>
        <w:rPr>
          <w:rFonts w:hint="eastAsia"/>
          <w:sz w:val="24"/>
          <w:szCs w:val="24"/>
          <w:lang w:val="en-US" w:eastAsia="zh-CN"/>
        </w:rPr>
        <w:t>发包人</w:t>
      </w:r>
      <w:r>
        <w:rPr>
          <w:rFonts w:hint="eastAsia"/>
          <w:sz w:val="24"/>
          <w:szCs w:val="24"/>
          <w:lang w:eastAsia="zh-CN"/>
        </w:rPr>
        <w:t>工期需求产生的合理的赶工费用、措施费用）。</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99EC3B8">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参比人必须具备建设行政主管部门颁发的有效石油化工工程施工总承包壹级及以上资质；质量监督部门颁布的有效中华人民共和国特种设备安装改造维修许可证（压力管道），且安装级别不低于GC1。</w:t>
      </w:r>
    </w:p>
    <w:p w14:paraId="054DA074">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参比人必须具备行政主管部门颁发的有效的《施工企业安全生产许可证》。</w:t>
      </w:r>
    </w:p>
    <w:p w14:paraId="048F1F37">
      <w:pPr>
        <w:tabs>
          <w:tab w:val="left" w:pos="709"/>
        </w:tabs>
        <w:spacing w:line="360" w:lineRule="auto"/>
        <w:ind w:firstLine="480" w:firstLineChars="200"/>
        <w:rPr>
          <w:sz w:val="24"/>
          <w:szCs w:val="24"/>
          <w:lang w:eastAsia="zh-CN"/>
        </w:rPr>
      </w:pPr>
      <w:r>
        <w:rPr>
          <w:sz w:val="24"/>
          <w:szCs w:val="24"/>
          <w:lang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sz w:val="24"/>
          <w:szCs w:val="24"/>
          <w:lang w:eastAsia="zh-CN"/>
        </w:rPr>
        <w:t>5.与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日至202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969F85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2025</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w:t>
      </w:r>
    </w:p>
    <w:p w14:paraId="6B320BD6">
      <w:pPr>
        <w:pStyle w:val="3"/>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76B49D4E">
      <w:pPr>
        <w:pStyle w:val="55"/>
      </w:pPr>
    </w:p>
    <w:p w14:paraId="1188E1B9">
      <w:pPr>
        <w:pStyle w:val="55"/>
      </w:pPr>
    </w:p>
    <w:p w14:paraId="080416C0">
      <w:pPr>
        <w:pStyle w:val="55"/>
      </w:pPr>
    </w:p>
    <w:p w14:paraId="54179479">
      <w:pPr>
        <w:pStyle w:val="55"/>
      </w:pPr>
    </w:p>
    <w:p w14:paraId="27A7C68B">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bCs/>
          <w:color w:val="000000" w:themeColor="text1"/>
          <w:u w:val="single"/>
          <w:lang w:eastAsia="zh-CN"/>
        </w:rPr>
        <w:t>福建福海创石油化工有限公司芳烃装置除盐水、E18管廊除盐水、27单元氢气新增管线工程</w:t>
      </w:r>
      <w:r>
        <w:rPr>
          <w:rFonts w:hint="eastAsia"/>
          <w:bCs/>
          <w:color w:val="000000" w:themeColor="text1"/>
          <w:u w:val="single"/>
          <w:lang w:eastAsia="zh-CN"/>
        </w:rPr>
        <w:t>（项目编号：FAP1-CGSQ-202507-008）</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15EB45">
      <w:pPr>
        <w:pStyle w:val="20"/>
        <w:spacing w:line="360" w:lineRule="auto"/>
        <w:ind w:right="121" w:firstLine="480"/>
        <w:jc w:val="both"/>
        <w:rPr>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福建福海创石油化工有限公司芳烃装置除盐水、E18管廊除盐水、27单元氢气新增管线工程</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式：固定总价包干</w:t>
      </w:r>
    </w:p>
    <w:p w14:paraId="17CA1751">
      <w:pPr>
        <w:pStyle w:val="20"/>
        <w:spacing w:line="360" w:lineRule="auto"/>
        <w:ind w:right="121"/>
        <w:jc w:val="both"/>
        <w:rPr>
          <w:lang w:eastAsia="zh-CN"/>
        </w:rPr>
      </w:pPr>
      <w:r>
        <w:rPr>
          <w:rFonts w:hint="eastAsia"/>
          <w:lang w:eastAsia="zh-CN"/>
        </w:rPr>
        <w:t xml:space="preserve">    4.项目工作范围及技术要求：见附件发包说明</w:t>
      </w:r>
    </w:p>
    <w:p w14:paraId="3EED35CC">
      <w:pPr>
        <w:pStyle w:val="20"/>
        <w:spacing w:line="360" w:lineRule="auto"/>
        <w:ind w:right="121"/>
        <w:jc w:val="both"/>
        <w:rPr>
          <w:lang w:eastAsia="zh-CN"/>
        </w:rPr>
      </w:pPr>
      <w:r>
        <w:rPr>
          <w:rFonts w:hint="eastAsia"/>
          <w:lang w:eastAsia="zh-CN"/>
        </w:rPr>
        <w:t xml:space="preserve">    5.项目联系人</w:t>
      </w:r>
    </w:p>
    <w:p w14:paraId="2D35B5DE">
      <w:pPr>
        <w:pStyle w:val="20"/>
        <w:spacing w:line="360" w:lineRule="auto"/>
        <w:ind w:right="121"/>
        <w:jc w:val="both"/>
        <w:rPr>
          <w:rFonts w:hint="default"/>
          <w:lang w:val="en-US" w:eastAsia="zh-CN"/>
        </w:rPr>
      </w:pPr>
      <w:r>
        <w:rPr>
          <w:rFonts w:hint="eastAsia"/>
          <w:lang w:eastAsia="zh-CN"/>
        </w:rPr>
        <w:t xml:space="preserve"> </w:t>
      </w:r>
      <w:r>
        <w:rPr>
          <w:rFonts w:hint="eastAsia"/>
          <w:color w:val="FF0000"/>
          <w:lang w:eastAsia="zh-CN"/>
        </w:rPr>
        <w:t xml:space="preserve">  </w:t>
      </w:r>
      <w:r>
        <w:rPr>
          <w:rFonts w:hint="eastAsia"/>
          <w:lang w:eastAsia="zh-CN"/>
        </w:rPr>
        <w:t xml:space="preserve"> 技术联系人：</w:t>
      </w:r>
      <w:r>
        <w:rPr>
          <w:rFonts w:hint="eastAsia"/>
          <w:lang w:val="en-US" w:eastAsia="zh-CN"/>
        </w:rPr>
        <w:t xml:space="preserve">陈汉斌 </w:t>
      </w:r>
      <w:r>
        <w:rPr>
          <w:lang w:eastAsia="zh-CN"/>
        </w:rPr>
        <w:t>18160902023</w:t>
      </w:r>
    </w:p>
    <w:p w14:paraId="008EC890">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5EDC3E2C">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371B28ED">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参比人必须具备建设行政主管部门颁发的有效石油化工工程施工总承包壹级及以上资质；质量监督部门颁布的有效中华人民共和国特种设备安装改造维修许可证（压力管道），且安装级别不低于GC1。</w:t>
      </w:r>
    </w:p>
    <w:p w14:paraId="670A4468">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参比人必须具备行政主管部门颁发的有效的《施工企业安全生产许可证》。</w:t>
      </w:r>
    </w:p>
    <w:p w14:paraId="45DB2EFE">
      <w:pPr>
        <w:tabs>
          <w:tab w:val="left" w:pos="709"/>
        </w:tabs>
        <w:spacing w:line="360" w:lineRule="auto"/>
        <w:ind w:firstLine="480" w:firstLineChars="200"/>
        <w:rPr>
          <w:sz w:val="24"/>
          <w:szCs w:val="24"/>
          <w:lang w:eastAsia="zh-CN"/>
        </w:rPr>
      </w:pPr>
      <w:r>
        <w:rPr>
          <w:sz w:val="24"/>
          <w:szCs w:val="24"/>
          <w:lang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513348EC">
      <w:pPr>
        <w:tabs>
          <w:tab w:val="left" w:pos="709"/>
        </w:tabs>
        <w:spacing w:line="360" w:lineRule="auto"/>
        <w:ind w:firstLine="480" w:firstLineChars="200"/>
        <w:rPr>
          <w:sz w:val="24"/>
          <w:szCs w:val="24"/>
          <w:lang w:eastAsia="zh-CN"/>
        </w:rPr>
      </w:pPr>
      <w:r>
        <w:rPr>
          <w:sz w:val="24"/>
          <w:szCs w:val="24"/>
          <w:lang w:eastAsia="zh-CN"/>
        </w:rPr>
        <w:t>5.与</w:t>
      </w:r>
      <w:r>
        <w:rPr>
          <w:rFonts w:hint="eastAsia"/>
          <w:sz w:val="24"/>
          <w:szCs w:val="24"/>
          <w:lang w:eastAsia="zh-CN"/>
        </w:rPr>
        <w:t>采购人</w:t>
      </w:r>
      <w:r>
        <w:rPr>
          <w:sz w:val="24"/>
          <w:szCs w:val="24"/>
          <w:lang w:eastAsia="zh-CN"/>
        </w:rPr>
        <w:t>无诉讼纠纷。</w:t>
      </w:r>
    </w:p>
    <w:p w14:paraId="60D79776">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1.2</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注明用途：芳烃装置除盐水、E18管廊除盐水、27单元氢气新增管线工程</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4"/>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color w:val="000000" w:themeColor="text1"/>
          <w:lang w:eastAsia="zh-CN"/>
        </w:rPr>
        <w:t>5</w:t>
      </w:r>
      <w:r>
        <w:rPr>
          <w:rFonts w:hint="eastAsia"/>
          <w:color w:val="000000" w:themeColor="text1"/>
          <w:lang w:eastAsia="zh-CN"/>
        </w:rPr>
        <w:t>年</w:t>
      </w:r>
      <w:r>
        <w:rPr>
          <w:rFonts w:hint="eastAsia"/>
          <w:color w:val="000000" w:themeColor="text1"/>
          <w:lang w:val="en-US" w:eastAsia="zh-CN"/>
        </w:rPr>
        <w:t>8</w:t>
      </w:r>
      <w:r>
        <w:rPr>
          <w:rFonts w:hint="eastAsia"/>
          <w:color w:val="000000" w:themeColor="text1"/>
          <w:lang w:eastAsia="zh-CN"/>
        </w:rPr>
        <w:t>月</w:t>
      </w:r>
      <w:r>
        <w:rPr>
          <w:rFonts w:hint="eastAsia"/>
          <w:color w:val="000000" w:themeColor="text1"/>
          <w:lang w:val="en-US" w:eastAsia="zh-CN"/>
        </w:rPr>
        <w:t>8</w:t>
      </w:r>
      <w:r>
        <w:rPr>
          <w:rFonts w:hint="eastAsia"/>
          <w:color w:val="000000" w:themeColor="text1"/>
          <w:lang w:eastAsia="zh-CN"/>
        </w:rPr>
        <w:t>日14时0分。</w:t>
      </w:r>
    </w:p>
    <w:p w14:paraId="1DB01E61">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3"/>
        <w:tabs>
          <w:tab w:val="left" w:pos="4627"/>
        </w:tabs>
        <w:spacing w:line="355" w:lineRule="exact"/>
        <w:ind w:left="3363"/>
        <w:rPr>
          <w:lang w:eastAsia="zh-CN"/>
        </w:rPr>
      </w:pPr>
    </w:p>
    <w:p w14:paraId="5F8B5ECE">
      <w:pPr>
        <w:pStyle w:val="3"/>
        <w:tabs>
          <w:tab w:val="left" w:pos="4627"/>
        </w:tabs>
        <w:spacing w:line="355" w:lineRule="exact"/>
        <w:ind w:left="3363"/>
        <w:rPr>
          <w:lang w:eastAsia="zh-CN"/>
        </w:rPr>
      </w:pPr>
    </w:p>
    <w:p w14:paraId="00C0DF81">
      <w:pPr>
        <w:pStyle w:val="3"/>
        <w:tabs>
          <w:tab w:val="left" w:pos="4627"/>
        </w:tabs>
        <w:spacing w:line="355" w:lineRule="exact"/>
        <w:ind w:left="3363"/>
        <w:rPr>
          <w:lang w:eastAsia="zh-CN"/>
        </w:rPr>
      </w:pPr>
    </w:p>
    <w:p w14:paraId="024B031A">
      <w:pPr>
        <w:pStyle w:val="3"/>
        <w:tabs>
          <w:tab w:val="left" w:pos="4627"/>
        </w:tabs>
        <w:spacing w:line="355" w:lineRule="exact"/>
        <w:ind w:left="3363"/>
        <w:rPr>
          <w:lang w:eastAsia="zh-CN"/>
        </w:rPr>
      </w:pPr>
    </w:p>
    <w:p w14:paraId="12C2A882">
      <w:pPr>
        <w:pStyle w:val="3"/>
        <w:tabs>
          <w:tab w:val="left" w:pos="4627"/>
        </w:tabs>
        <w:spacing w:line="355" w:lineRule="exact"/>
        <w:ind w:left="3363"/>
        <w:rPr>
          <w:lang w:eastAsia="zh-CN"/>
        </w:rPr>
      </w:pPr>
    </w:p>
    <w:p w14:paraId="50C73AB5">
      <w:pPr>
        <w:pStyle w:val="3"/>
        <w:tabs>
          <w:tab w:val="left" w:pos="4627"/>
        </w:tabs>
        <w:spacing w:line="355" w:lineRule="exact"/>
        <w:ind w:left="3363"/>
        <w:rPr>
          <w:lang w:eastAsia="zh-CN"/>
        </w:rPr>
      </w:pPr>
    </w:p>
    <w:p w14:paraId="06241B25">
      <w:pPr>
        <w:pStyle w:val="3"/>
        <w:tabs>
          <w:tab w:val="left" w:pos="4627"/>
        </w:tabs>
        <w:spacing w:line="355" w:lineRule="exact"/>
        <w:ind w:left="3363"/>
        <w:rPr>
          <w:lang w:eastAsia="zh-CN"/>
        </w:rPr>
      </w:pPr>
    </w:p>
    <w:p w14:paraId="32320D18">
      <w:pPr>
        <w:pStyle w:val="3"/>
        <w:tabs>
          <w:tab w:val="left" w:pos="4627"/>
        </w:tabs>
        <w:spacing w:line="355" w:lineRule="exact"/>
        <w:ind w:left="3363"/>
        <w:rPr>
          <w:lang w:eastAsia="zh-CN"/>
        </w:rPr>
      </w:pPr>
    </w:p>
    <w:p w14:paraId="4FAE7573">
      <w:pPr>
        <w:rPr>
          <w:lang w:eastAsia="zh-CN"/>
        </w:rPr>
      </w:pPr>
    </w:p>
    <w:p w14:paraId="0944422D">
      <w:pPr>
        <w:pStyle w:val="2"/>
        <w:rPr>
          <w:lang w:eastAsia="zh-CN"/>
        </w:rPr>
      </w:pPr>
    </w:p>
    <w:p w14:paraId="0C051BA6">
      <w:pPr>
        <w:rPr>
          <w:lang w:eastAsia="zh-CN"/>
        </w:rPr>
      </w:pPr>
    </w:p>
    <w:p w14:paraId="6394DEB7">
      <w:pPr>
        <w:pStyle w:val="2"/>
        <w:rPr>
          <w:lang w:eastAsia="zh-CN"/>
        </w:rPr>
      </w:pPr>
    </w:p>
    <w:p w14:paraId="7CCF035A">
      <w:pPr>
        <w:rPr>
          <w:lang w:eastAsia="zh-CN"/>
        </w:rPr>
      </w:pPr>
    </w:p>
    <w:p w14:paraId="330B7561">
      <w:pPr>
        <w:pStyle w:val="2"/>
        <w:rPr>
          <w:lang w:eastAsia="zh-CN"/>
        </w:rPr>
      </w:pPr>
    </w:p>
    <w:p w14:paraId="452D2377">
      <w:pPr>
        <w:pStyle w:val="3"/>
        <w:tabs>
          <w:tab w:val="left" w:pos="4627"/>
        </w:tabs>
        <w:spacing w:line="355" w:lineRule="exact"/>
        <w:ind w:left="3363"/>
        <w:rPr>
          <w:lang w:eastAsia="zh-CN"/>
        </w:rPr>
      </w:pPr>
    </w:p>
    <w:p w14:paraId="6FB66C96">
      <w:pPr>
        <w:pStyle w:val="3"/>
        <w:tabs>
          <w:tab w:val="left" w:pos="4627"/>
        </w:tabs>
        <w:spacing w:line="355" w:lineRule="exact"/>
        <w:ind w:left="3363"/>
        <w:rPr>
          <w:lang w:eastAsia="zh-CN"/>
        </w:rPr>
      </w:pPr>
    </w:p>
    <w:p w14:paraId="5E15E810">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663EC7C7">
      <w:pPr>
        <w:pStyle w:val="20"/>
        <w:spacing w:line="360" w:lineRule="auto"/>
        <w:ind w:right="121" w:firstLine="360" w:firstLineChars="150"/>
        <w:jc w:val="both"/>
        <w:rPr>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单位企业概况（企业简介、经营状况）、营业执照、资质证书。</w:t>
      </w:r>
    </w:p>
    <w:p w14:paraId="2BB1158A">
      <w:pPr>
        <w:pStyle w:val="20"/>
        <w:spacing w:line="360" w:lineRule="auto"/>
        <w:ind w:right="121" w:firstLine="360" w:firstLineChars="150"/>
        <w:jc w:val="both"/>
        <w:rPr>
          <w:lang w:eastAsia="zh-CN"/>
        </w:rPr>
      </w:pPr>
      <w:r>
        <w:rPr>
          <w:rFonts w:hint="eastAsia"/>
          <w:lang w:eastAsia="zh-CN"/>
        </w:rPr>
        <w:t>（</w:t>
      </w:r>
      <w:r>
        <w:rPr>
          <w:rFonts w:hint="eastAsia"/>
          <w:lang w:val="en-US" w:eastAsia="zh-CN"/>
        </w:rPr>
        <w:t>2</w:t>
      </w:r>
      <w:r>
        <w:rPr>
          <w:rFonts w:hint="eastAsia"/>
          <w:lang w:eastAsia="zh-CN"/>
        </w:rPr>
        <w:t>）施工方案。</w:t>
      </w:r>
    </w:p>
    <w:p w14:paraId="5C8EA868">
      <w:pPr>
        <w:pStyle w:val="20"/>
        <w:spacing w:line="360" w:lineRule="auto"/>
        <w:ind w:right="121" w:firstLine="360" w:firstLineChars="150"/>
        <w:jc w:val="both"/>
        <w:rPr>
          <w:lang w:eastAsia="zh-CN"/>
        </w:rPr>
      </w:pPr>
      <w:r>
        <w:rPr>
          <w:rFonts w:hint="eastAsia"/>
          <w:lang w:eastAsia="zh-CN"/>
        </w:rPr>
        <w:t>（</w:t>
      </w:r>
      <w:r>
        <w:rPr>
          <w:rFonts w:hint="eastAsia"/>
          <w:lang w:val="en-US" w:eastAsia="zh-CN"/>
        </w:rPr>
        <w:t>3</w:t>
      </w:r>
      <w:r>
        <w:rPr>
          <w:rFonts w:hint="eastAsia"/>
          <w:lang w:eastAsia="zh-CN"/>
        </w:rPr>
        <w:t>）商务报价文件。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本项目设置最高控制696</w:t>
      </w:r>
      <w:r>
        <w:rPr>
          <w:rFonts w:hint="eastAsia"/>
          <w:b/>
          <w:color w:val="000000" w:themeColor="text1"/>
          <w:lang w:val="en-US" w:eastAsia="zh-CN"/>
        </w:rPr>
        <w:t>,</w:t>
      </w:r>
      <w:r>
        <w:rPr>
          <w:rFonts w:hint="eastAsia"/>
          <w:b/>
          <w:color w:val="000000" w:themeColor="text1"/>
          <w:lang w:eastAsia="zh-CN"/>
        </w:rPr>
        <w:t>619</w:t>
      </w:r>
      <w:r>
        <w:rPr>
          <w:rFonts w:hint="eastAsia"/>
          <w:b/>
          <w:color w:val="000000" w:themeColor="text1"/>
          <w:lang w:val="en-US" w:eastAsia="zh-CN"/>
        </w:rPr>
        <w:t>.00</w:t>
      </w:r>
      <w:r>
        <w:rPr>
          <w:rFonts w:hint="eastAsia"/>
          <w:b/>
          <w:color w:val="000000" w:themeColor="text1"/>
          <w:lang w:eastAsia="zh-CN"/>
        </w:rPr>
        <w:t>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0"/>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eastAsia="zh-CN"/>
        </w:rPr>
        <w:t>施工承包合同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jc w:val="both"/>
        <w:rPr>
          <w:lang w:eastAsia="zh-CN"/>
        </w:rPr>
      </w:pPr>
    </w:p>
    <w:p w14:paraId="78A79AC5">
      <w:pPr>
        <w:pStyle w:val="3"/>
        <w:tabs>
          <w:tab w:val="left" w:pos="1912"/>
        </w:tabs>
        <w:spacing w:line="355" w:lineRule="exact"/>
        <w:ind w:left="647" w:firstLine="3092" w:firstLineChars="1100"/>
        <w:jc w:val="both"/>
        <w:rPr>
          <w:lang w:eastAsia="zh-CN"/>
        </w:rPr>
      </w:pPr>
    </w:p>
    <w:p w14:paraId="50E97898">
      <w:pPr>
        <w:pStyle w:val="3"/>
        <w:tabs>
          <w:tab w:val="left" w:pos="1912"/>
        </w:tabs>
        <w:spacing w:line="355" w:lineRule="exact"/>
        <w:ind w:left="647" w:firstLine="3092" w:firstLineChars="1100"/>
        <w:jc w:val="both"/>
        <w:rPr>
          <w:lang w:eastAsia="zh-CN"/>
        </w:rPr>
      </w:pPr>
    </w:p>
    <w:p w14:paraId="27C430F8">
      <w:pPr>
        <w:pStyle w:val="3"/>
        <w:tabs>
          <w:tab w:val="left" w:pos="1912"/>
        </w:tabs>
        <w:spacing w:line="355" w:lineRule="exact"/>
        <w:ind w:left="647" w:firstLine="3092" w:firstLineChars="1100"/>
        <w:jc w:val="both"/>
        <w:rPr>
          <w:lang w:eastAsia="zh-CN"/>
        </w:rPr>
      </w:pPr>
    </w:p>
    <w:p w14:paraId="2C975417">
      <w:pPr>
        <w:pStyle w:val="3"/>
        <w:tabs>
          <w:tab w:val="left" w:pos="1912"/>
        </w:tabs>
        <w:spacing w:line="355" w:lineRule="exact"/>
        <w:ind w:left="647" w:firstLine="3092" w:firstLineChars="1100"/>
        <w:jc w:val="both"/>
        <w:rPr>
          <w:lang w:eastAsia="zh-CN"/>
        </w:rPr>
      </w:pPr>
    </w:p>
    <w:p w14:paraId="4481C076">
      <w:pPr>
        <w:pStyle w:val="3"/>
        <w:tabs>
          <w:tab w:val="left" w:pos="1912"/>
        </w:tabs>
        <w:spacing w:line="355" w:lineRule="exact"/>
        <w:ind w:left="647" w:firstLine="3092" w:firstLineChars="1100"/>
        <w:jc w:val="both"/>
        <w:rPr>
          <w:lang w:eastAsia="zh-CN"/>
        </w:rPr>
      </w:pPr>
    </w:p>
    <w:p w14:paraId="40C13AFF">
      <w:pPr>
        <w:pStyle w:val="3"/>
        <w:tabs>
          <w:tab w:val="left" w:pos="1912"/>
        </w:tabs>
        <w:spacing w:line="355" w:lineRule="exact"/>
        <w:ind w:left="647" w:firstLine="3092" w:firstLineChars="1100"/>
        <w:jc w:val="both"/>
        <w:rPr>
          <w:lang w:eastAsia="zh-CN"/>
        </w:rPr>
      </w:pPr>
    </w:p>
    <w:p w14:paraId="50011117">
      <w:pPr>
        <w:pStyle w:val="3"/>
        <w:tabs>
          <w:tab w:val="left" w:pos="1912"/>
        </w:tabs>
        <w:spacing w:line="355" w:lineRule="exact"/>
        <w:ind w:left="647" w:firstLine="3092" w:firstLineChars="1100"/>
        <w:jc w:val="both"/>
        <w:rPr>
          <w:lang w:eastAsia="zh-CN"/>
        </w:rPr>
      </w:pPr>
    </w:p>
    <w:p w14:paraId="53F991FF">
      <w:pPr>
        <w:pStyle w:val="3"/>
        <w:tabs>
          <w:tab w:val="left" w:pos="1912"/>
        </w:tabs>
        <w:spacing w:line="355" w:lineRule="exact"/>
        <w:ind w:left="647" w:firstLine="3092" w:firstLineChars="1100"/>
        <w:jc w:val="both"/>
        <w:rPr>
          <w:lang w:eastAsia="zh-CN"/>
        </w:rPr>
      </w:pPr>
    </w:p>
    <w:p w14:paraId="2862BA08">
      <w:pPr>
        <w:pStyle w:val="3"/>
        <w:tabs>
          <w:tab w:val="left" w:pos="1912"/>
        </w:tabs>
        <w:spacing w:line="355" w:lineRule="exact"/>
        <w:ind w:left="647" w:firstLine="3092" w:firstLineChars="1100"/>
        <w:jc w:val="both"/>
        <w:rPr>
          <w:lang w:eastAsia="zh-CN"/>
        </w:rPr>
      </w:pPr>
    </w:p>
    <w:p w14:paraId="6E8788F0">
      <w:pPr>
        <w:pStyle w:val="3"/>
        <w:tabs>
          <w:tab w:val="left" w:pos="1912"/>
        </w:tabs>
        <w:spacing w:line="355" w:lineRule="exact"/>
        <w:ind w:left="647" w:firstLine="3092" w:firstLineChars="1100"/>
        <w:jc w:val="both"/>
        <w:rPr>
          <w:lang w:eastAsia="zh-CN"/>
        </w:rPr>
      </w:pPr>
    </w:p>
    <w:p w14:paraId="609D5CB1">
      <w:pPr>
        <w:pStyle w:val="3"/>
        <w:tabs>
          <w:tab w:val="left" w:pos="1912"/>
        </w:tabs>
        <w:spacing w:line="355" w:lineRule="exact"/>
        <w:ind w:left="647" w:firstLine="3092" w:firstLineChars="1100"/>
        <w:jc w:val="both"/>
        <w:rPr>
          <w:lang w:eastAsia="zh-CN"/>
        </w:rPr>
      </w:pPr>
    </w:p>
    <w:p w14:paraId="0FF9D5BC">
      <w:pPr>
        <w:pStyle w:val="3"/>
        <w:tabs>
          <w:tab w:val="left" w:pos="1912"/>
        </w:tabs>
        <w:spacing w:line="355" w:lineRule="exact"/>
        <w:ind w:left="647" w:firstLine="3092" w:firstLineChars="1100"/>
        <w:jc w:val="both"/>
        <w:rPr>
          <w:lang w:eastAsia="zh-CN"/>
        </w:rPr>
      </w:pPr>
    </w:p>
    <w:p w14:paraId="7E894231">
      <w:pPr>
        <w:pStyle w:val="3"/>
        <w:tabs>
          <w:tab w:val="left" w:pos="1912"/>
        </w:tabs>
        <w:spacing w:line="355" w:lineRule="exact"/>
        <w:ind w:left="647" w:firstLine="3092" w:firstLineChars="1100"/>
        <w:jc w:val="both"/>
        <w:rPr>
          <w:lang w:eastAsia="zh-CN"/>
        </w:rPr>
      </w:pPr>
    </w:p>
    <w:p w14:paraId="72BD5B24">
      <w:pPr>
        <w:pStyle w:val="3"/>
        <w:tabs>
          <w:tab w:val="left" w:pos="1912"/>
        </w:tabs>
        <w:spacing w:line="355" w:lineRule="exact"/>
        <w:ind w:left="647" w:firstLine="3092" w:firstLineChars="1100"/>
        <w:jc w:val="both"/>
        <w:rPr>
          <w:lang w:eastAsia="zh-CN"/>
        </w:rPr>
      </w:pPr>
    </w:p>
    <w:p w14:paraId="655E7255">
      <w:pPr>
        <w:pStyle w:val="3"/>
        <w:tabs>
          <w:tab w:val="left" w:pos="1912"/>
        </w:tabs>
        <w:spacing w:line="355" w:lineRule="exact"/>
        <w:ind w:left="647" w:firstLine="3092" w:firstLineChars="1100"/>
        <w:jc w:val="both"/>
        <w:rPr>
          <w:lang w:eastAsia="zh-CN"/>
        </w:rPr>
      </w:pPr>
    </w:p>
    <w:p w14:paraId="73550343">
      <w:pPr>
        <w:pStyle w:val="3"/>
        <w:tabs>
          <w:tab w:val="left" w:pos="1912"/>
        </w:tabs>
        <w:spacing w:line="355" w:lineRule="exact"/>
        <w:ind w:left="647" w:firstLine="3092" w:firstLineChars="1100"/>
        <w:jc w:val="both"/>
        <w:rPr>
          <w:lang w:eastAsia="zh-CN"/>
        </w:rPr>
      </w:pPr>
    </w:p>
    <w:p w14:paraId="1F6B201F">
      <w:pPr>
        <w:pStyle w:val="3"/>
        <w:tabs>
          <w:tab w:val="left" w:pos="1912"/>
        </w:tabs>
        <w:spacing w:line="355" w:lineRule="exact"/>
        <w:ind w:left="647" w:firstLine="3092" w:firstLineChars="1100"/>
        <w:jc w:val="both"/>
        <w:rPr>
          <w:lang w:eastAsia="zh-CN"/>
        </w:rPr>
      </w:pPr>
    </w:p>
    <w:p w14:paraId="6BBC059F">
      <w:pPr>
        <w:pStyle w:val="3"/>
        <w:tabs>
          <w:tab w:val="left" w:pos="1912"/>
        </w:tabs>
        <w:spacing w:line="355" w:lineRule="exact"/>
        <w:ind w:left="647" w:firstLine="3092" w:firstLineChars="1100"/>
        <w:jc w:val="both"/>
        <w:rPr>
          <w:lang w:eastAsia="zh-CN"/>
        </w:rPr>
      </w:pPr>
    </w:p>
    <w:p w14:paraId="2730A617">
      <w:pPr>
        <w:pStyle w:val="3"/>
        <w:tabs>
          <w:tab w:val="left" w:pos="1912"/>
        </w:tabs>
        <w:spacing w:line="355" w:lineRule="exact"/>
        <w:ind w:left="647" w:firstLine="3092" w:firstLineChars="1100"/>
        <w:jc w:val="both"/>
        <w:rPr>
          <w:lang w:eastAsia="zh-CN"/>
        </w:rPr>
      </w:pPr>
    </w:p>
    <w:p w14:paraId="1060879E">
      <w:pPr>
        <w:pStyle w:val="3"/>
        <w:tabs>
          <w:tab w:val="left" w:pos="1912"/>
        </w:tabs>
        <w:spacing w:line="355" w:lineRule="exact"/>
        <w:ind w:left="647" w:firstLine="3092" w:firstLineChars="1100"/>
        <w:jc w:val="both"/>
        <w:rPr>
          <w:lang w:eastAsia="zh-CN"/>
        </w:rPr>
      </w:pPr>
    </w:p>
    <w:p w14:paraId="623F61E8">
      <w:pPr>
        <w:pStyle w:val="3"/>
        <w:tabs>
          <w:tab w:val="left" w:pos="1912"/>
        </w:tabs>
        <w:spacing w:line="355" w:lineRule="exact"/>
        <w:ind w:left="647" w:firstLine="3092" w:firstLineChars="1100"/>
        <w:jc w:val="both"/>
        <w:rPr>
          <w:lang w:eastAsia="zh-CN"/>
        </w:rPr>
      </w:pPr>
    </w:p>
    <w:p w14:paraId="349BF340">
      <w:pPr>
        <w:pStyle w:val="3"/>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54570A3D">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2A30A206">
      <w:pPr>
        <w:jc w:val="center"/>
        <w:rPr>
          <w:b/>
          <w:color w:val="000000"/>
          <w:sz w:val="44"/>
          <w:szCs w:val="44"/>
          <w:lang w:eastAsia="zh-CN"/>
        </w:rPr>
      </w:pPr>
    </w:p>
    <w:p w14:paraId="5D8F57EC">
      <w:pPr>
        <w:spacing w:line="480" w:lineRule="exact"/>
        <w:jc w:val="center"/>
        <w:rPr>
          <w:b/>
          <w:color w:val="000000"/>
          <w:sz w:val="44"/>
          <w:szCs w:val="44"/>
          <w:lang w:eastAsia="zh-CN"/>
        </w:rPr>
      </w:pPr>
      <w:r>
        <w:rPr>
          <w:rFonts w:hint="eastAsia"/>
          <w:b/>
          <w:color w:val="000000"/>
          <w:sz w:val="44"/>
          <w:szCs w:val="44"/>
          <w:lang w:eastAsia="zh-CN"/>
        </w:rPr>
        <w:t>芳烃装置除盐水、E18管廊除盐水、27单元氢气新增管线工程</w:t>
      </w:r>
      <w:r>
        <w:rPr>
          <w:b/>
          <w:color w:val="000000"/>
          <w:sz w:val="44"/>
          <w:szCs w:val="44"/>
          <w:lang w:eastAsia="zh-CN"/>
        </w:rPr>
        <w:t>总承包</w:t>
      </w:r>
      <w:r>
        <w:rPr>
          <w:rFonts w:hint="eastAsia"/>
          <w:b/>
          <w:color w:val="000000"/>
          <w:sz w:val="44"/>
          <w:szCs w:val="44"/>
          <w:lang w:eastAsia="zh-CN"/>
        </w:rPr>
        <w:t>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55"/>
      </w:pPr>
    </w:p>
    <w:p w14:paraId="2C6D7505">
      <w:pPr>
        <w:pStyle w:val="55"/>
      </w:pPr>
    </w:p>
    <w:p w14:paraId="7E2F1DE0">
      <w:pPr>
        <w:pStyle w:val="55"/>
      </w:pPr>
    </w:p>
    <w:p w14:paraId="709A0B24">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60AA4C27">
      <w:pPr>
        <w:rPr>
          <w:sz w:val="32"/>
          <w:szCs w:val="32"/>
          <w:lang w:eastAsia="zh-CN"/>
        </w:rPr>
      </w:pPr>
      <w:r>
        <w:rPr>
          <w:rFonts w:hint="eastAsia"/>
          <w:sz w:val="32"/>
          <w:szCs w:val="32"/>
          <w:lang w:eastAsia="zh-CN"/>
        </w:rPr>
        <w:t xml:space="preserve">承包人（乙方）：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2025年</w:t>
      </w:r>
      <w:r>
        <w:rPr>
          <w:rFonts w:hint="eastAsia"/>
          <w:sz w:val="32"/>
          <w:szCs w:val="32"/>
          <w:lang w:val="en-US" w:eastAsia="zh-CN"/>
        </w:rPr>
        <w:t>7</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33C69F3E">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D7E659">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6ACDE34">
      <w:pPr>
        <w:numPr>
          <w:ilvl w:val="0"/>
          <w:numId w:val="8"/>
        </w:numPr>
        <w:autoSpaceDE/>
        <w:spacing w:line="300" w:lineRule="auto"/>
        <w:jc w:val="both"/>
        <w:rPr>
          <w:b/>
        </w:rPr>
      </w:pPr>
      <w:r>
        <w:rPr>
          <w:rFonts w:hint="eastAsia"/>
          <w:b/>
        </w:rPr>
        <w:t>工程概况</w:t>
      </w:r>
    </w:p>
    <w:p w14:paraId="7713712E">
      <w:pPr>
        <w:tabs>
          <w:tab w:val="left" w:pos="420"/>
        </w:tabs>
        <w:spacing w:line="360" w:lineRule="auto"/>
        <w:ind w:left="770" w:leftChars="150" w:hanging="440" w:hangingChars="200"/>
        <w:rPr>
          <w:color w:val="222222"/>
          <w:szCs w:val="21"/>
          <w:lang w:eastAsia="zh-CN"/>
        </w:rPr>
      </w:pPr>
      <w:r>
        <w:rPr>
          <w:rFonts w:hint="eastAsia"/>
          <w:color w:val="222222"/>
          <w:szCs w:val="21"/>
          <w:lang w:eastAsia="zh-CN"/>
        </w:rPr>
        <w:t>1、工程名称：福建福海创石油化工有限公司芳烃装置除盐水、E18管廊除盐水、27单元氢气新增管线工程</w:t>
      </w:r>
    </w:p>
    <w:p w14:paraId="21479D9E">
      <w:pPr>
        <w:tabs>
          <w:tab w:val="left" w:pos="420"/>
        </w:tabs>
        <w:spacing w:line="360" w:lineRule="auto"/>
        <w:ind w:left="770" w:leftChars="150" w:hanging="440" w:hangingChars="200"/>
        <w:rPr>
          <w:color w:val="222222"/>
          <w:szCs w:val="21"/>
          <w:lang w:eastAsia="zh-CN"/>
        </w:rPr>
      </w:pPr>
      <w:r>
        <w:rPr>
          <w:rFonts w:hint="eastAsia"/>
          <w:color w:val="222222"/>
          <w:szCs w:val="21"/>
          <w:lang w:eastAsia="zh-CN"/>
        </w:rPr>
        <w:t>2、工程地点：福建省漳州市古雷开发区古雷石化园区</w:t>
      </w:r>
    </w:p>
    <w:p w14:paraId="097BC98E">
      <w:pPr>
        <w:tabs>
          <w:tab w:val="left" w:pos="420"/>
        </w:tabs>
        <w:spacing w:line="360" w:lineRule="auto"/>
        <w:ind w:left="770" w:leftChars="150" w:hanging="440" w:hangingChars="200"/>
        <w:rPr>
          <w:rFonts w:hAnsi="宋体" w:cs="宋体"/>
          <w:color w:val="222222"/>
          <w:sz w:val="22"/>
          <w:szCs w:val="21"/>
        </w:rPr>
      </w:pPr>
      <w:r>
        <w:rPr>
          <w:rFonts w:hint="eastAsia"/>
          <w:color w:val="222222"/>
          <w:szCs w:val="21"/>
          <w:lang w:eastAsia="zh-CN"/>
        </w:rPr>
        <w:t>3、承包范围：福建福海创石油化工有限公司芳烃装置除盐水、</w:t>
      </w:r>
      <w:r>
        <w:rPr>
          <w:rFonts w:hint="eastAsia"/>
          <w:color w:val="222222"/>
          <w:szCs w:val="21"/>
          <w:lang w:val="en-US" w:eastAsia="zh-CN"/>
        </w:rPr>
        <w:t>E18管廊除盐水、</w:t>
      </w:r>
      <w:r>
        <w:rPr>
          <w:rFonts w:hint="eastAsia"/>
          <w:color w:val="222222"/>
          <w:szCs w:val="21"/>
          <w:lang w:eastAsia="zh-CN"/>
        </w:rPr>
        <w:t>27单元氢气新增管线工程施工，包括但不仅限于：工艺专业相关管道的焊接、管线中所涉及的阀门工作，以设计及业主要求为准；防腐、防火、管廊附属设施等专业工程施工，配合相应的行政主管部门检验检测工作，具体以施工图纸和施工技术要求为准。招标人提供的工程量清单如有错漏或者与施工图纸、施工技术要求不一致的，概以施工图纸和施工技术要求为准。施工单位应根据实际情况绘制单线图，提交给设计单位进行编制竣工资料。</w:t>
      </w:r>
      <w:r>
        <w:rPr>
          <w:rFonts w:hAnsi="宋体" w:cs="宋体"/>
          <w:color w:val="222222"/>
          <w:sz w:val="22"/>
          <w:szCs w:val="21"/>
        </w:rPr>
        <w:t>具体详见发包说明</w:t>
      </w:r>
      <w:r>
        <w:rPr>
          <w:rFonts w:hint="eastAsia" w:hAnsi="宋体" w:cs="宋体"/>
          <w:color w:val="222222"/>
          <w:sz w:val="22"/>
          <w:szCs w:val="21"/>
        </w:rPr>
        <w:t>。</w:t>
      </w:r>
    </w:p>
    <w:p w14:paraId="4D0316B9">
      <w:pPr>
        <w:numPr>
          <w:ilvl w:val="0"/>
          <w:numId w:val="8"/>
        </w:numPr>
        <w:autoSpaceDE/>
        <w:spacing w:line="300" w:lineRule="auto"/>
        <w:jc w:val="both"/>
        <w:rPr>
          <w:b/>
        </w:rPr>
      </w:pPr>
      <w:r>
        <w:rPr>
          <w:rFonts w:hint="eastAsia"/>
          <w:b/>
        </w:rPr>
        <w:t>合同工期</w:t>
      </w:r>
    </w:p>
    <w:p w14:paraId="0A8B8B6E">
      <w:pPr>
        <w:tabs>
          <w:tab w:val="left" w:pos="420"/>
        </w:tabs>
        <w:spacing w:line="360" w:lineRule="auto"/>
        <w:ind w:left="770" w:leftChars="350" w:firstLine="0" w:firstLineChars="0"/>
        <w:rPr>
          <w:rFonts w:hint="eastAsia"/>
          <w:color w:val="222222"/>
          <w:szCs w:val="21"/>
          <w:lang w:eastAsia="zh-CN"/>
        </w:rPr>
      </w:pPr>
      <w:r>
        <w:rPr>
          <w:rFonts w:hint="eastAsia"/>
          <w:color w:val="222222"/>
          <w:szCs w:val="21"/>
          <w:lang w:eastAsia="zh-CN"/>
        </w:rPr>
        <w:t>总工期为收到中标通知书后</w:t>
      </w:r>
      <w:r>
        <w:rPr>
          <w:rFonts w:hint="eastAsia"/>
          <w:color w:val="222222"/>
          <w:szCs w:val="21"/>
          <w:lang w:val="en-US" w:eastAsia="zh-CN"/>
        </w:rPr>
        <w:t>1</w:t>
      </w:r>
      <w:r>
        <w:rPr>
          <w:rFonts w:hint="eastAsia"/>
          <w:color w:val="222222"/>
          <w:szCs w:val="21"/>
          <w:lang w:eastAsia="zh-CN"/>
        </w:rPr>
        <w:t>个月。施工顺序需服从甲方安排，结合公用工程、</w:t>
      </w:r>
      <w:r>
        <w:rPr>
          <w:rFonts w:hint="eastAsia"/>
          <w:color w:val="222222"/>
          <w:szCs w:val="21"/>
          <w:lang w:val="en-US" w:eastAsia="zh-CN"/>
        </w:rPr>
        <w:t>27单元</w:t>
      </w:r>
      <w:r>
        <w:rPr>
          <w:rFonts w:hint="eastAsia"/>
          <w:color w:val="222222"/>
          <w:szCs w:val="21"/>
          <w:lang w:eastAsia="zh-CN"/>
        </w:rPr>
        <w:t>等装置投用节点合理编制施工方案和施工计划。</w:t>
      </w:r>
    </w:p>
    <w:p w14:paraId="2670B4BC">
      <w:pPr>
        <w:numPr>
          <w:ilvl w:val="0"/>
          <w:numId w:val="8"/>
        </w:numPr>
        <w:autoSpaceDE/>
        <w:spacing w:line="300" w:lineRule="auto"/>
        <w:jc w:val="both"/>
        <w:rPr>
          <w:b/>
        </w:rPr>
      </w:pPr>
      <w:r>
        <w:rPr>
          <w:rFonts w:hint="eastAsia"/>
          <w:b/>
        </w:rPr>
        <w:t>合同价款</w:t>
      </w:r>
    </w:p>
    <w:p w14:paraId="4CD2457F">
      <w:pPr>
        <w:numPr>
          <w:ilvl w:val="0"/>
          <w:numId w:val="9"/>
        </w:numPr>
        <w:autoSpaceDE/>
        <w:spacing w:line="288" w:lineRule="auto"/>
        <w:jc w:val="both"/>
        <w:rPr>
          <w:color w:val="222222"/>
          <w:szCs w:val="21"/>
          <w:lang w:eastAsia="zh-CN"/>
        </w:rPr>
      </w:pPr>
      <w:r>
        <w:rPr>
          <w:rFonts w:hint="eastAsia"/>
          <w:color w:val="222222"/>
          <w:szCs w:val="21"/>
          <w:lang w:eastAsia="zh-CN"/>
        </w:rPr>
        <w:t>合同固定总价金额（含税包干总价）：</w:t>
      </w:r>
      <w:r>
        <w:rPr>
          <w:color w:val="222222"/>
          <w:szCs w:val="21"/>
          <w:u w:val="single"/>
          <w:lang w:eastAsia="zh-CN"/>
        </w:rPr>
        <w:t xml:space="preserve">                   </w:t>
      </w:r>
      <w:r>
        <w:rPr>
          <w:rFonts w:hint="eastAsia"/>
          <w:color w:val="222222"/>
          <w:szCs w:val="21"/>
          <w:lang w:eastAsia="zh-CN"/>
        </w:rPr>
        <w:t>。</w:t>
      </w:r>
    </w:p>
    <w:p w14:paraId="39C0F1A1">
      <w:pPr>
        <w:numPr>
          <w:ilvl w:val="0"/>
          <w:numId w:val="9"/>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9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3A0274D2">
      <w:pPr>
        <w:numPr>
          <w:ilvl w:val="0"/>
          <w:numId w:val="9"/>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0B487322">
      <w:pPr>
        <w:numPr>
          <w:ilvl w:val="0"/>
          <w:numId w:val="9"/>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7575A6D5">
      <w:pPr>
        <w:numPr>
          <w:ilvl w:val="0"/>
          <w:numId w:val="9"/>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3D8E1E28">
      <w:pPr>
        <w:numPr>
          <w:ilvl w:val="0"/>
          <w:numId w:val="8"/>
        </w:numPr>
        <w:autoSpaceDE/>
        <w:spacing w:line="300" w:lineRule="auto"/>
        <w:jc w:val="both"/>
        <w:rPr>
          <w:b/>
        </w:rPr>
      </w:pPr>
      <w:r>
        <w:rPr>
          <w:rFonts w:hint="eastAsia"/>
          <w:b/>
        </w:rPr>
        <w:t>工程款结算方式及期限</w:t>
      </w:r>
    </w:p>
    <w:p w14:paraId="1027CA36">
      <w:pPr>
        <w:numPr>
          <w:ilvl w:val="0"/>
          <w:numId w:val="10"/>
        </w:numPr>
        <w:autoSpaceDE/>
        <w:spacing w:line="288" w:lineRule="auto"/>
        <w:jc w:val="both"/>
        <w:rPr>
          <w:color w:val="222222"/>
          <w:szCs w:val="21"/>
          <w:lang w:eastAsia="zh-CN"/>
        </w:rPr>
      </w:pPr>
      <w:r>
        <w:rPr>
          <w:rFonts w:hint="eastAsia"/>
          <w:color w:val="222222"/>
          <w:szCs w:val="21"/>
          <w:lang w:eastAsia="zh-CN"/>
        </w:rPr>
        <w:t>工程完工验收合格完成结算且收到结算金额全额9%增值税专用发票后，甲方支付合同结算总价的</w:t>
      </w:r>
      <w:r>
        <w:rPr>
          <w:rFonts w:hint="eastAsia"/>
          <w:color w:val="222222"/>
          <w:szCs w:val="21"/>
          <w:u w:val="single"/>
          <w:lang w:eastAsia="zh-CN"/>
        </w:rPr>
        <w:t xml:space="preserve">97 </w:t>
      </w:r>
      <w:r>
        <w:rPr>
          <w:rFonts w:hint="eastAsia"/>
          <w:color w:val="222222"/>
          <w:szCs w:val="21"/>
          <w:lang w:eastAsia="zh-CN"/>
        </w:rPr>
        <w:t>%；</w:t>
      </w:r>
    </w:p>
    <w:p w14:paraId="61853FC0">
      <w:pPr>
        <w:numPr>
          <w:ilvl w:val="0"/>
          <w:numId w:val="10"/>
        </w:numPr>
        <w:autoSpaceDE/>
        <w:spacing w:line="288" w:lineRule="auto"/>
        <w:jc w:val="both"/>
        <w:rPr>
          <w:color w:val="222222"/>
          <w:szCs w:val="21"/>
          <w:lang w:eastAsia="zh-CN"/>
        </w:rPr>
      </w:pPr>
      <w:r>
        <w:rPr>
          <w:rFonts w:hint="eastAsia"/>
          <w:color w:val="222222"/>
          <w:szCs w:val="21"/>
          <w:lang w:eastAsia="zh-CN"/>
        </w:rPr>
        <w:t>尾款</w:t>
      </w:r>
      <w:r>
        <w:rPr>
          <w:rFonts w:hint="eastAsia"/>
          <w:color w:val="222222"/>
          <w:szCs w:val="21"/>
          <w:u w:val="single"/>
          <w:lang w:eastAsia="zh-CN"/>
        </w:rPr>
        <w:t xml:space="preserve"> 3  </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14:paraId="4FEB8330">
      <w:pPr>
        <w:numPr>
          <w:ilvl w:val="0"/>
          <w:numId w:val="10"/>
        </w:numPr>
        <w:autoSpaceDE/>
        <w:spacing w:line="288" w:lineRule="auto"/>
        <w:jc w:val="both"/>
        <w:rPr>
          <w:color w:val="222222"/>
          <w:szCs w:val="21"/>
          <w:lang w:eastAsia="zh-CN"/>
        </w:rPr>
      </w:pPr>
      <w:r>
        <w:rPr>
          <w:rFonts w:hint="eastAsia"/>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甲方收到付款完整资料后30日内支付相应款项。乙方提供账户并确认该账户合法，甲方将款项按本合同约定汇入该账户，若因乙方指定的收款账户被冻结等原因无法使用的，甲方不承担任何责任。</w:t>
      </w:r>
    </w:p>
    <w:p w14:paraId="1914AB7F">
      <w:pPr>
        <w:spacing w:line="288" w:lineRule="auto"/>
        <w:ind w:left="315"/>
        <w:rPr>
          <w:color w:val="222222"/>
          <w:szCs w:val="21"/>
          <w:lang w:eastAsia="zh-CN"/>
        </w:rPr>
      </w:pPr>
      <w:r>
        <w:rPr>
          <w:rFonts w:hint="eastAsia"/>
          <w:color w:val="222222"/>
          <w:szCs w:val="21"/>
          <w:lang w:eastAsia="zh-CN"/>
        </w:rPr>
        <w:t xml:space="preserve">      乙方收款账户信息：</w:t>
      </w:r>
    </w:p>
    <w:p w14:paraId="4903DF8F">
      <w:pPr>
        <w:spacing w:line="288" w:lineRule="auto"/>
        <w:ind w:left="315" w:firstLine="660" w:firstLineChars="300"/>
        <w:rPr>
          <w:color w:val="222222"/>
          <w:szCs w:val="21"/>
          <w:lang w:eastAsia="zh-CN"/>
        </w:rPr>
      </w:pPr>
      <w:r>
        <w:rPr>
          <w:rFonts w:hint="eastAsia"/>
          <w:color w:val="222222"/>
          <w:szCs w:val="21"/>
          <w:lang w:eastAsia="zh-CN"/>
        </w:rPr>
        <w:t>收款人：</w:t>
      </w:r>
      <w:r>
        <w:rPr>
          <w:color w:val="222222"/>
          <w:szCs w:val="21"/>
          <w:lang w:eastAsia="zh-CN"/>
        </w:rPr>
        <w:t xml:space="preserve"> </w:t>
      </w:r>
    </w:p>
    <w:p w14:paraId="34A4422C">
      <w:pPr>
        <w:spacing w:line="288" w:lineRule="auto"/>
        <w:ind w:left="315" w:firstLine="660" w:firstLineChars="300"/>
        <w:rPr>
          <w:color w:val="000000" w:themeColor="text1"/>
          <w:sz w:val="24"/>
          <w:lang w:eastAsia="zh-CN"/>
        </w:rPr>
      </w:pPr>
      <w:r>
        <w:rPr>
          <w:rFonts w:hint="eastAsia"/>
          <w:color w:val="222222"/>
          <w:szCs w:val="21"/>
          <w:lang w:eastAsia="zh-CN"/>
        </w:rPr>
        <w:t>开户行：</w:t>
      </w:r>
    </w:p>
    <w:p w14:paraId="1C8B67EE">
      <w:pPr>
        <w:spacing w:line="288" w:lineRule="auto"/>
        <w:ind w:left="315" w:firstLine="660" w:firstLineChars="300"/>
        <w:rPr>
          <w:color w:val="222222"/>
          <w:szCs w:val="21"/>
        </w:rPr>
      </w:pPr>
      <w:r>
        <w:rPr>
          <w:rFonts w:hint="eastAsia"/>
          <w:color w:val="222222"/>
          <w:szCs w:val="21"/>
        </w:rPr>
        <w:t>账号：</w:t>
      </w:r>
    </w:p>
    <w:p w14:paraId="2B1ED60D">
      <w:pPr>
        <w:numPr>
          <w:ilvl w:val="0"/>
          <w:numId w:val="8"/>
        </w:numPr>
        <w:autoSpaceDE/>
        <w:spacing w:line="300" w:lineRule="auto"/>
        <w:jc w:val="both"/>
        <w:rPr>
          <w:b/>
        </w:rPr>
      </w:pPr>
      <w:r>
        <w:rPr>
          <w:rFonts w:hint="eastAsia"/>
          <w:b/>
        </w:rPr>
        <w:t>施工要求</w:t>
      </w:r>
    </w:p>
    <w:p w14:paraId="59067A3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88BE42D">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59BD7BC5">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5422435">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573F7D1">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2CF702B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1B2FEEA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18E2B9FC">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4D05B90F">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F995D59">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699F048F">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147ECB14">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5F416BAC">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6BCC822B">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1FAA9FE9">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FC583E2">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76177EE">
      <w:pPr>
        <w:numPr>
          <w:ilvl w:val="0"/>
          <w:numId w:val="8"/>
        </w:numPr>
        <w:autoSpaceDE/>
        <w:spacing w:line="300" w:lineRule="auto"/>
        <w:jc w:val="both"/>
        <w:rPr>
          <w:b/>
          <w:lang w:eastAsia="zh-CN"/>
        </w:rPr>
      </w:pPr>
      <w:r>
        <w:rPr>
          <w:rFonts w:hint="eastAsia"/>
          <w:b/>
          <w:lang w:eastAsia="zh-CN"/>
        </w:rPr>
        <w:t>原材料的提供办法及规格、数量、质量</w:t>
      </w:r>
    </w:p>
    <w:p w14:paraId="41429EA2">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33CC7708">
      <w:pPr>
        <w:numPr>
          <w:ilvl w:val="0"/>
          <w:numId w:val="8"/>
        </w:numPr>
        <w:autoSpaceDE/>
        <w:spacing w:line="300" w:lineRule="auto"/>
        <w:jc w:val="both"/>
        <w:rPr>
          <w:b/>
        </w:rPr>
      </w:pPr>
      <w:r>
        <w:rPr>
          <w:rFonts w:hint="eastAsia"/>
          <w:b/>
        </w:rPr>
        <w:t>验收标准和方法</w:t>
      </w:r>
    </w:p>
    <w:p w14:paraId="45FF4100">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6C6D87B2">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0FBAAAE">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11CFA829">
      <w:pPr>
        <w:numPr>
          <w:ilvl w:val="0"/>
          <w:numId w:val="8"/>
        </w:numPr>
        <w:autoSpaceDE/>
        <w:spacing w:line="300" w:lineRule="auto"/>
        <w:jc w:val="both"/>
        <w:rPr>
          <w:b/>
        </w:rPr>
      </w:pPr>
      <w:r>
        <w:rPr>
          <w:rFonts w:hint="eastAsia"/>
          <w:b/>
        </w:rPr>
        <w:t>保修期及保修责任</w:t>
      </w:r>
    </w:p>
    <w:p w14:paraId="6672E34A">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60868923">
      <w:pPr>
        <w:numPr>
          <w:ilvl w:val="0"/>
          <w:numId w:val="11"/>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2447FC34">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8A30D5C">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乙方联系人：</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224484A6">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联系方式：</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39A1A275">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8E2274B">
      <w:pPr>
        <w:numPr>
          <w:ilvl w:val="0"/>
          <w:numId w:val="11"/>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670A11FB">
      <w:pPr>
        <w:numPr>
          <w:ilvl w:val="0"/>
          <w:numId w:val="8"/>
        </w:numPr>
        <w:autoSpaceDE/>
        <w:spacing w:line="300" w:lineRule="auto"/>
        <w:jc w:val="both"/>
        <w:rPr>
          <w:b/>
        </w:rPr>
      </w:pPr>
      <w:r>
        <w:rPr>
          <w:rFonts w:hint="eastAsia"/>
          <w:b/>
        </w:rPr>
        <w:t>乙方的违约责任</w:t>
      </w:r>
    </w:p>
    <w:p w14:paraId="0860AAB2">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7F812057">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17C293D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EAF01EA">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AE9412E">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21764D04">
      <w:pPr>
        <w:numPr>
          <w:ilvl w:val="0"/>
          <w:numId w:val="8"/>
        </w:numPr>
        <w:autoSpaceDE/>
        <w:spacing w:line="300" w:lineRule="auto"/>
        <w:jc w:val="both"/>
        <w:rPr>
          <w:b/>
        </w:rPr>
      </w:pPr>
      <w:r>
        <w:rPr>
          <w:rFonts w:hint="eastAsia"/>
          <w:b/>
        </w:rPr>
        <w:t>甲方的违约责任</w:t>
      </w:r>
    </w:p>
    <w:p w14:paraId="52755AFC">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7B3048CA">
      <w:pPr>
        <w:numPr>
          <w:ilvl w:val="0"/>
          <w:numId w:val="8"/>
        </w:numPr>
        <w:autoSpaceDE/>
        <w:spacing w:line="300" w:lineRule="auto"/>
        <w:jc w:val="both"/>
        <w:rPr>
          <w:b/>
        </w:rPr>
      </w:pPr>
      <w:r>
        <w:rPr>
          <w:rFonts w:hint="eastAsia"/>
          <w:b/>
        </w:rPr>
        <w:t>廉洁条款</w:t>
      </w:r>
    </w:p>
    <w:p w14:paraId="06656605">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B07925F">
      <w:pPr>
        <w:numPr>
          <w:ilvl w:val="0"/>
          <w:numId w:val="8"/>
        </w:numPr>
        <w:autoSpaceDE/>
        <w:spacing w:line="300" w:lineRule="auto"/>
        <w:jc w:val="both"/>
      </w:pPr>
      <w:r>
        <w:rPr>
          <w:rFonts w:hint="eastAsia"/>
        </w:rPr>
        <w:t>合同的解除</w:t>
      </w:r>
    </w:p>
    <w:p w14:paraId="6C874E6E">
      <w:pPr>
        <w:numPr>
          <w:ilvl w:val="0"/>
          <w:numId w:val="12"/>
        </w:numPr>
        <w:autoSpaceDE/>
        <w:spacing w:line="300" w:lineRule="auto"/>
        <w:jc w:val="both"/>
        <w:rPr>
          <w:b/>
          <w:lang w:eastAsia="zh-CN"/>
        </w:rPr>
      </w:pPr>
      <w:r>
        <w:rPr>
          <w:rFonts w:hint="eastAsia"/>
          <w:b/>
          <w:lang w:eastAsia="zh-CN"/>
        </w:rPr>
        <w:t>乙方有下列情形之一者，甲方有权解除合同：</w:t>
      </w:r>
    </w:p>
    <w:p w14:paraId="1DD8BEFC">
      <w:pPr>
        <w:numPr>
          <w:ilvl w:val="0"/>
          <w:numId w:val="13"/>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1F23881D">
      <w:pPr>
        <w:numPr>
          <w:ilvl w:val="0"/>
          <w:numId w:val="13"/>
        </w:numPr>
        <w:autoSpaceDE/>
        <w:spacing w:line="300" w:lineRule="auto"/>
        <w:jc w:val="both"/>
        <w:rPr>
          <w:lang w:eastAsia="zh-CN"/>
        </w:rPr>
      </w:pPr>
      <w:r>
        <w:rPr>
          <w:rFonts w:hint="eastAsia"/>
          <w:lang w:eastAsia="zh-CN"/>
        </w:rPr>
        <w:t>乙方违反合同约定义务或发生变故不能履行合同的。</w:t>
      </w:r>
    </w:p>
    <w:p w14:paraId="31298DB6">
      <w:pPr>
        <w:numPr>
          <w:ilvl w:val="0"/>
          <w:numId w:val="13"/>
        </w:numPr>
        <w:autoSpaceDE/>
        <w:spacing w:line="300" w:lineRule="auto"/>
        <w:jc w:val="both"/>
      </w:pPr>
      <w:r>
        <w:rPr>
          <w:rFonts w:hint="eastAsia"/>
        </w:rPr>
        <w:t>乙方偷工减料的。</w:t>
      </w:r>
    </w:p>
    <w:p w14:paraId="222E5C68">
      <w:pPr>
        <w:numPr>
          <w:ilvl w:val="0"/>
          <w:numId w:val="13"/>
        </w:numPr>
        <w:autoSpaceDE/>
        <w:spacing w:line="300" w:lineRule="auto"/>
        <w:jc w:val="both"/>
        <w:rPr>
          <w:lang w:eastAsia="zh-CN"/>
        </w:rPr>
      </w:pPr>
      <w:r>
        <w:rPr>
          <w:rFonts w:hint="eastAsia"/>
          <w:lang w:eastAsia="zh-CN"/>
        </w:rPr>
        <w:t>乙方的施工材料不符合约定标准，经纠正后仍达不到标准的。</w:t>
      </w:r>
    </w:p>
    <w:p w14:paraId="679BBABA">
      <w:pPr>
        <w:numPr>
          <w:ilvl w:val="0"/>
          <w:numId w:val="13"/>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5C574D35">
      <w:pPr>
        <w:numPr>
          <w:ilvl w:val="0"/>
          <w:numId w:val="12"/>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1C39C9B7">
      <w:pPr>
        <w:numPr>
          <w:ilvl w:val="0"/>
          <w:numId w:val="12"/>
        </w:numPr>
        <w:autoSpaceDE/>
        <w:spacing w:line="300" w:lineRule="auto"/>
        <w:jc w:val="both"/>
        <w:rPr>
          <w:lang w:eastAsia="zh-CN"/>
        </w:rPr>
      </w:pPr>
      <w:r>
        <w:rPr>
          <w:rFonts w:hint="eastAsia"/>
          <w:lang w:eastAsia="zh-CN"/>
        </w:rPr>
        <w:t>解除合同时，乙方应返还甲方提供的一切资料，并应继续承担保密义务。</w:t>
      </w:r>
    </w:p>
    <w:p w14:paraId="6FFC34B0">
      <w:pPr>
        <w:numPr>
          <w:ilvl w:val="0"/>
          <w:numId w:val="8"/>
        </w:numPr>
        <w:autoSpaceDE/>
        <w:spacing w:line="300" w:lineRule="auto"/>
        <w:jc w:val="both"/>
      </w:pPr>
      <w:r>
        <w:rPr>
          <w:rFonts w:hint="eastAsia"/>
        </w:rPr>
        <w:t>争议解决</w:t>
      </w:r>
    </w:p>
    <w:p w14:paraId="397E4185">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3BA44F47">
      <w:pPr>
        <w:numPr>
          <w:ilvl w:val="0"/>
          <w:numId w:val="8"/>
        </w:numPr>
        <w:autoSpaceDE/>
        <w:spacing w:line="300" w:lineRule="auto"/>
        <w:jc w:val="both"/>
      </w:pPr>
      <w:r>
        <w:rPr>
          <w:rFonts w:hint="eastAsia"/>
        </w:rPr>
        <w:t>附则</w:t>
      </w:r>
    </w:p>
    <w:p w14:paraId="298226F8">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011DB936">
      <w:pPr>
        <w:numPr>
          <w:ilvl w:val="0"/>
          <w:numId w:val="14"/>
        </w:numPr>
        <w:autoSpaceDE/>
        <w:spacing w:line="300" w:lineRule="auto"/>
        <w:jc w:val="both"/>
        <w:rPr>
          <w:lang w:eastAsia="zh-CN"/>
        </w:rPr>
      </w:pPr>
      <w:r>
        <w:rPr>
          <w:rFonts w:hint="eastAsia"/>
          <w:lang w:eastAsia="zh-CN"/>
        </w:rPr>
        <w:t>本合同经双方加盖公章后立即生效。</w:t>
      </w:r>
    </w:p>
    <w:p w14:paraId="6C56FA2C">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14:paraId="5FC8549B">
      <w:pPr>
        <w:numPr>
          <w:ilvl w:val="0"/>
          <w:numId w:val="14"/>
        </w:numPr>
        <w:autoSpaceDE/>
        <w:spacing w:line="300" w:lineRule="auto"/>
        <w:jc w:val="both"/>
        <w:rPr>
          <w:lang w:eastAsia="zh-CN"/>
        </w:rPr>
      </w:pPr>
      <w:r>
        <w:rPr>
          <w:rFonts w:hint="eastAsia"/>
          <w:lang w:eastAsia="zh-CN"/>
        </w:rPr>
        <w:t>合同一式伍份，甲方执肆份，乙方执壹份，具有同等法律效力。</w:t>
      </w:r>
    </w:p>
    <w:p w14:paraId="2362B5F9">
      <w:pPr>
        <w:spacing w:line="300" w:lineRule="auto"/>
        <w:rPr>
          <w:b/>
          <w:lang w:eastAsia="zh-CN"/>
        </w:rPr>
      </w:pPr>
      <w:r>
        <w:rPr>
          <w:rFonts w:hint="eastAsia"/>
          <w:b/>
          <w:lang w:eastAsia="zh-CN"/>
        </w:rPr>
        <w:t>合同附件：</w:t>
      </w:r>
    </w:p>
    <w:p w14:paraId="1CEBC802">
      <w:pPr>
        <w:spacing w:line="300" w:lineRule="auto"/>
        <w:rPr>
          <w:color w:val="222222"/>
          <w:szCs w:val="21"/>
          <w:lang w:eastAsia="zh-CN"/>
        </w:rPr>
      </w:pPr>
      <w:r>
        <w:rPr>
          <w:rFonts w:hint="eastAsia"/>
          <w:color w:val="222222"/>
          <w:szCs w:val="21"/>
          <w:lang w:eastAsia="zh-CN"/>
        </w:rPr>
        <w:t>附件1、《安全环保协议》</w:t>
      </w:r>
    </w:p>
    <w:p w14:paraId="1C64B132">
      <w:pPr>
        <w:spacing w:line="300" w:lineRule="auto"/>
        <w:rPr>
          <w:color w:val="222222"/>
          <w:szCs w:val="21"/>
          <w:lang w:eastAsia="zh-CN"/>
        </w:rPr>
      </w:pPr>
      <w:r>
        <w:rPr>
          <w:rFonts w:hint="eastAsia"/>
          <w:color w:val="222222"/>
          <w:szCs w:val="21"/>
          <w:lang w:eastAsia="zh-CN"/>
        </w:rPr>
        <w:t>附件2、发包说明</w:t>
      </w:r>
    </w:p>
    <w:p w14:paraId="5DEE950B">
      <w:pPr>
        <w:spacing w:line="440" w:lineRule="exact"/>
        <w:rPr>
          <w:sz w:val="24"/>
          <w:lang w:eastAsia="zh-CN"/>
        </w:rPr>
      </w:pPr>
      <w:r>
        <w:rPr>
          <w:rFonts w:hint="eastAsia"/>
          <w:sz w:val="24"/>
          <w:lang w:eastAsia="zh-CN"/>
        </w:rPr>
        <w:t>附件3、报价清单</w:t>
      </w:r>
    </w:p>
    <w:p w14:paraId="24D8A495">
      <w:pPr>
        <w:spacing w:line="440" w:lineRule="exact"/>
        <w:ind w:firstLine="1063" w:firstLineChars="443"/>
        <w:rPr>
          <w:sz w:val="24"/>
          <w:lang w:eastAsia="zh-CN"/>
        </w:rPr>
      </w:pPr>
    </w:p>
    <w:p w14:paraId="4472848B">
      <w:pPr>
        <w:pStyle w:val="55"/>
      </w:pPr>
    </w:p>
    <w:p w14:paraId="262EBCF3">
      <w:pPr>
        <w:spacing w:line="276" w:lineRule="auto"/>
        <w:ind w:left="-551" w:leftChars="-339" w:hanging="195" w:hangingChars="89"/>
        <w:rPr>
          <w:szCs w:val="21"/>
          <w:lang w:eastAsia="zh-CN"/>
        </w:rPr>
      </w:pPr>
      <w:r>
        <w:rPr>
          <w:rFonts w:hint="eastAsia"/>
          <w:szCs w:val="21"/>
          <w:lang w:eastAsia="zh-CN"/>
        </w:rPr>
        <w:t>甲方 (章)：                                  乙方(章)：</w:t>
      </w:r>
    </w:p>
    <w:p w14:paraId="6A13816E">
      <w:pPr>
        <w:spacing w:line="276" w:lineRule="auto"/>
        <w:rPr>
          <w:szCs w:val="21"/>
          <w:lang w:eastAsia="zh-CN"/>
        </w:rPr>
      </w:pPr>
    </w:p>
    <w:p w14:paraId="095939EC">
      <w:pPr>
        <w:spacing w:line="276" w:lineRule="auto"/>
        <w:rPr>
          <w:szCs w:val="21"/>
          <w:lang w:eastAsia="zh-CN"/>
        </w:rPr>
      </w:pPr>
    </w:p>
    <w:p w14:paraId="3F0FC7DC">
      <w:pPr>
        <w:spacing w:line="276" w:lineRule="auto"/>
        <w:ind w:left="-551" w:leftChars="-339" w:hanging="195" w:hangingChars="89"/>
        <w:rPr>
          <w:szCs w:val="21"/>
          <w:lang w:eastAsia="zh-CN"/>
        </w:rPr>
      </w:pPr>
      <w:r>
        <w:rPr>
          <w:rFonts w:hint="eastAsia"/>
          <w:szCs w:val="21"/>
          <w:lang w:eastAsia="zh-CN"/>
        </w:rPr>
        <w:t>法人代表:                                     法人代表:</w:t>
      </w:r>
    </w:p>
    <w:p w14:paraId="5B731471">
      <w:pPr>
        <w:spacing w:line="276" w:lineRule="auto"/>
        <w:rPr>
          <w:szCs w:val="21"/>
          <w:lang w:eastAsia="zh-CN"/>
        </w:rPr>
      </w:pPr>
    </w:p>
    <w:p w14:paraId="68E424DD">
      <w:pPr>
        <w:spacing w:line="276" w:lineRule="auto"/>
        <w:rPr>
          <w:szCs w:val="21"/>
          <w:lang w:eastAsia="zh-CN"/>
        </w:rPr>
      </w:pPr>
    </w:p>
    <w:p w14:paraId="13672F1E">
      <w:pPr>
        <w:spacing w:line="276" w:lineRule="auto"/>
        <w:ind w:left="-551" w:leftChars="-339" w:hanging="195" w:hangingChars="89"/>
        <w:rPr>
          <w:szCs w:val="21"/>
          <w:lang w:eastAsia="zh-CN"/>
        </w:rPr>
      </w:pPr>
      <w:r>
        <w:rPr>
          <w:rFonts w:hint="eastAsia"/>
          <w:szCs w:val="21"/>
          <w:lang w:eastAsia="zh-CN"/>
        </w:rPr>
        <w:t>法人委托代理人 :                              法人委托代理人:</w:t>
      </w:r>
    </w:p>
    <w:p w14:paraId="78875CE6">
      <w:pPr>
        <w:spacing w:line="276" w:lineRule="auto"/>
        <w:rPr>
          <w:szCs w:val="21"/>
          <w:lang w:eastAsia="zh-CN"/>
        </w:rPr>
      </w:pPr>
    </w:p>
    <w:p w14:paraId="7C03DCEF">
      <w:pPr>
        <w:spacing w:line="276" w:lineRule="auto"/>
        <w:rPr>
          <w:szCs w:val="21"/>
          <w:lang w:eastAsia="zh-CN"/>
        </w:rPr>
      </w:pPr>
    </w:p>
    <w:p w14:paraId="3B3FC6EB">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7</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2025年</w:t>
      </w:r>
      <w:r>
        <w:rPr>
          <w:rFonts w:hint="eastAsia"/>
          <w:szCs w:val="21"/>
          <w:lang w:val="en-US" w:eastAsia="zh-CN"/>
        </w:rPr>
        <w:t>7</w:t>
      </w:r>
      <w:r>
        <w:rPr>
          <w:rFonts w:hint="eastAsia"/>
          <w:szCs w:val="21"/>
          <w:lang w:eastAsia="zh-CN"/>
        </w:rPr>
        <w:t>月</w:t>
      </w:r>
      <w:r>
        <w:rPr>
          <w:szCs w:val="21"/>
          <w:lang w:eastAsia="zh-CN"/>
        </w:rPr>
        <w:t xml:space="preserve">  </w:t>
      </w:r>
      <w:r>
        <w:rPr>
          <w:rFonts w:hint="eastAsia"/>
          <w:szCs w:val="21"/>
          <w:lang w:eastAsia="zh-CN"/>
        </w:rPr>
        <w:t>日</w:t>
      </w:r>
    </w:p>
    <w:p w14:paraId="18BEF639">
      <w:pPr>
        <w:spacing w:line="450" w:lineRule="atLeast"/>
        <w:rPr>
          <w:sz w:val="24"/>
          <w:lang w:eastAsia="zh-CN"/>
        </w:rPr>
      </w:pPr>
      <w:r>
        <w:rPr>
          <w:rFonts w:hint="eastAsia"/>
          <w:sz w:val="24"/>
          <w:lang w:eastAsia="zh-CN"/>
        </w:rPr>
        <w:t xml:space="preserve"> </w:t>
      </w:r>
    </w:p>
    <w:p w14:paraId="70F89BCE">
      <w:pPr>
        <w:pStyle w:val="25"/>
        <w:spacing w:after="468" w:afterLines="150" w:line="276" w:lineRule="auto"/>
        <w:ind w:left="-496" w:leftChars="-339" w:hanging="250" w:hangingChars="89"/>
        <w:jc w:val="center"/>
        <w:rPr>
          <w:rFonts w:ascii="黑体" w:hAnsi="宋体" w:eastAsia="黑体"/>
          <w:b/>
          <w:sz w:val="28"/>
          <w:szCs w:val="28"/>
          <w:lang w:eastAsia="zh-CN"/>
        </w:rPr>
      </w:pPr>
    </w:p>
    <w:p w14:paraId="0C7E2965">
      <w:pPr>
        <w:pStyle w:val="25"/>
        <w:spacing w:after="468" w:afterLines="150" w:line="276" w:lineRule="auto"/>
        <w:ind w:left="-496" w:leftChars="-339" w:hanging="250" w:hangingChars="89"/>
        <w:jc w:val="center"/>
        <w:rPr>
          <w:rFonts w:ascii="黑体" w:hAnsi="宋体" w:eastAsia="黑体"/>
          <w:b/>
          <w:sz w:val="28"/>
          <w:szCs w:val="28"/>
          <w:lang w:eastAsia="zh-CN"/>
        </w:rPr>
      </w:pPr>
    </w:p>
    <w:p w14:paraId="5F06CF65">
      <w:pPr>
        <w:pStyle w:val="25"/>
        <w:spacing w:after="468" w:afterLines="150" w:line="276" w:lineRule="auto"/>
        <w:ind w:left="-496" w:leftChars="-339" w:hanging="250" w:hangingChars="89"/>
        <w:jc w:val="center"/>
        <w:rPr>
          <w:rFonts w:ascii="黑体" w:hAnsi="宋体" w:eastAsia="黑体"/>
          <w:b/>
          <w:sz w:val="28"/>
          <w:szCs w:val="28"/>
          <w:lang w:eastAsia="zh-CN"/>
        </w:rPr>
      </w:pPr>
    </w:p>
    <w:p w14:paraId="234F4F61">
      <w:pPr>
        <w:pStyle w:val="25"/>
        <w:spacing w:after="468" w:afterLines="150" w:line="276" w:lineRule="auto"/>
        <w:ind w:left="-496" w:leftChars="-339" w:hanging="250" w:hangingChars="89"/>
        <w:jc w:val="center"/>
        <w:rPr>
          <w:rFonts w:ascii="黑体" w:hAnsi="宋体" w:eastAsia="黑体"/>
          <w:b/>
          <w:sz w:val="28"/>
          <w:szCs w:val="28"/>
          <w:lang w:eastAsia="zh-CN"/>
        </w:rPr>
      </w:pPr>
    </w:p>
    <w:p w14:paraId="34A4EF1E">
      <w:pPr>
        <w:pStyle w:val="25"/>
        <w:spacing w:after="468" w:afterLines="150" w:line="276" w:lineRule="auto"/>
        <w:ind w:left="-496" w:leftChars="-339" w:hanging="250" w:hangingChars="89"/>
        <w:jc w:val="center"/>
        <w:rPr>
          <w:rFonts w:ascii="黑体" w:hAnsi="宋体" w:eastAsia="黑体"/>
          <w:b/>
          <w:sz w:val="28"/>
          <w:szCs w:val="28"/>
          <w:lang w:eastAsia="zh-CN"/>
        </w:rPr>
      </w:pPr>
    </w:p>
    <w:p w14:paraId="36761230">
      <w:pPr>
        <w:pStyle w:val="25"/>
        <w:spacing w:after="468" w:afterLines="150" w:line="276" w:lineRule="auto"/>
        <w:ind w:left="-496" w:leftChars="-339" w:hanging="250" w:hangingChars="89"/>
        <w:jc w:val="center"/>
        <w:rPr>
          <w:rFonts w:ascii="黑体" w:hAnsi="宋体" w:eastAsia="黑体"/>
          <w:b/>
          <w:sz w:val="28"/>
          <w:szCs w:val="28"/>
          <w:lang w:eastAsia="zh-CN"/>
        </w:rPr>
      </w:pPr>
    </w:p>
    <w:p w14:paraId="461218DB">
      <w:pPr>
        <w:pStyle w:val="25"/>
        <w:spacing w:after="468" w:afterLines="150" w:line="276" w:lineRule="auto"/>
        <w:ind w:left="-496" w:leftChars="-339" w:hanging="250" w:hangingChars="89"/>
        <w:jc w:val="center"/>
        <w:rPr>
          <w:rFonts w:ascii="黑体" w:hAnsi="宋体" w:eastAsia="黑体"/>
          <w:b/>
          <w:sz w:val="28"/>
          <w:szCs w:val="28"/>
          <w:lang w:eastAsia="zh-CN"/>
        </w:rPr>
      </w:pPr>
    </w:p>
    <w:p w14:paraId="3F50523D">
      <w:pPr>
        <w:pStyle w:val="25"/>
        <w:spacing w:after="468" w:afterLines="150" w:line="276" w:lineRule="auto"/>
        <w:ind w:left="-496" w:leftChars="-339" w:hanging="250" w:hangingChars="89"/>
        <w:jc w:val="center"/>
        <w:rPr>
          <w:rFonts w:ascii="黑体" w:hAnsi="宋体" w:eastAsia="黑体"/>
          <w:b/>
          <w:sz w:val="28"/>
          <w:szCs w:val="28"/>
          <w:lang w:eastAsia="zh-CN"/>
        </w:rPr>
      </w:pPr>
    </w:p>
    <w:p w14:paraId="2D580646">
      <w:pPr>
        <w:pStyle w:val="25"/>
        <w:spacing w:after="468" w:afterLines="150" w:line="276" w:lineRule="auto"/>
        <w:ind w:left="-496" w:leftChars="-339" w:hanging="250" w:hangingChars="89"/>
        <w:jc w:val="center"/>
        <w:rPr>
          <w:rFonts w:ascii="黑体" w:hAnsi="宋体" w:eastAsia="黑体"/>
          <w:b/>
          <w:sz w:val="28"/>
          <w:szCs w:val="28"/>
          <w:lang w:eastAsia="zh-CN"/>
        </w:rPr>
      </w:pPr>
    </w:p>
    <w:p w14:paraId="6AA48F6E">
      <w:pPr>
        <w:pStyle w:val="25"/>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461F608D">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3CC7E926">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5C482E2B">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福建福海创石油化工有限公司芳烃装置除盐水、E18管廊除盐水、27单元氢气新增管线工程</w:t>
      </w:r>
      <w:r>
        <w:rPr>
          <w:rFonts w:hint="eastAsia"/>
          <w:szCs w:val="21"/>
          <w:lang w:eastAsia="zh-CN"/>
        </w:rPr>
        <w:t>签订了</w:t>
      </w:r>
      <w:r>
        <w:rPr>
          <w:rFonts w:hint="eastAsia"/>
          <w:szCs w:val="21"/>
          <w:u w:val="single"/>
          <w:lang w:eastAsia="zh-CN"/>
        </w:rPr>
        <w:t>福建福海创石油化工有限公司芳烃装置除盐水、E18管廊除盐水、27单元氢气新增管线工程</w:t>
      </w:r>
      <w:r>
        <w:rPr>
          <w:szCs w:val="21"/>
          <w:u w:val="single"/>
          <w:lang w:eastAsia="zh-CN"/>
        </w:rPr>
        <w:t>总承包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58201FE1">
      <w:pPr>
        <w:spacing w:line="360" w:lineRule="auto"/>
        <w:ind w:left="-549" w:leftChars="-339" w:hanging="197" w:hangingChars="89"/>
        <w:rPr>
          <w:szCs w:val="21"/>
          <w:lang w:eastAsia="zh-CN"/>
        </w:rPr>
      </w:pPr>
      <w:r>
        <w:rPr>
          <w:rFonts w:hint="eastAsia"/>
          <w:b/>
          <w:szCs w:val="21"/>
          <w:lang w:eastAsia="zh-CN"/>
        </w:rPr>
        <w:t>一、甲方的权利和义务：</w:t>
      </w:r>
    </w:p>
    <w:p w14:paraId="6373E908">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70BFC021">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73AA53B">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FE189FE">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A77D301">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21E69F69">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277E5504">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34903413">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1B2A8A88">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A113DC6">
      <w:pPr>
        <w:spacing w:line="360" w:lineRule="auto"/>
        <w:ind w:left="-549" w:leftChars="-339" w:hanging="197" w:hangingChars="89"/>
        <w:rPr>
          <w:b/>
          <w:szCs w:val="21"/>
          <w:lang w:eastAsia="zh-CN"/>
        </w:rPr>
      </w:pPr>
      <w:r>
        <w:rPr>
          <w:rFonts w:hint="eastAsia"/>
          <w:b/>
          <w:szCs w:val="21"/>
          <w:lang w:eastAsia="zh-CN"/>
        </w:rPr>
        <w:t>二、乙方的权利和义务：</w:t>
      </w:r>
    </w:p>
    <w:p w14:paraId="127BC1E1">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0C98C43">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F16B0AB">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4847127">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47F5C7A0">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3AF81287">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59EB90DF">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3D218DF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4FCCC4">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4F6F5019">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C60A13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21524BB">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202ECF82">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EDB8332">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644EE42">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D750C5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E66CEC1">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9168C9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1C6BD3">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2A6157D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374ADCC">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E3C5641">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4BC5F239">
      <w:pPr>
        <w:spacing w:line="360" w:lineRule="auto"/>
        <w:ind w:left="-551" w:leftChars="-289" w:hanging="85" w:hangingChars="39"/>
        <w:rPr>
          <w:szCs w:val="21"/>
          <w:lang w:eastAsia="zh-CN"/>
        </w:rPr>
      </w:pPr>
      <w:r>
        <w:rPr>
          <w:rFonts w:hint="eastAsia"/>
          <w:szCs w:val="21"/>
          <w:lang w:eastAsia="zh-CN"/>
        </w:rPr>
        <w:t>三、违约责任及处理</w:t>
      </w:r>
    </w:p>
    <w:p w14:paraId="03EA6328">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51EA9E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30E154B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7C4C1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6E801D7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3F75BE3">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8CDE79">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4E3F749D">
      <w:pPr>
        <w:spacing w:line="550" w:lineRule="exact"/>
        <w:ind w:left="-549" w:leftChars="-339" w:hanging="197" w:hangingChars="89"/>
        <w:rPr>
          <w:b/>
          <w:szCs w:val="21"/>
          <w:lang w:eastAsia="zh-CN"/>
        </w:rPr>
      </w:pPr>
      <w:r>
        <w:rPr>
          <w:rFonts w:hint="eastAsia"/>
          <w:b/>
          <w:szCs w:val="21"/>
          <w:lang w:eastAsia="zh-CN"/>
        </w:rPr>
        <w:t>四、 不可抗力：</w:t>
      </w:r>
    </w:p>
    <w:p w14:paraId="73698EC3">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396C5F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35DA78">
      <w:pPr>
        <w:spacing w:line="550" w:lineRule="exact"/>
        <w:ind w:left="-549" w:leftChars="-339" w:hanging="197" w:hangingChars="89"/>
        <w:rPr>
          <w:b/>
          <w:szCs w:val="21"/>
          <w:lang w:eastAsia="zh-CN"/>
        </w:rPr>
      </w:pPr>
      <w:r>
        <w:rPr>
          <w:rFonts w:hint="eastAsia"/>
          <w:b/>
          <w:szCs w:val="21"/>
          <w:lang w:eastAsia="zh-CN"/>
        </w:rPr>
        <w:t>七、协议期限：</w:t>
      </w:r>
    </w:p>
    <w:p w14:paraId="3F0AEE7B">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216BCA10">
      <w:pPr>
        <w:spacing w:line="360" w:lineRule="auto"/>
        <w:ind w:left="-551" w:leftChars="-289" w:hanging="85" w:hangingChars="39"/>
        <w:rPr>
          <w:szCs w:val="21"/>
          <w:lang w:eastAsia="zh-CN"/>
        </w:rPr>
      </w:pPr>
      <w:r>
        <w:rPr>
          <w:rFonts w:hint="eastAsia"/>
          <w:szCs w:val="21"/>
          <w:lang w:eastAsia="zh-CN"/>
        </w:rPr>
        <w:t>（以下无正文）</w:t>
      </w:r>
    </w:p>
    <w:p w14:paraId="3F339870">
      <w:pPr>
        <w:spacing w:line="276" w:lineRule="auto"/>
        <w:ind w:left="-551" w:leftChars="-339" w:hanging="195" w:hangingChars="89"/>
        <w:rPr>
          <w:szCs w:val="21"/>
          <w:lang w:eastAsia="zh-CN"/>
        </w:rPr>
      </w:pPr>
    </w:p>
    <w:p w14:paraId="396BC53F">
      <w:pPr>
        <w:spacing w:line="276" w:lineRule="auto"/>
        <w:ind w:left="-551" w:leftChars="-339" w:hanging="195" w:hangingChars="89"/>
        <w:rPr>
          <w:szCs w:val="21"/>
          <w:lang w:eastAsia="zh-CN"/>
        </w:rPr>
      </w:pPr>
    </w:p>
    <w:p w14:paraId="767AE371">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637452EB">
      <w:pPr>
        <w:spacing w:line="276" w:lineRule="auto"/>
        <w:rPr>
          <w:szCs w:val="21"/>
          <w:lang w:eastAsia="zh-CN"/>
        </w:rPr>
      </w:pPr>
    </w:p>
    <w:p w14:paraId="009DFEBB">
      <w:pPr>
        <w:spacing w:line="276" w:lineRule="auto"/>
        <w:rPr>
          <w:szCs w:val="21"/>
          <w:lang w:eastAsia="zh-CN"/>
        </w:rPr>
      </w:pPr>
    </w:p>
    <w:p w14:paraId="4841FAFD">
      <w:pPr>
        <w:spacing w:line="276" w:lineRule="auto"/>
        <w:ind w:left="-551" w:leftChars="-339" w:hanging="195" w:hangingChars="89"/>
        <w:rPr>
          <w:szCs w:val="21"/>
          <w:lang w:eastAsia="zh-CN"/>
        </w:rPr>
      </w:pPr>
      <w:r>
        <w:rPr>
          <w:rFonts w:hint="eastAsia"/>
          <w:szCs w:val="21"/>
          <w:lang w:eastAsia="zh-CN"/>
        </w:rPr>
        <w:t>法人代表:                                     法人代表:</w:t>
      </w:r>
    </w:p>
    <w:p w14:paraId="26469873">
      <w:pPr>
        <w:spacing w:line="276" w:lineRule="auto"/>
        <w:rPr>
          <w:szCs w:val="21"/>
          <w:lang w:eastAsia="zh-CN"/>
        </w:rPr>
      </w:pPr>
    </w:p>
    <w:p w14:paraId="7D533F3A">
      <w:pPr>
        <w:spacing w:line="276" w:lineRule="auto"/>
        <w:rPr>
          <w:szCs w:val="21"/>
          <w:lang w:eastAsia="zh-CN"/>
        </w:rPr>
      </w:pPr>
    </w:p>
    <w:p w14:paraId="7DAD90E6">
      <w:pPr>
        <w:spacing w:line="276" w:lineRule="auto"/>
        <w:ind w:left="-551" w:leftChars="-339" w:hanging="195" w:hangingChars="89"/>
        <w:rPr>
          <w:szCs w:val="21"/>
          <w:lang w:eastAsia="zh-CN"/>
        </w:rPr>
      </w:pPr>
      <w:r>
        <w:rPr>
          <w:rFonts w:hint="eastAsia"/>
          <w:szCs w:val="21"/>
          <w:lang w:eastAsia="zh-CN"/>
        </w:rPr>
        <w:t>法人委托代理人 :                              法人委托代理人:</w:t>
      </w:r>
    </w:p>
    <w:p w14:paraId="069CB913">
      <w:pPr>
        <w:spacing w:line="276" w:lineRule="auto"/>
        <w:rPr>
          <w:szCs w:val="21"/>
          <w:lang w:eastAsia="zh-CN"/>
        </w:rPr>
      </w:pPr>
    </w:p>
    <w:p w14:paraId="4574C892">
      <w:pPr>
        <w:spacing w:line="276" w:lineRule="auto"/>
        <w:ind w:left="-551" w:leftChars="-339" w:hanging="195" w:hangingChars="89"/>
        <w:rPr>
          <w:szCs w:val="21"/>
          <w:lang w:eastAsia="zh-CN"/>
        </w:rPr>
      </w:pPr>
    </w:p>
    <w:p w14:paraId="2C3F6B7F">
      <w:pPr>
        <w:spacing w:line="276" w:lineRule="auto"/>
        <w:ind w:left="-551" w:leftChars="-339" w:hanging="195" w:hangingChars="89"/>
        <w:rPr>
          <w:szCs w:val="21"/>
          <w:lang w:eastAsia="zh-CN"/>
        </w:rPr>
      </w:pPr>
    </w:p>
    <w:p w14:paraId="180BB48A">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7</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2025</w:t>
      </w:r>
      <w:r>
        <w:rPr>
          <w:rFonts w:hint="eastAsia"/>
          <w:szCs w:val="21"/>
          <w:lang w:eastAsia="zh-CN"/>
        </w:rPr>
        <w:t>年</w:t>
      </w:r>
      <w:r>
        <w:rPr>
          <w:rFonts w:hint="eastAsia"/>
          <w:szCs w:val="21"/>
          <w:lang w:val="en-US" w:eastAsia="zh-CN"/>
        </w:rPr>
        <w:t>7</w:t>
      </w:r>
      <w:r>
        <w:rPr>
          <w:rFonts w:hint="eastAsia"/>
          <w:szCs w:val="21"/>
          <w:lang w:eastAsia="zh-CN"/>
        </w:rPr>
        <w:t>月</w:t>
      </w:r>
      <w:r>
        <w:rPr>
          <w:szCs w:val="21"/>
          <w:lang w:eastAsia="zh-CN"/>
        </w:rPr>
        <w:t xml:space="preserve">   </w:t>
      </w:r>
      <w:r>
        <w:rPr>
          <w:rFonts w:hint="eastAsia"/>
          <w:szCs w:val="21"/>
          <w:lang w:eastAsia="zh-CN"/>
        </w:rPr>
        <w:t>日</w:t>
      </w:r>
    </w:p>
    <w:p w14:paraId="1419DDF7">
      <w:pPr>
        <w:spacing w:line="276" w:lineRule="auto"/>
        <w:rPr>
          <w:szCs w:val="21"/>
          <w:lang w:eastAsia="zh-CN"/>
        </w:rPr>
      </w:pPr>
    </w:p>
    <w:p w14:paraId="3F64F950">
      <w:pPr>
        <w:rPr>
          <w:lang w:eastAsia="zh-CN"/>
        </w:rPr>
      </w:pPr>
    </w:p>
    <w:p w14:paraId="6773AFFB">
      <w:pPr>
        <w:pStyle w:val="55"/>
      </w:pPr>
    </w:p>
    <w:p w14:paraId="388C1CFD">
      <w:pPr>
        <w:pStyle w:val="55"/>
      </w:pPr>
    </w:p>
    <w:p w14:paraId="7240E5EE">
      <w:pPr>
        <w:pStyle w:val="55"/>
      </w:pPr>
    </w:p>
    <w:p w14:paraId="3EC1DB5D">
      <w:pPr>
        <w:pStyle w:val="55"/>
      </w:pPr>
    </w:p>
    <w:p w14:paraId="2E095B06">
      <w:pPr>
        <w:pStyle w:val="55"/>
      </w:pPr>
    </w:p>
    <w:p w14:paraId="37F5BFA9">
      <w:pPr>
        <w:pStyle w:val="55"/>
      </w:pPr>
    </w:p>
    <w:p w14:paraId="69C67EFF">
      <w:pPr>
        <w:pStyle w:val="55"/>
      </w:pPr>
    </w:p>
    <w:p w14:paraId="7F02FD36">
      <w:pPr>
        <w:pStyle w:val="55"/>
      </w:pPr>
    </w:p>
    <w:p w14:paraId="30B8F522">
      <w:pPr>
        <w:pStyle w:val="55"/>
      </w:pPr>
    </w:p>
    <w:p w14:paraId="42A0DE36">
      <w:pPr>
        <w:pStyle w:val="55"/>
      </w:pPr>
    </w:p>
    <w:p w14:paraId="4349D9F6">
      <w:pPr>
        <w:pStyle w:val="55"/>
        <w:rPr>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芳烃装置除盐水、E18管廊除盐水、27单元氢气新增管线工程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3F350982">
      <w:pPr>
        <w:pStyle w:val="25"/>
        <w:rPr>
          <w:rFonts w:ascii="Times New Roman" w:hAnsi="Times New Roman"/>
          <w:b/>
          <w:bCs/>
          <w:sz w:val="32"/>
          <w:szCs w:val="36"/>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25年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435EBD37">
      <w:pPr>
        <w:pStyle w:val="55"/>
      </w:pPr>
    </w:p>
    <w:p w14:paraId="248DBB34">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0A5C073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sz w:val="24"/>
                <w:lang w:eastAsia="zh-CN"/>
              </w:rPr>
            </w:pPr>
            <w:r>
              <w:rPr>
                <w:rFonts w:hint="eastAsia"/>
                <w:sz w:val="24"/>
                <w:lang w:val="en-US" w:eastAsia="zh-CN"/>
              </w:rPr>
              <w:t>8</w:t>
            </w:r>
          </w:p>
        </w:tc>
        <w:tc>
          <w:tcPr>
            <w:tcW w:w="6023" w:type="dxa"/>
          </w:tcPr>
          <w:p w14:paraId="16E6AB5D">
            <w:pPr>
              <w:spacing w:line="500" w:lineRule="exact"/>
              <w:rPr>
                <w:sz w:val="24"/>
                <w:lang w:eastAsia="zh-CN"/>
              </w:rPr>
            </w:pPr>
            <w:r>
              <w:rPr>
                <w:rFonts w:hint="eastAsia"/>
                <w:sz w:val="24"/>
                <w:lang w:eastAsia="zh-CN"/>
              </w:rPr>
              <w:t>施工方案</w:t>
            </w:r>
          </w:p>
        </w:tc>
        <w:tc>
          <w:tcPr>
            <w:tcW w:w="1843" w:type="dxa"/>
          </w:tcPr>
          <w:p w14:paraId="2A48CFE6">
            <w:pPr>
              <w:spacing w:line="500" w:lineRule="exact"/>
              <w:jc w:val="center"/>
              <w:rPr>
                <w:sz w:val="24"/>
                <w:lang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sz w:val="24"/>
              </w:rPr>
            </w:pPr>
            <w:r>
              <w:rPr>
                <w:rFonts w:hint="eastAsia"/>
                <w:sz w:val="24"/>
              </w:rPr>
              <w:t>商务报价单</w:t>
            </w:r>
          </w:p>
        </w:tc>
        <w:tc>
          <w:tcPr>
            <w:tcW w:w="1843" w:type="dxa"/>
          </w:tcPr>
          <w:p w14:paraId="541CF98E">
            <w:pPr>
              <w:spacing w:line="500" w:lineRule="exact"/>
              <w:jc w:val="center"/>
              <w:rPr>
                <w:sz w:val="24"/>
              </w:rPr>
            </w:pPr>
          </w:p>
        </w:tc>
      </w:tr>
    </w:tbl>
    <w:p w14:paraId="3C540C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7F084D50">
      <w:pPr>
        <w:pStyle w:val="55"/>
      </w:pPr>
    </w:p>
    <w:p w14:paraId="407F1139">
      <w:pPr>
        <w:pStyle w:val="55"/>
      </w:pPr>
    </w:p>
    <w:p w14:paraId="3563AD7A">
      <w:pPr>
        <w:pStyle w:val="55"/>
      </w:pPr>
    </w:p>
    <w:p w14:paraId="65C49464">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芳烃装置除盐水、E18管廊除盐水、27单元氢气新增管线工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25</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7</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5EA33B60">
      <w:pPr>
        <w:pStyle w:val="55"/>
        <w:jc w:val="center"/>
        <w:rPr>
          <w:rFonts w:ascii="Times New Roman" w:hAnsi="Times New Roman"/>
          <w:b/>
          <w:bCs/>
          <w:kern w:val="2"/>
          <w:sz w:val="36"/>
          <w:szCs w:val="36"/>
        </w:rPr>
      </w:pPr>
      <w:r>
        <w:rPr>
          <w:rFonts w:hint="eastAsia" w:ascii="Times New Roman" w:hAnsi="Times New Roman"/>
          <w:b/>
          <w:bCs/>
          <w:kern w:val="2"/>
          <w:sz w:val="36"/>
          <w:szCs w:val="36"/>
        </w:rPr>
        <w:t>施工方案</w:t>
      </w:r>
    </w:p>
    <w:p w14:paraId="3729CAE3">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40E63704">
      <w:pPr>
        <w:pStyle w:val="55"/>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研究福建福海创石油化工有限公司芳烃装置除盐水、E18管廊除盐水、27单元氢气新增管线工程</w:t>
      </w:r>
      <w:bookmarkStart w:id="1" w:name="_GoBack"/>
      <w:bookmarkEnd w:id="1"/>
      <w:r>
        <w:rPr>
          <w:rFonts w:ascii="Times New Roman" w:hAnsi="ˎ̥"/>
          <w:sz w:val="28"/>
          <w:szCs w:val="28"/>
          <w:lang w:eastAsia="zh-CN"/>
        </w:rPr>
        <w:t>总承包</w:t>
      </w:r>
      <w:r>
        <w:rPr>
          <w:rFonts w:hint="eastAsia" w:ascii="Times New Roman" w:hAnsi="ˎ̥"/>
          <w:sz w:val="28"/>
          <w:szCs w:val="28"/>
          <w:lang w:eastAsia="zh-CN"/>
        </w:rPr>
        <w:t>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70A14B6D">
            <w:pPr>
              <w:pStyle w:val="55"/>
            </w:pPr>
          </w:p>
          <w:p w14:paraId="3A4A6DBD">
            <w:pPr>
              <w:pStyle w:val="55"/>
            </w:pPr>
          </w:p>
          <w:p w14:paraId="5460CAAB">
            <w:pPr>
              <w:pStyle w:val="55"/>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645072F"/>
    <w:multiLevelType w:val="multilevel"/>
    <w:tmpl w:val="4645072F"/>
    <w:lvl w:ilvl="0" w:tentative="0">
      <w:start w:val="1"/>
      <w:numFmt w:val="decimal"/>
      <w:lvlText w:val="%1、"/>
      <w:lvlJc w:val="left"/>
      <w:pPr>
        <w:ind w:left="675"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5"/>
  </w:num>
  <w:num w:numId="6">
    <w:abstractNumId w:val="6"/>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5F339DD"/>
    <w:rsid w:val="57667D24"/>
    <w:rsid w:val="57CE5BC3"/>
    <w:rsid w:val="5AE1516A"/>
    <w:rsid w:val="5B6A3A79"/>
    <w:rsid w:val="5C1A5F7B"/>
    <w:rsid w:val="60BA1B88"/>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uiPriority="1"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iPriority="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2">
    <w:name w:val="index 8"/>
    <w:basedOn w:val="1"/>
    <w:next w:val="1"/>
    <w:qFormat/>
    <w:uiPriority w:val="99"/>
    <w:pPr>
      <w:ind w:left="1400" w:leftChars="1400"/>
    </w:pPr>
  </w:style>
  <w:style w:type="paragraph" w:styleId="10">
    <w:name w:val="Normal Indent"/>
    <w:basedOn w:val="1"/>
    <w:link w:val="62"/>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uiPriority w:val="0"/>
    <w:pPr>
      <w:widowControl/>
    </w:pPr>
    <w:rPr>
      <w:b/>
      <w:bCs/>
      <w:sz w:val="24"/>
      <w:szCs w:val="24"/>
    </w:rPr>
  </w:style>
  <w:style w:type="paragraph" w:styleId="45">
    <w:name w:val="Body Text First Indent"/>
    <w:basedOn w:val="20"/>
    <w:link w:val="98"/>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uiPriority w:val="0"/>
    <w:rPr>
      <w:color w:val="800080"/>
      <w:u w:val="single"/>
    </w:rPr>
  </w:style>
  <w:style w:type="character" w:styleId="52">
    <w:name w:val="Emphasis"/>
    <w:basedOn w:val="48"/>
    <w:qFormat/>
    <w:uiPriority w:val="0"/>
  </w:style>
  <w:style w:type="character" w:styleId="53">
    <w:name w:val="Hyperlink"/>
    <w:basedOn w:val="48"/>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3"/>
    <w:qFormat/>
    <w:uiPriority w:val="0"/>
    <w:rPr>
      <w:rFonts w:ascii="宋体" w:hAnsi="宋体" w:cs="宋体"/>
      <w:b/>
      <w:bCs/>
      <w:sz w:val="28"/>
      <w:szCs w:val="28"/>
      <w:lang w:eastAsia="en-US"/>
    </w:rPr>
  </w:style>
  <w:style w:type="character" w:customStyle="1" w:styleId="57">
    <w:name w:val="标题 2 Char"/>
    <w:basedOn w:val="48"/>
    <w:link w:val="4"/>
    <w:uiPriority w:val="0"/>
    <w:rPr>
      <w:rFonts w:ascii="宋体" w:hAnsi="宋体" w:cs="宋体"/>
      <w:b/>
      <w:bCs/>
      <w:sz w:val="24"/>
      <w:szCs w:val="24"/>
      <w:lang w:eastAsia="en-US"/>
    </w:rPr>
  </w:style>
  <w:style w:type="character" w:customStyle="1" w:styleId="58">
    <w:name w:val="标题 3 Char"/>
    <w:basedOn w:val="48"/>
    <w:link w:val="5"/>
    <w:uiPriority w:val="0"/>
    <w:rPr>
      <w:b/>
      <w:bCs/>
      <w:kern w:val="2"/>
      <w:sz w:val="32"/>
      <w:szCs w:val="32"/>
    </w:rPr>
  </w:style>
  <w:style w:type="character" w:customStyle="1" w:styleId="59">
    <w:name w:val="标题 4 Char"/>
    <w:basedOn w:val="48"/>
    <w:link w:val="6"/>
    <w:qFormat/>
    <w:uiPriority w:val="0"/>
    <w:rPr>
      <w:b/>
      <w:kern w:val="2"/>
      <w:sz w:val="24"/>
      <w:szCs w:val="24"/>
    </w:rPr>
  </w:style>
  <w:style w:type="character" w:customStyle="1" w:styleId="60">
    <w:name w:val="标题 5 Char"/>
    <w:basedOn w:val="48"/>
    <w:link w:val="7"/>
    <w:uiPriority w:val="0"/>
    <w:rPr>
      <w:b/>
      <w:bCs/>
      <w:kern w:val="2"/>
      <w:sz w:val="28"/>
      <w:szCs w:val="28"/>
    </w:rPr>
  </w:style>
  <w:style w:type="character" w:customStyle="1" w:styleId="61">
    <w:name w:val="标题 6 Char"/>
    <w:basedOn w:val="48"/>
    <w:link w:val="8"/>
    <w:qFormat/>
    <w:uiPriority w:val="0"/>
    <w:rPr>
      <w:b/>
      <w:sz w:val="24"/>
    </w:rPr>
  </w:style>
  <w:style w:type="character" w:customStyle="1" w:styleId="62">
    <w:name w:val="正文缩进 Char"/>
    <w:basedOn w:val="48"/>
    <w:link w:val="10"/>
    <w:uiPriority w:val="0"/>
    <w:rPr>
      <w:sz w:val="24"/>
    </w:rPr>
  </w:style>
  <w:style w:type="character" w:customStyle="1" w:styleId="63">
    <w:name w:val="标题 7 Char"/>
    <w:basedOn w:val="48"/>
    <w:link w:val="9"/>
    <w:uiPriority w:val="0"/>
    <w:rPr>
      <w:b/>
      <w:kern w:val="2"/>
      <w:sz w:val="24"/>
    </w:rPr>
  </w:style>
  <w:style w:type="character" w:customStyle="1" w:styleId="64">
    <w:name w:val="标题 8 Char"/>
    <w:basedOn w:val="48"/>
    <w:link w:val="11"/>
    <w:uiPriority w:val="0"/>
    <w:rPr>
      <w:rFonts w:ascii="Arial" w:hAnsi="Arial" w:eastAsia="黑体"/>
      <w:kern w:val="2"/>
      <w:sz w:val="24"/>
    </w:rPr>
  </w:style>
  <w:style w:type="character" w:customStyle="1" w:styleId="65">
    <w:name w:val="标题 9 Char"/>
    <w:basedOn w:val="48"/>
    <w:link w:val="12"/>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uiPriority w:val="99"/>
    <w:rPr>
      <w:rFonts w:ascii="宋体" w:hAnsi="宋体" w:cs="宋体"/>
      <w:sz w:val="18"/>
      <w:szCs w:val="18"/>
      <w:lang w:eastAsia="en-US"/>
    </w:rPr>
  </w:style>
  <w:style w:type="character" w:customStyle="1" w:styleId="69">
    <w:name w:val="页眉 Char"/>
    <w:basedOn w:val="48"/>
    <w:link w:val="31"/>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uiPriority w:val="0"/>
    <w:rPr>
      <w:b/>
      <w:kern w:val="2"/>
      <w:sz w:val="21"/>
    </w:rPr>
  </w:style>
  <w:style w:type="character" w:customStyle="1" w:styleId="77">
    <w:name w:val="普通(网站) Char"/>
    <w:basedOn w:val="48"/>
    <w:link w:val="41"/>
    <w:locked/>
    <w:uiPriority w:val="0"/>
    <w:rPr>
      <w:rFonts w:ascii="宋体" w:hAnsi="宋体" w:cs="宋体"/>
      <w:sz w:val="24"/>
      <w:szCs w:val="24"/>
    </w:rPr>
  </w:style>
  <w:style w:type="character" w:customStyle="1" w:styleId="78">
    <w:name w:val="xdrichtextbox2"/>
    <w:basedOn w:val="48"/>
    <w:uiPriority w:val="0"/>
    <w:rPr>
      <w:color w:val="0000FF"/>
      <w:sz w:val="18"/>
      <w:szCs w:val="18"/>
      <w:u w:val="none"/>
      <w:bdr w:val="single" w:color="DCDCDC" w:sz="8" w:space="0"/>
      <w:shd w:val="clear" w:color="auto" w:fill="FFFFFF"/>
    </w:rPr>
  </w:style>
  <w:style w:type="character" w:customStyle="1" w:styleId="79">
    <w:name w:val="apple-converted-space"/>
    <w:basedOn w:val="48"/>
    <w:uiPriority w:val="0"/>
  </w:style>
  <w:style w:type="character" w:customStyle="1" w:styleId="80">
    <w:name w:val="无间隔 Char"/>
    <w:basedOn w:val="48"/>
    <w:link w:val="81"/>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uiPriority w:val="0"/>
    <w:rPr>
      <w:b/>
      <w:bCs/>
      <w:color w:val="154C7F"/>
      <w:sz w:val="24"/>
      <w:szCs w:val="24"/>
    </w:rPr>
  </w:style>
  <w:style w:type="character" w:customStyle="1" w:styleId="88">
    <w:name w:val="font01"/>
    <w:basedOn w:val="48"/>
    <w:uiPriority w:val="0"/>
    <w:rPr>
      <w:rFonts w:hint="eastAsia" w:ascii="宋体" w:hAnsi="宋体" w:eastAsia="宋体" w:cs="宋体"/>
      <w:color w:val="000000"/>
      <w:sz w:val="20"/>
      <w:szCs w:val="20"/>
      <w:u w:val="none"/>
    </w:rPr>
  </w:style>
  <w:style w:type="character" w:customStyle="1" w:styleId="89">
    <w:name w:val="标题 Char"/>
    <w:basedOn w:val="48"/>
    <w:link w:val="43"/>
    <w:uiPriority w:val="0"/>
    <w:rPr>
      <w:rFonts w:ascii="Arial" w:hAnsi="Arial" w:cs="Arial"/>
      <w:b/>
      <w:bCs/>
      <w:sz w:val="44"/>
      <w:szCs w:val="32"/>
    </w:rPr>
  </w:style>
  <w:style w:type="character" w:customStyle="1" w:styleId="90">
    <w:name w:val="正文文本缩进 Char"/>
    <w:basedOn w:val="48"/>
    <w:link w:val="21"/>
    <w:uiPriority w:val="0"/>
    <w:rPr>
      <w:i/>
      <w:iCs/>
      <w:kern w:val="2"/>
      <w:sz w:val="21"/>
    </w:rPr>
  </w:style>
  <w:style w:type="character" w:customStyle="1" w:styleId="91">
    <w:name w:val="正文文本 3 Char"/>
    <w:basedOn w:val="48"/>
    <w:link w:val="18"/>
    <w:uiPriority w:val="0"/>
    <w:rPr>
      <w:color w:val="0000FF"/>
      <w:kern w:val="2"/>
      <w:sz w:val="24"/>
      <w:szCs w:val="24"/>
    </w:rPr>
  </w:style>
  <w:style w:type="character" w:customStyle="1" w:styleId="92">
    <w:name w:val="font11"/>
    <w:basedOn w:val="48"/>
    <w:uiPriority w:val="0"/>
    <w:rPr>
      <w:rFonts w:hint="default" w:ascii="Times New Roman" w:hAnsi="Times New Roman" w:cs="Times New Roman"/>
      <w:color w:val="000000"/>
      <w:sz w:val="20"/>
      <w:szCs w:val="20"/>
      <w:u w:val="none"/>
    </w:rPr>
  </w:style>
  <w:style w:type="character" w:customStyle="1" w:styleId="93">
    <w:name w:val="glossaryitem"/>
    <w:basedOn w:val="48"/>
    <w:uiPriority w:val="0"/>
    <w:rPr>
      <w:u w:val="none"/>
    </w:rPr>
  </w:style>
  <w:style w:type="character" w:customStyle="1" w:styleId="94">
    <w:name w:val="HTML 预设格式 Char"/>
    <w:basedOn w:val="48"/>
    <w:link w:val="40"/>
    <w:uiPriority w:val="0"/>
    <w:rPr>
      <w:rFonts w:ascii="Arial Unicode MS" w:hAnsi="Arial Unicode MS" w:eastAsia="Courier New" w:cs="Courier New"/>
    </w:rPr>
  </w:style>
  <w:style w:type="character" w:customStyle="1" w:styleId="95">
    <w:name w:val="文档结构图 Char"/>
    <w:basedOn w:val="48"/>
    <w:link w:val="16"/>
    <w:uiPriority w:val="0"/>
    <w:rPr>
      <w:rFonts w:ascii="宋体"/>
      <w:sz w:val="28"/>
      <w:shd w:val="clear" w:color="auto" w:fill="000080"/>
    </w:rPr>
  </w:style>
  <w:style w:type="character" w:customStyle="1" w:styleId="96">
    <w:name w:val="日期 Char"/>
    <w:basedOn w:val="48"/>
    <w:link w:val="27"/>
    <w:uiPriority w:val="0"/>
    <w:rPr>
      <w:kern w:val="2"/>
      <w:sz w:val="21"/>
      <w:szCs w:val="24"/>
    </w:rPr>
  </w:style>
  <w:style w:type="character" w:customStyle="1" w:styleId="97">
    <w:name w:val="正文文本 2 Char"/>
    <w:basedOn w:val="48"/>
    <w:link w:val="38"/>
    <w:uiPriority w:val="0"/>
    <w:rPr>
      <w:kern w:val="2"/>
      <w:sz w:val="21"/>
      <w:szCs w:val="24"/>
    </w:rPr>
  </w:style>
  <w:style w:type="character" w:customStyle="1" w:styleId="98">
    <w:name w:val="正文首行缩进 Char"/>
    <w:basedOn w:val="86"/>
    <w:link w:val="45"/>
    <w:uiPriority w:val="0"/>
    <w:rPr>
      <w:rFonts w:eastAsia="宋体"/>
      <w:sz w:val="21"/>
      <w:szCs w:val="21"/>
      <w:lang w:val="en-US" w:eastAsia="zh-CN" w:bidi="ar-SA"/>
    </w:rPr>
  </w:style>
  <w:style w:type="character" w:customStyle="1" w:styleId="99">
    <w:name w:val="批注主题 Char"/>
    <w:basedOn w:val="82"/>
    <w:link w:val="44"/>
    <w:uiPriority w:val="0"/>
    <w:rPr>
      <w:b/>
      <w:bCs/>
      <w:kern w:val="2"/>
      <w:sz w:val="24"/>
      <w:szCs w:val="24"/>
    </w:rPr>
  </w:style>
  <w:style w:type="paragraph" w:customStyle="1" w:styleId="100">
    <w:name w:val="标题3(小3号)"/>
    <w:basedOn w:val="5"/>
    <w:next w:val="101"/>
    <w:uiPriority w:val="0"/>
    <w:pPr>
      <w:widowControl/>
      <w:spacing w:before="0" w:after="0" w:line="420" w:lineRule="exact"/>
    </w:pPr>
    <w:rPr>
      <w:b w:val="0"/>
      <w:bCs w:val="0"/>
      <w:color w:val="000000"/>
      <w:kern w:val="0"/>
      <w:sz w:val="30"/>
      <w:szCs w:val="21"/>
    </w:rPr>
  </w:style>
  <w:style w:type="paragraph" w:customStyle="1" w:styleId="101">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uiPriority w:val="0"/>
    <w:rPr>
      <w:rFonts w:ascii="宋体" w:hAnsi="宋体" w:cs="宋体"/>
      <w:sz w:val="24"/>
      <w:szCs w:val="24"/>
      <w:lang w:eastAsia="en-US"/>
    </w:rPr>
  </w:style>
  <w:style w:type="character" w:customStyle="1" w:styleId="103">
    <w:name w:val="信息标题 Char"/>
    <w:basedOn w:val="48"/>
    <w:link w:val="39"/>
    <w:uiPriority w:val="0"/>
    <w:rPr>
      <w:rFonts w:ascii="Arial" w:hAnsi="Arial" w:cs="Arial"/>
      <w:kern w:val="2"/>
      <w:sz w:val="24"/>
      <w:szCs w:val="24"/>
      <w:shd w:val="pct20" w:color="auto" w:fill="auto"/>
    </w:rPr>
  </w:style>
  <w:style w:type="character" w:customStyle="1" w:styleId="104">
    <w:name w:val="正文文本 3 Char1"/>
    <w:basedOn w:val="48"/>
    <w:uiPriority w:val="0"/>
    <w:rPr>
      <w:rFonts w:ascii="宋体" w:hAnsi="宋体" w:cs="宋体"/>
      <w:sz w:val="16"/>
      <w:szCs w:val="16"/>
      <w:lang w:eastAsia="en-US"/>
    </w:rPr>
  </w:style>
  <w:style w:type="paragraph" w:customStyle="1" w:styleId="105">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uiPriority w:val="0"/>
    <w:rPr>
      <w:rFonts w:ascii="宋体" w:hAnsi="宋体" w:cs="宋体"/>
      <w:sz w:val="22"/>
      <w:szCs w:val="22"/>
      <w:lang w:eastAsia="en-US"/>
    </w:rPr>
  </w:style>
  <w:style w:type="character" w:customStyle="1" w:styleId="108">
    <w:name w:val="批注文字 Char1"/>
    <w:basedOn w:val="48"/>
    <w:uiPriority w:val="0"/>
    <w:rPr>
      <w:rFonts w:ascii="宋体" w:hAnsi="宋体" w:cs="宋体"/>
      <w:sz w:val="22"/>
      <w:szCs w:val="22"/>
      <w:lang w:eastAsia="en-US"/>
    </w:rPr>
  </w:style>
  <w:style w:type="paragraph" w:customStyle="1" w:styleId="109">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uiPriority w:val="0"/>
    <w:rPr>
      <w:rFonts w:ascii="宋体" w:hAnsi="宋体" w:cs="宋体"/>
      <w:sz w:val="18"/>
      <w:szCs w:val="18"/>
      <w:lang w:eastAsia="en-US"/>
    </w:rPr>
  </w:style>
  <w:style w:type="character" w:customStyle="1" w:styleId="113">
    <w:name w:val="日期 Char1"/>
    <w:basedOn w:val="48"/>
    <w:uiPriority w:val="0"/>
    <w:rPr>
      <w:rFonts w:ascii="宋体" w:hAnsi="宋体" w:cs="宋体"/>
      <w:sz w:val="22"/>
      <w:szCs w:val="22"/>
      <w:lang w:eastAsia="en-US"/>
    </w:rPr>
  </w:style>
  <w:style w:type="paragraph" w:customStyle="1" w:styleId="114">
    <w:name w:val="标题3(3号)"/>
    <w:basedOn w:val="5"/>
    <w:next w:val="115"/>
    <w:uiPriority w:val="0"/>
    <w:pPr>
      <w:widowControl/>
      <w:spacing w:before="0" w:after="0" w:line="420" w:lineRule="exact"/>
    </w:pPr>
    <w:rPr>
      <w:b w:val="0"/>
      <w:bCs w:val="0"/>
      <w:color w:val="000000"/>
      <w:kern w:val="0"/>
      <w:szCs w:val="21"/>
    </w:rPr>
  </w:style>
  <w:style w:type="paragraph" w:customStyle="1" w:styleId="115">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uiPriority w:val="0"/>
    <w:rPr>
      <w:rFonts w:ascii="Courier New" w:hAnsi="Courier New" w:cs="Courier New"/>
      <w:lang w:eastAsia="en-US"/>
    </w:rPr>
  </w:style>
  <w:style w:type="character" w:customStyle="1" w:styleId="118">
    <w:name w:val="正文文本缩进 Char1"/>
    <w:basedOn w:val="48"/>
    <w:uiPriority w:val="0"/>
    <w:rPr>
      <w:rFonts w:ascii="宋体" w:hAnsi="宋体" w:cs="宋体"/>
      <w:sz w:val="22"/>
      <w:szCs w:val="22"/>
      <w:lang w:eastAsia="en-US"/>
    </w:rPr>
  </w:style>
  <w:style w:type="paragraph" w:customStyle="1" w:styleId="119">
    <w:name w:val="标题2(小3号)"/>
    <w:basedOn w:val="4"/>
    <w:next w:val="120"/>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uiPriority w:val="0"/>
    <w:rPr>
      <w:rFonts w:ascii="宋体" w:hAnsi="宋体" w:cs="宋体"/>
      <w:sz w:val="22"/>
      <w:szCs w:val="22"/>
      <w:lang w:eastAsia="en-US"/>
    </w:rPr>
  </w:style>
  <w:style w:type="character" w:customStyle="1" w:styleId="126">
    <w:name w:val="标题 Char1"/>
    <w:basedOn w:val="48"/>
    <w:uiPriority w:val="0"/>
    <w:rPr>
      <w:rFonts w:asciiTheme="majorHAnsi" w:hAnsiTheme="majorHAnsi" w:cstheme="majorBidi"/>
      <w:b/>
      <w:bCs/>
      <w:sz w:val="32"/>
      <w:szCs w:val="32"/>
      <w:lang w:eastAsia="en-US"/>
    </w:rPr>
  </w:style>
  <w:style w:type="character" w:customStyle="1" w:styleId="127">
    <w:name w:val="正文文本缩进 3 Char1"/>
    <w:basedOn w:val="48"/>
    <w:uiPriority w:val="0"/>
    <w:rPr>
      <w:rFonts w:ascii="宋体" w:hAnsi="宋体" w:cs="宋体"/>
      <w:sz w:val="16"/>
      <w:szCs w:val="16"/>
      <w:lang w:eastAsia="en-US"/>
    </w:rPr>
  </w:style>
  <w:style w:type="paragraph" w:customStyle="1" w:styleId="128">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uiPriority w:val="0"/>
    <w:rPr>
      <w:rFonts w:ascii="宋体" w:hAnsi="宋体" w:cs="宋体"/>
      <w:sz w:val="18"/>
      <w:szCs w:val="18"/>
      <w:lang w:eastAsia="en-US"/>
    </w:rPr>
  </w:style>
  <w:style w:type="character" w:customStyle="1" w:styleId="131">
    <w:name w:val="批注主题 Char1"/>
    <w:basedOn w:val="108"/>
    <w:uiPriority w:val="0"/>
    <w:rPr>
      <w:rFonts w:ascii="宋体" w:hAnsi="宋体" w:cs="宋体"/>
      <w:b/>
      <w:bCs/>
      <w:sz w:val="22"/>
      <w:szCs w:val="22"/>
      <w:lang w:eastAsia="en-US"/>
    </w:rPr>
  </w:style>
  <w:style w:type="paragraph" w:customStyle="1" w:styleId="132">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uiPriority w:val="0"/>
    <w:pPr>
      <w:widowControl/>
      <w:spacing w:before="0" w:after="0" w:line="420" w:lineRule="exact"/>
    </w:pPr>
    <w:rPr>
      <w:b w:val="0"/>
      <w:bCs w:val="0"/>
      <w:color w:val="000000"/>
      <w:kern w:val="0"/>
      <w:sz w:val="28"/>
      <w:szCs w:val="21"/>
    </w:rPr>
  </w:style>
  <w:style w:type="paragraph" w:customStyle="1" w:styleId="134">
    <w:name w:val="标题2"/>
    <w:basedOn w:val="4"/>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uiPriority w:val="0"/>
    <w:pPr>
      <w:widowControl/>
      <w:spacing w:before="0" w:after="0" w:line="420" w:lineRule="exact"/>
    </w:pPr>
    <w:rPr>
      <w:b w:val="0"/>
      <w:bCs w:val="0"/>
      <w:color w:val="000000"/>
      <w:kern w:val="0"/>
      <w:sz w:val="24"/>
      <w:szCs w:val="21"/>
    </w:rPr>
  </w:style>
  <w:style w:type="paragraph" w:customStyle="1" w:styleId="151">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5446</Words>
  <Characters>5897</Characters>
  <Lines>121</Lines>
  <Paragraphs>34</Paragraphs>
  <TotalTime>3</TotalTime>
  <ScaleCrop>false</ScaleCrop>
  <LinksUpToDate>false</LinksUpToDate>
  <CharactersWithSpaces>6368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2025-07-29T06:53:30Z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