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rPr>
          <w:rFonts w:hint="eastAsia" w:ascii="仿宋" w:hAnsi="仿宋" w:eastAsia="仿宋"/>
          <w:sz w:val="20"/>
          <w:lang w:eastAsia="zh-CN"/>
        </w:rPr>
      </w:pPr>
    </w:p>
    <w:p>
      <w:pPr>
        <w:pStyle w:val="16"/>
        <w:rPr>
          <w:rFonts w:hint="eastAsia" w:ascii="仿宋" w:hAnsi="仿宋" w:eastAsia="仿宋"/>
          <w:sz w:val="20"/>
        </w:rPr>
      </w:pPr>
    </w:p>
    <w:p>
      <w:pPr>
        <w:pStyle w:val="16"/>
        <w:rPr>
          <w:rFonts w:hint="eastAsia" w:ascii="仿宋" w:hAnsi="仿宋" w:eastAsia="仿宋"/>
          <w:sz w:val="20"/>
        </w:rPr>
      </w:pPr>
    </w:p>
    <w:p>
      <w:pPr>
        <w:pStyle w:val="16"/>
        <w:rPr>
          <w:rFonts w:hint="eastAsia" w:ascii="仿宋" w:hAnsi="仿宋" w:eastAsia="仿宋"/>
          <w:sz w:val="20"/>
        </w:rPr>
      </w:pPr>
    </w:p>
    <w:p>
      <w:pPr>
        <w:pStyle w:val="16"/>
        <w:rPr>
          <w:rFonts w:hint="eastAsia" w:ascii="仿宋" w:hAnsi="仿宋" w:eastAsia="仿宋"/>
          <w:sz w:val="20"/>
        </w:rPr>
      </w:pPr>
    </w:p>
    <w:p>
      <w:pPr>
        <w:pStyle w:val="16"/>
        <w:spacing w:before="5"/>
        <w:rPr>
          <w:rFonts w:hint="eastAsia" w:ascii="仿宋" w:hAnsi="仿宋" w:eastAsia="仿宋"/>
          <w:sz w:val="20"/>
        </w:rPr>
      </w:pPr>
    </w:p>
    <w:p>
      <w:pPr>
        <w:pStyle w:val="16"/>
        <w:jc w:val="center"/>
        <w:rPr>
          <w:rFonts w:hint="eastAsia" w:ascii="仿宋" w:hAnsi="仿宋" w:eastAsia="仿宋"/>
          <w:b/>
          <w:color w:val="auto"/>
          <w:sz w:val="52"/>
          <w:szCs w:val="22"/>
          <w:u w:val="single"/>
          <w:lang w:eastAsia="zh-CN"/>
        </w:rPr>
      </w:pPr>
      <w:r>
        <w:rPr>
          <w:rFonts w:hint="eastAsia" w:ascii="仿宋" w:hAnsi="仿宋" w:eastAsia="仿宋"/>
          <w:b/>
          <w:color w:val="auto"/>
          <w:sz w:val="52"/>
          <w:szCs w:val="22"/>
          <w:u w:val="single"/>
          <w:lang w:eastAsia="zh-CN"/>
        </w:rPr>
        <w:t>福建福海创石油化工有限公司</w:t>
      </w:r>
    </w:p>
    <w:p>
      <w:pPr>
        <w:pStyle w:val="16"/>
        <w:jc w:val="center"/>
        <w:rPr>
          <w:rFonts w:hint="eastAsia" w:ascii="仿宋" w:hAnsi="仿宋" w:eastAsia="仿宋"/>
          <w:b/>
          <w:color w:val="auto"/>
          <w:sz w:val="52"/>
          <w:szCs w:val="22"/>
          <w:u w:val="single"/>
          <w:lang w:eastAsia="zh-CN"/>
        </w:rPr>
      </w:pPr>
    </w:p>
    <w:p>
      <w:pPr>
        <w:pStyle w:val="16"/>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val="en-US" w:eastAsia="zh-CN"/>
        </w:rPr>
        <w:t>62-L-141装卸车鹤管采购</w:t>
      </w:r>
      <w:r>
        <w:rPr>
          <w:rFonts w:hint="eastAsia" w:ascii="仿宋" w:hAnsi="仿宋" w:eastAsia="仿宋"/>
          <w:b/>
          <w:color w:val="auto"/>
          <w:sz w:val="52"/>
          <w:szCs w:val="22"/>
          <w:highlight w:val="none"/>
          <w:u w:val="single"/>
          <w:lang w:eastAsia="zh-CN"/>
        </w:rPr>
        <w:t>项目</w:t>
      </w:r>
    </w:p>
    <w:p>
      <w:pPr>
        <w:pStyle w:val="16"/>
        <w:jc w:val="center"/>
        <w:rPr>
          <w:rFonts w:hint="eastAsia"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询比采购文件</w:t>
      </w:r>
    </w:p>
    <w:p>
      <w:pPr>
        <w:pStyle w:val="54"/>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w:t>
      </w:r>
      <w:r>
        <w:rPr>
          <w:rFonts w:hint="eastAsia" w:ascii="仿宋" w:hAnsi="仿宋" w:eastAsia="仿宋"/>
          <w:color w:val="auto"/>
          <w:sz w:val="28"/>
          <w:szCs w:val="28"/>
          <w:highlight w:val="none"/>
          <w:lang w:eastAsia="zh-CN"/>
        </w:rPr>
        <w:t>QGD-3122-251103-0456</w:t>
      </w:r>
      <w:r>
        <w:rPr>
          <w:rFonts w:hint="eastAsia" w:ascii="仿宋" w:hAnsi="仿宋" w:eastAsia="仿宋"/>
          <w:color w:val="auto"/>
          <w:sz w:val="28"/>
          <w:szCs w:val="28"/>
          <w:highlight w:val="none"/>
        </w:rPr>
        <w:t xml:space="preserve"> ）</w:t>
      </w:r>
    </w:p>
    <w:p>
      <w:pPr>
        <w:pStyle w:val="16"/>
        <w:rPr>
          <w:rFonts w:hint="eastAsia" w:ascii="仿宋" w:hAnsi="仿宋" w:eastAsia="仿宋"/>
          <w:b/>
          <w:sz w:val="94"/>
          <w:highlight w:val="none"/>
          <w:lang w:eastAsia="zh-CN"/>
        </w:rPr>
      </w:pPr>
    </w:p>
    <w:p>
      <w:pPr>
        <w:pStyle w:val="16"/>
        <w:rPr>
          <w:rFonts w:hint="eastAsia" w:ascii="仿宋" w:hAnsi="仿宋" w:eastAsia="仿宋"/>
          <w:b/>
          <w:sz w:val="94"/>
          <w:highlight w:val="none"/>
          <w:lang w:eastAsia="zh-CN"/>
        </w:rPr>
      </w:pPr>
    </w:p>
    <w:p>
      <w:pPr>
        <w:pStyle w:val="16"/>
        <w:rPr>
          <w:rFonts w:hint="eastAsia" w:ascii="仿宋" w:hAnsi="仿宋" w:eastAsia="仿宋"/>
          <w:b/>
          <w:sz w:val="32"/>
          <w:szCs w:val="32"/>
          <w:highlight w:val="none"/>
          <w:lang w:eastAsia="zh-CN"/>
        </w:rPr>
      </w:pPr>
    </w:p>
    <w:p>
      <w:pPr>
        <w:pStyle w:val="16"/>
        <w:rPr>
          <w:rFonts w:hint="eastAsia" w:ascii="仿宋" w:hAnsi="仿宋" w:eastAsia="仿宋"/>
          <w:b/>
          <w:sz w:val="32"/>
          <w:szCs w:val="32"/>
          <w:highlight w:val="none"/>
          <w:lang w:eastAsia="zh-CN"/>
        </w:rPr>
      </w:pPr>
    </w:p>
    <w:p>
      <w:pPr>
        <w:pStyle w:val="16"/>
        <w:rPr>
          <w:rFonts w:hint="eastAsia" w:ascii="仿宋" w:hAnsi="仿宋" w:eastAsia="仿宋"/>
          <w:b/>
          <w:sz w:val="32"/>
          <w:szCs w:val="32"/>
          <w:highlight w:val="none"/>
          <w:lang w:eastAsia="zh-CN"/>
        </w:rPr>
      </w:pPr>
    </w:p>
    <w:p>
      <w:pPr>
        <w:pStyle w:val="16"/>
        <w:rPr>
          <w:rFonts w:hint="eastAsia" w:ascii="仿宋" w:hAnsi="仿宋" w:eastAsia="仿宋"/>
          <w:b/>
          <w:sz w:val="32"/>
          <w:szCs w:val="32"/>
          <w:highlight w:val="none"/>
          <w:lang w:eastAsia="zh-CN"/>
        </w:rPr>
      </w:pPr>
    </w:p>
    <w:p>
      <w:pPr>
        <w:pStyle w:val="16"/>
        <w:rPr>
          <w:rFonts w:hint="eastAsia" w:ascii="仿宋" w:hAnsi="仿宋" w:eastAsia="仿宋"/>
          <w:b/>
          <w:sz w:val="32"/>
          <w:szCs w:val="32"/>
          <w:highlight w:val="none"/>
          <w:lang w:eastAsia="zh-CN"/>
        </w:rPr>
      </w:pPr>
    </w:p>
    <w:p>
      <w:pPr>
        <w:pStyle w:val="54"/>
        <w:jc w:val="center"/>
        <w:rPr>
          <w:rFonts w:hint="eastAsia" w:ascii="仿宋" w:hAnsi="仿宋" w:eastAsia="仿宋"/>
          <w:b/>
          <w:sz w:val="28"/>
          <w:szCs w:val="28"/>
          <w:highlight w:val="none"/>
        </w:rPr>
      </w:pPr>
    </w:p>
    <w:p>
      <w:pPr>
        <w:pStyle w:val="54"/>
        <w:jc w:val="center"/>
        <w:rPr>
          <w:rFonts w:hint="eastAsia" w:ascii="仿宋" w:hAnsi="仿宋" w:eastAsia="仿宋"/>
          <w:b/>
          <w:sz w:val="28"/>
          <w:szCs w:val="28"/>
          <w:highlight w:val="none"/>
        </w:rPr>
      </w:pPr>
    </w:p>
    <w:p>
      <w:pPr>
        <w:pStyle w:val="54"/>
        <w:jc w:val="center"/>
        <w:rPr>
          <w:rFonts w:hint="eastAsia" w:ascii="仿宋" w:hAnsi="仿宋" w:eastAsia="仿宋"/>
          <w:b/>
          <w:sz w:val="28"/>
          <w:szCs w:val="28"/>
          <w:highlight w:val="none"/>
        </w:rPr>
      </w:pPr>
    </w:p>
    <w:p>
      <w:pPr>
        <w:pStyle w:val="54"/>
        <w:jc w:val="center"/>
        <w:rPr>
          <w:rFonts w:hint="eastAsia" w:ascii="仿宋" w:hAnsi="仿宋" w:eastAsia="仿宋"/>
          <w:b/>
          <w:sz w:val="28"/>
          <w:szCs w:val="28"/>
          <w:highlight w:val="none"/>
        </w:rPr>
      </w:pPr>
    </w:p>
    <w:p>
      <w:pPr>
        <w:pStyle w:val="54"/>
        <w:jc w:val="center"/>
        <w:rPr>
          <w:rFonts w:hint="eastAsia" w:ascii="仿宋" w:hAnsi="仿宋" w:eastAsia="仿宋"/>
          <w:b/>
          <w:sz w:val="28"/>
          <w:szCs w:val="28"/>
          <w:highlight w:val="none"/>
        </w:rPr>
      </w:pPr>
    </w:p>
    <w:p>
      <w:pPr>
        <w:pStyle w:val="54"/>
        <w:jc w:val="center"/>
        <w:rPr>
          <w:rFonts w:hint="eastAsia" w:ascii="仿宋" w:hAnsi="仿宋" w:eastAsia="仿宋"/>
          <w:b/>
          <w:sz w:val="28"/>
          <w:szCs w:val="28"/>
          <w:highlight w:val="none"/>
        </w:rPr>
      </w:pPr>
    </w:p>
    <w:p>
      <w:pPr>
        <w:pStyle w:val="54"/>
        <w:jc w:val="center"/>
        <w:rPr>
          <w:rFonts w:hint="eastAsia" w:ascii="仿宋" w:hAnsi="仿宋" w:eastAsia="仿宋"/>
          <w:b/>
          <w:sz w:val="28"/>
          <w:szCs w:val="28"/>
          <w:highlight w:val="none"/>
        </w:rPr>
      </w:pPr>
    </w:p>
    <w:p>
      <w:pPr>
        <w:pStyle w:val="54"/>
        <w:jc w:val="center"/>
        <w:rPr>
          <w:rFonts w:hint="eastAsia" w:ascii="仿宋" w:hAnsi="仿宋" w:eastAsia="仿宋"/>
          <w:b/>
          <w:sz w:val="28"/>
          <w:szCs w:val="28"/>
          <w:highlight w:val="none"/>
        </w:rPr>
      </w:pPr>
    </w:p>
    <w:p>
      <w:pPr>
        <w:pStyle w:val="54"/>
        <w:jc w:val="center"/>
        <w:rPr>
          <w:rFonts w:hint="eastAsia" w:ascii="仿宋" w:hAnsi="仿宋" w:eastAsia="仿宋"/>
          <w:b/>
          <w:sz w:val="28"/>
          <w:szCs w:val="28"/>
          <w:highlight w:val="none"/>
        </w:rPr>
      </w:pPr>
    </w:p>
    <w:p>
      <w:pPr>
        <w:pStyle w:val="54"/>
        <w:jc w:val="center"/>
        <w:rPr>
          <w:rFonts w:hint="eastAsia" w:ascii="仿宋" w:hAnsi="仿宋" w:eastAsia="仿宋"/>
          <w:b/>
          <w:sz w:val="28"/>
          <w:szCs w:val="28"/>
          <w:highlight w:val="none"/>
        </w:rPr>
      </w:pPr>
      <w:r>
        <w:rPr>
          <w:rFonts w:hint="eastAsia" w:ascii="仿宋" w:hAnsi="仿宋" w:eastAsia="仿宋"/>
          <w:b/>
          <w:sz w:val="28"/>
          <w:szCs w:val="28"/>
          <w:highlight w:val="none"/>
        </w:rPr>
        <w:t>福建</w:t>
      </w:r>
      <w:r>
        <w:rPr>
          <w:rFonts w:ascii="仿宋" w:hAnsi="仿宋" w:eastAsia="仿宋"/>
          <w:b/>
          <w:sz w:val="28"/>
          <w:szCs w:val="28"/>
          <w:highlight w:val="none"/>
        </w:rPr>
        <w:t>福海创石油化工有限公司</w:t>
      </w:r>
      <w:r>
        <w:rPr>
          <w:rFonts w:hint="eastAsia" w:ascii="仿宋" w:hAnsi="仿宋" w:eastAsia="仿宋"/>
          <w:b/>
          <w:sz w:val="28"/>
          <w:szCs w:val="28"/>
          <w:highlight w:val="none"/>
        </w:rPr>
        <w:t>编制</w:t>
      </w:r>
    </w:p>
    <w:p>
      <w:pPr>
        <w:spacing w:line="271" w:lineRule="auto"/>
        <w:ind w:right="1889"/>
        <w:rPr>
          <w:rFonts w:hint="eastAsia" w:ascii="仿宋" w:hAnsi="仿宋" w:eastAsia="仿宋"/>
          <w:b/>
          <w:color w:val="FF0000"/>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五</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十一</w:t>
      </w:r>
      <w:r>
        <w:rPr>
          <w:rFonts w:hint="eastAsia" w:ascii="仿宋" w:hAnsi="仿宋" w:eastAsia="仿宋"/>
          <w:b/>
          <w:w w:val="95"/>
          <w:sz w:val="32"/>
          <w:highlight w:val="none"/>
          <w:lang w:eastAsia="zh-CN"/>
        </w:rPr>
        <w:t>月</w:t>
      </w:r>
    </w:p>
    <w:p>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pPr>
        <w:pStyle w:val="16"/>
        <w:rPr>
          <w:rFonts w:hint="eastAsia" w:ascii="仿宋" w:hAnsi="仿宋" w:eastAsia="仿宋"/>
          <w:sz w:val="20"/>
          <w:lang w:eastAsia="zh-CN"/>
        </w:rPr>
      </w:pPr>
    </w:p>
    <w:p>
      <w:pPr>
        <w:pStyle w:val="16"/>
        <w:rPr>
          <w:rFonts w:hint="eastAsia" w:ascii="仿宋" w:hAnsi="仿宋" w:eastAsia="仿宋"/>
          <w:sz w:val="20"/>
          <w:lang w:eastAsia="zh-CN"/>
        </w:rPr>
      </w:pPr>
    </w:p>
    <w:p>
      <w:pPr>
        <w:pStyle w:val="16"/>
        <w:spacing w:before="9"/>
        <w:rPr>
          <w:rFonts w:hint="eastAsia" w:ascii="仿宋" w:hAnsi="仿宋" w:eastAsia="仿宋"/>
          <w:lang w:eastAsia="zh-CN"/>
        </w:rPr>
      </w:pPr>
    </w:p>
    <w:p>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pPr>
        <w:tabs>
          <w:tab w:val="left" w:pos="709"/>
        </w:tabs>
        <w:spacing w:line="360" w:lineRule="auto"/>
        <w:ind w:firstLine="480" w:firstLineChars="200"/>
        <w:rPr>
          <w:rFonts w:hint="eastAsia" w:ascii="仿宋" w:hAnsi="仿宋" w:eastAsia="仿宋"/>
          <w:sz w:val="24"/>
          <w:szCs w:val="24"/>
          <w:lang w:eastAsia="zh-CN"/>
        </w:rPr>
      </w:pPr>
    </w:p>
    <w:p>
      <w:pPr>
        <w:tabs>
          <w:tab w:val="left" w:pos="709"/>
        </w:tabs>
        <w:spacing w:line="360" w:lineRule="auto"/>
        <w:ind w:firstLine="480" w:firstLineChars="200"/>
        <w:rPr>
          <w:rFonts w:hint="eastAsia" w:ascii="仿宋" w:hAnsi="仿宋" w:eastAsia="仿宋"/>
          <w:sz w:val="24"/>
          <w:szCs w:val="24"/>
          <w:lang w:eastAsia="zh-CN"/>
        </w:rPr>
      </w:pPr>
    </w:p>
    <w:p>
      <w:pPr>
        <w:tabs>
          <w:tab w:val="left" w:pos="709"/>
        </w:tabs>
        <w:spacing w:line="360" w:lineRule="auto"/>
        <w:ind w:firstLine="480" w:firstLineChars="200"/>
        <w:rPr>
          <w:rFonts w:hint="eastAsia" w:ascii="仿宋" w:hAnsi="仿宋" w:eastAsia="仿宋"/>
          <w:sz w:val="24"/>
          <w:szCs w:val="24"/>
          <w:lang w:eastAsia="zh-CN"/>
        </w:rPr>
      </w:pPr>
    </w:p>
    <w:p>
      <w:pPr>
        <w:tabs>
          <w:tab w:val="left" w:pos="709"/>
        </w:tabs>
        <w:spacing w:line="360" w:lineRule="auto"/>
        <w:ind w:firstLine="480" w:firstLineChars="200"/>
        <w:rPr>
          <w:rFonts w:hint="eastAsia" w:ascii="仿宋" w:hAnsi="仿宋" w:eastAsia="仿宋"/>
          <w:sz w:val="24"/>
          <w:szCs w:val="24"/>
          <w:lang w:eastAsia="zh-CN"/>
        </w:rPr>
      </w:pPr>
    </w:p>
    <w:p>
      <w:pPr>
        <w:tabs>
          <w:tab w:val="left" w:pos="709"/>
        </w:tabs>
        <w:spacing w:line="360" w:lineRule="auto"/>
        <w:ind w:firstLine="480" w:firstLineChars="200"/>
        <w:rPr>
          <w:rFonts w:hint="eastAsia" w:ascii="仿宋" w:hAnsi="仿宋" w:eastAsia="仿宋"/>
          <w:sz w:val="24"/>
          <w:szCs w:val="24"/>
          <w:lang w:eastAsia="zh-CN"/>
        </w:rPr>
      </w:pPr>
    </w:p>
    <w:p>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pPr>
        <w:pStyle w:val="70"/>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pPr>
        <w:pStyle w:val="54"/>
        <w:rPr>
          <w:rFonts w:hint="eastAsia" w:ascii="仿宋" w:hAnsi="仿宋" w:eastAsia="仿宋"/>
        </w:rPr>
      </w:pPr>
    </w:p>
    <w:p>
      <w:pPr>
        <w:pStyle w:val="16"/>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bookmarkStart w:id="2" w:name="_GoBack"/>
      <w:r>
        <w:rPr>
          <w:rFonts w:hint="eastAsia" w:ascii="仿宋" w:hAnsi="仿宋" w:eastAsia="仿宋"/>
          <w:sz w:val="28"/>
          <w:szCs w:val="28"/>
          <w:lang w:eastAsia="zh-CN"/>
        </w:rPr>
        <w:t>福建福海创石油化工有限公司就“</w:t>
      </w:r>
      <w:r>
        <w:rPr>
          <w:rFonts w:hint="eastAsia" w:ascii="仿宋" w:hAnsi="仿宋" w:eastAsia="仿宋"/>
          <w:sz w:val="28"/>
          <w:szCs w:val="28"/>
          <w:lang w:val="en-US" w:eastAsia="zh-CN"/>
        </w:rPr>
        <w:t>62-L-141装卸车鹤管采购</w:t>
      </w:r>
      <w:r>
        <w:rPr>
          <w:rFonts w:hint="eastAsia" w:ascii="仿宋" w:hAnsi="仿宋" w:eastAsia="仿宋"/>
          <w:color w:val="auto"/>
          <w:sz w:val="28"/>
          <w:szCs w:val="28"/>
          <w:highlight w:val="none"/>
          <w:u w:val="none"/>
          <w:lang w:eastAsia="zh-CN"/>
        </w:rPr>
        <w:t>项目（项目编号：QGD-3122-251103-0456）</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w:t>
      </w:r>
      <w:r>
        <w:rPr>
          <w:rFonts w:ascii="仿宋" w:hAnsi="仿宋" w:eastAsia="仿宋"/>
          <w:bCs/>
          <w:snapToGrid w:val="0"/>
          <w:color w:val="000000" w:themeColor="text1"/>
          <w:spacing w:val="8"/>
          <w:sz w:val="30"/>
          <w:szCs w:val="30"/>
          <w:lang w:eastAsia="zh-CN"/>
          <w14:textFill>
            <w14:solidFill>
              <w14:schemeClr w14:val="tx1"/>
            </w14:solidFill>
          </w14:textFill>
        </w:rPr>
        <w:t>概况</w:t>
      </w:r>
      <w:r>
        <w:rPr>
          <w:rFonts w:hint="eastAsia" w:ascii="仿宋" w:hAnsi="仿宋" w:eastAsia="仿宋"/>
          <w:sz w:val="28"/>
          <w:szCs w:val="28"/>
          <w:lang w:eastAsia="zh-CN"/>
        </w:rPr>
        <w:t>：</w:t>
      </w:r>
      <w:r>
        <w:rPr>
          <w:rFonts w:hint="eastAsia" w:ascii="仿宋" w:hAnsi="仿宋" w:eastAsia="仿宋"/>
          <w:sz w:val="28"/>
          <w:szCs w:val="28"/>
          <w:lang w:val="en-US" w:eastAsia="zh-CN"/>
        </w:rPr>
        <w:t>62-L-141装卸车鹤管采购，详见技术要求。</w:t>
      </w:r>
    </w:p>
    <w:p>
      <w:pPr>
        <w:spacing w:line="360" w:lineRule="auto"/>
        <w:ind w:firstLine="280" w:firstLineChars="100"/>
        <w:rPr>
          <w:rFonts w:hint="eastAsia" w:ascii="仿宋" w:hAnsi="仿宋" w:eastAsia="仿宋" w:cs="宋体"/>
          <w:sz w:val="28"/>
          <w:szCs w:val="28"/>
          <w:lang w:val="en-US" w:eastAsia="zh-CN" w:bidi="ar-SA"/>
        </w:rPr>
      </w:pPr>
      <w:r>
        <w:rPr>
          <w:rFonts w:hint="eastAsia" w:ascii="仿宋" w:hAnsi="仿宋" w:eastAsia="仿宋"/>
          <w:sz w:val="28"/>
          <w:szCs w:val="28"/>
          <w:lang w:val="en-US" w:eastAsia="zh-CN"/>
        </w:rPr>
        <w:t>2</w:t>
      </w:r>
      <w:r>
        <w:rPr>
          <w:rFonts w:ascii="仿宋" w:hAnsi="仿宋" w:eastAsia="仿宋"/>
          <w:sz w:val="28"/>
          <w:szCs w:val="28"/>
          <w:lang w:eastAsia="zh-CN"/>
        </w:rPr>
        <w:t>.</w:t>
      </w:r>
      <w:r>
        <w:rPr>
          <w:rFonts w:hint="eastAsia" w:ascii="仿宋" w:hAnsi="仿宋" w:eastAsia="仿宋"/>
          <w:sz w:val="28"/>
          <w:szCs w:val="28"/>
          <w:lang w:eastAsia="zh-CN"/>
        </w:rPr>
        <w:t>采购控制价：</w:t>
      </w:r>
      <w:r>
        <w:rPr>
          <w:rFonts w:hint="eastAsia" w:ascii="仿宋" w:hAnsi="仿宋" w:eastAsia="仿宋"/>
          <w:sz w:val="28"/>
          <w:szCs w:val="28"/>
          <w:lang w:val="en-US" w:eastAsia="zh-CN"/>
        </w:rPr>
        <w:t>48000</w:t>
      </w:r>
      <w:r>
        <w:rPr>
          <w:rFonts w:hint="eastAsia" w:ascii="仿宋" w:hAnsi="仿宋" w:eastAsia="仿宋" w:cs="宋体"/>
          <w:sz w:val="28"/>
          <w:szCs w:val="28"/>
          <w:lang w:val="en-US" w:eastAsia="zh-CN" w:bidi="ar-SA"/>
        </w:rPr>
        <w:t>元（含13%增值税）。</w:t>
      </w:r>
    </w:p>
    <w:p>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1.参比人必须具备在中华人民共和国境内注册、具有独立承担民事责任能力的企业法人，营业执照经营范围符合采购项目要求；</w:t>
      </w:r>
    </w:p>
    <w:p>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val="en-US" w:eastAsia="zh-CN"/>
        </w:rPr>
        <w:t>参比人</w:t>
      </w:r>
      <w:r>
        <w:rPr>
          <w:rFonts w:hint="eastAsia" w:ascii="仿宋" w:hAnsi="仿宋" w:eastAsia="仿宋"/>
          <w:sz w:val="28"/>
          <w:szCs w:val="28"/>
          <w:lang w:eastAsia="zh-CN"/>
        </w:rPr>
        <w:t>具备有效的《中华人民共和国特种设备生产许可证》，</w:t>
      </w:r>
      <w:r>
        <w:rPr>
          <w:rFonts w:hint="eastAsia" w:ascii="仿宋" w:hAnsi="仿宋" w:eastAsia="仿宋"/>
          <w:sz w:val="28"/>
          <w:szCs w:val="28"/>
          <w:lang w:val="en-US" w:eastAsia="zh-CN"/>
        </w:rPr>
        <w:t>具备装车鹤管的制造、</w:t>
      </w:r>
      <w:r>
        <w:rPr>
          <w:rFonts w:hint="eastAsia" w:ascii="仿宋" w:hAnsi="仿宋" w:eastAsia="仿宋"/>
          <w:sz w:val="28"/>
          <w:szCs w:val="28"/>
          <w:lang w:eastAsia="zh-CN"/>
        </w:rPr>
        <w:t>设计、</w:t>
      </w:r>
      <w:r>
        <w:rPr>
          <w:rFonts w:hint="eastAsia" w:ascii="仿宋" w:hAnsi="仿宋" w:eastAsia="仿宋"/>
          <w:sz w:val="28"/>
          <w:szCs w:val="28"/>
          <w:lang w:val="en-US" w:eastAsia="zh-CN"/>
        </w:rPr>
        <w:t>生产</w:t>
      </w:r>
      <w:r>
        <w:rPr>
          <w:rFonts w:hint="eastAsia" w:ascii="仿宋" w:hAnsi="仿宋" w:eastAsia="仿宋"/>
          <w:sz w:val="28"/>
          <w:szCs w:val="28"/>
          <w:lang w:eastAsia="zh-CN"/>
        </w:rPr>
        <w:t>能力，能够根据采购人提供的数据表设计</w:t>
      </w:r>
      <w:r>
        <w:rPr>
          <w:rFonts w:hint="eastAsia" w:ascii="仿宋" w:hAnsi="仿宋" w:eastAsia="仿宋"/>
          <w:sz w:val="28"/>
          <w:szCs w:val="28"/>
          <w:lang w:val="en-US" w:eastAsia="zh-CN"/>
        </w:rPr>
        <w:t>鹤管，有近五年装车台鹤管制造业绩，证明材料包括合同复印件签字版技术协议、电话等，产品需制造监检并出具监检报告</w:t>
      </w:r>
      <w:r>
        <w:rPr>
          <w:rFonts w:hint="eastAsia" w:ascii="仿宋" w:hAnsi="仿宋" w:eastAsia="仿宋"/>
          <w:sz w:val="28"/>
          <w:szCs w:val="28"/>
          <w:lang w:eastAsia="zh-CN"/>
        </w:rPr>
        <w:t>。</w:t>
      </w:r>
    </w:p>
    <w:p>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3.单位负责人为同一人或者存在控股、管理关系的不同单位，不得同时参加本项目；</w:t>
      </w:r>
    </w:p>
    <w:p>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5</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eastAsia="zh-CN"/>
        </w:rPr>
        <w:t>6.本项目不接受联合体参比</w:t>
      </w:r>
      <w:r>
        <w:rPr>
          <w:rFonts w:hint="eastAsia" w:ascii="仿宋" w:hAnsi="仿宋" w:eastAsia="仿宋"/>
          <w:color w:val="000000"/>
          <w:sz w:val="28"/>
          <w:szCs w:val="28"/>
          <w:lang w:eastAsia="zh-CN"/>
        </w:rPr>
        <w:t>；</w:t>
      </w:r>
    </w:p>
    <w:p>
      <w:pPr>
        <w:tabs>
          <w:tab w:val="left" w:pos="709"/>
        </w:tabs>
        <w:spacing w:line="360" w:lineRule="auto"/>
        <w:ind w:firstLine="280" w:firstLineChars="100"/>
        <w:rPr>
          <w:rFonts w:hint="eastAsia" w:ascii="仿宋" w:hAnsi="仿宋" w:eastAsia="仿宋"/>
          <w:color w:val="000000"/>
          <w:sz w:val="28"/>
          <w:szCs w:val="28"/>
          <w:highlight w:val="none"/>
          <w:lang w:eastAsia="zh-CN"/>
        </w:rPr>
      </w:pPr>
      <w:r>
        <w:rPr>
          <w:rFonts w:hint="eastAsia" w:ascii="仿宋" w:hAnsi="仿宋" w:eastAsia="仿宋"/>
          <w:sz w:val="28"/>
          <w:szCs w:val="28"/>
          <w:highlight w:val="none"/>
          <w:lang w:eastAsia="zh-CN"/>
        </w:rPr>
        <w:t>7</w:t>
      </w:r>
      <w:r>
        <w:rPr>
          <w:rFonts w:ascii="仿宋" w:hAnsi="仿宋" w:eastAsia="仿宋"/>
          <w:sz w:val="28"/>
          <w:szCs w:val="28"/>
          <w:highlight w:val="none"/>
          <w:lang w:eastAsia="zh-CN"/>
        </w:rPr>
        <w:t>.</w:t>
      </w:r>
      <w:r>
        <w:rPr>
          <w:rFonts w:hint="eastAsia" w:ascii="仿宋" w:hAnsi="仿宋" w:eastAsia="仿宋"/>
          <w:sz w:val="28"/>
          <w:szCs w:val="28"/>
          <w:highlight w:val="none"/>
          <w:lang w:eastAsia="zh-CN"/>
        </w:rPr>
        <w:t>本</w:t>
      </w:r>
      <w:r>
        <w:rPr>
          <w:rFonts w:hint="eastAsia" w:ascii="仿宋" w:hAnsi="仿宋" w:eastAsia="仿宋"/>
          <w:color w:val="000000"/>
          <w:sz w:val="28"/>
          <w:szCs w:val="28"/>
          <w:highlight w:val="none"/>
          <w:lang w:eastAsia="zh-CN"/>
        </w:rPr>
        <w:t>项目采用资格预审方式对参比人进行资格审查。</w:t>
      </w:r>
    </w:p>
    <w:p>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 xml:space="preserve"> 报名时间：公示之日起至2025年</w:t>
      </w:r>
      <w:r>
        <w:rPr>
          <w:rFonts w:hint="eastAsia" w:ascii="仿宋" w:hAnsi="仿宋" w:eastAsia="仿宋"/>
          <w:color w:val="000000" w:themeColor="text1"/>
          <w:sz w:val="28"/>
          <w:szCs w:val="28"/>
          <w:lang w:val="en-US" w:eastAsia="zh-CN"/>
          <w14:textFill>
            <w14:solidFill>
              <w14:schemeClr w14:val="tx1"/>
            </w14:solidFill>
          </w14:textFill>
        </w:rPr>
        <w:t>11</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24</w:t>
      </w:r>
      <w:r>
        <w:rPr>
          <w:rFonts w:hint="eastAsia" w:ascii="仿宋" w:hAnsi="仿宋" w:eastAsia="仿宋"/>
          <w:color w:val="000000" w:themeColor="text1"/>
          <w:sz w:val="28"/>
          <w:szCs w:val="28"/>
          <w:lang w:eastAsia="zh-CN"/>
          <w14:textFill>
            <w14:solidFill>
              <w14:schemeClr w14:val="tx1"/>
            </w14:solidFill>
          </w14:textFill>
        </w:rPr>
        <w:t>日</w:t>
      </w:r>
    </w:p>
    <w:p>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报名方式：参比人在报名时间内将报名文件发送至邮箱xukh@fjpec.com.cn。报名文件包含：</w:t>
      </w:r>
    </w:p>
    <w:p>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w:t>
      </w:r>
      <w:r>
        <w:rPr>
          <w:rFonts w:hint="eastAsia" w:ascii="仿宋" w:hAnsi="仿宋" w:eastAsia="仿宋"/>
          <w:color w:val="000000" w:themeColor="text1"/>
          <w:sz w:val="28"/>
          <w:szCs w:val="28"/>
          <w:lang w:val="en-US" w:eastAsia="zh-CN"/>
          <w14:textFill>
            <w14:solidFill>
              <w14:schemeClr w14:val="tx1"/>
            </w14:solidFill>
          </w14:textFill>
        </w:rPr>
        <w:t>及授权委托人</w:t>
      </w:r>
      <w:r>
        <w:rPr>
          <w:rFonts w:hint="eastAsia" w:ascii="仿宋" w:hAnsi="仿宋" w:eastAsia="仿宋"/>
          <w:color w:val="000000" w:themeColor="text1"/>
          <w:sz w:val="28"/>
          <w:szCs w:val="28"/>
          <w:lang w:eastAsia="zh-CN"/>
          <w14:textFill>
            <w14:solidFill>
              <w14:schemeClr w14:val="tx1"/>
            </w14:solidFill>
          </w14:textFill>
        </w:rPr>
        <w:t>身份证复印件（正反面）（加盖单位公章的扫描件）；</w:t>
      </w:r>
    </w:p>
    <w:p>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（2）营业执照、经营资格文件（加盖单位公章的扫描件）；</w:t>
      </w:r>
    </w:p>
    <w:p>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（3）提交近三年经审计的完整财务报告，包括资产负债表、利润表、现金流量表及财务报表附注（加盖单位公章的扫描件）；</w:t>
      </w:r>
    </w:p>
    <w:p>
      <w:pPr>
        <w:pStyle w:val="54"/>
        <w:ind w:firstLine="560" w:firstLineChars="200"/>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s="宋体"/>
          <w:color w:val="000000" w:themeColor="text1"/>
          <w:sz w:val="28"/>
          <w:szCs w:val="28"/>
          <w14:textFill>
            <w14:solidFill>
              <w14:schemeClr w14:val="tx1"/>
            </w14:solidFill>
          </w14:textFill>
        </w:rPr>
        <w:t>（4）提交信用信息</w:t>
      </w:r>
      <w:r>
        <w:rPr>
          <w:rFonts w:hint="eastAsia" w:ascii="仿宋" w:hAnsi="仿宋" w:eastAsia="仿宋"/>
          <w:color w:val="000000" w:themeColor="text1"/>
          <w:sz w:val="28"/>
          <w:szCs w:val="28"/>
          <w14:textFill>
            <w14:solidFill>
              <w14:schemeClr w14:val="tx1"/>
            </w14:solidFill>
          </w14:textFill>
        </w:rPr>
        <w:t>（加盖单位公章的扫描件）</w:t>
      </w:r>
      <w:r>
        <w:rPr>
          <w:rFonts w:hint="eastAsia" w:ascii="仿宋" w:hAnsi="仿宋" w:eastAsia="仿宋" w:cs="宋体"/>
          <w:color w:val="000000" w:themeColor="text1"/>
          <w:sz w:val="28"/>
          <w:szCs w:val="28"/>
          <w14:textFill>
            <w14:solidFill>
              <w14:schemeClr w14:val="tx1"/>
            </w14:solidFill>
          </w14:textFill>
        </w:rPr>
        <w:t>，参比人通过国家企业信用信息公示系统（www.gsxt.gov.cn）、信用中国（www.creditchina.gov.cn）、中国执行信用公开网（zxgk.court.gov.cn）和中国裁判文书网（wenshu.court.gov.cn）查询，近三年不存在被列入严重违法失信企业名单、重大违法记录、失信被执行人及行贿犯罪记录，须提供网站相关内容查询结果截图。（“重大违法记录”指参比人因违法经营受到刑事处罚或责令停产停业、吊销许可证或执照、较大数额罚款等行政处罚）</w:t>
      </w:r>
    </w:p>
    <w:p>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（5）类似相关业绩（</w:t>
      </w:r>
      <w:r>
        <w:rPr>
          <w:rFonts w:ascii="仿宋" w:hAnsi="仿宋" w:eastAsia="仿宋" w:cs="Arial"/>
          <w:color w:val="111111"/>
          <w:sz w:val="28"/>
          <w:szCs w:val="28"/>
          <w:shd w:val="clear" w:color="auto" w:fill="FFFFFF"/>
          <w:lang w:eastAsia="zh-CN"/>
        </w:rPr>
        <w:t>提供</w:t>
      </w:r>
      <w:r>
        <w:rPr>
          <w:rFonts w:hint="eastAsia" w:ascii="仿宋" w:hAnsi="仿宋" w:eastAsia="仿宋"/>
          <w:color w:val="000000" w:themeColor="text1"/>
          <w:sz w:val="28"/>
          <w:szCs w:val="28"/>
          <w:lang w:eastAsia="zh-CN"/>
          <w14:textFill>
            <w14:solidFill>
              <w14:schemeClr w14:val="tx1"/>
            </w14:solidFill>
          </w14:textFill>
        </w:rPr>
        <w:t>加盖单位公章的</w:t>
      </w:r>
      <w:r>
        <w:rPr>
          <w:rFonts w:ascii="仿宋" w:hAnsi="仿宋" w:eastAsia="仿宋" w:cs="Arial"/>
          <w:color w:val="111111"/>
          <w:sz w:val="28"/>
          <w:szCs w:val="28"/>
          <w:shd w:val="clear" w:color="auto" w:fill="FFFFFF"/>
          <w:lang w:eastAsia="zh-CN"/>
        </w:rPr>
        <w:t>相应合同扫描件</w:t>
      </w:r>
      <w:r>
        <w:rPr>
          <w:rFonts w:hint="eastAsia" w:ascii="仿宋" w:hAnsi="仿宋" w:eastAsia="仿宋"/>
          <w:color w:val="000000" w:themeColor="text1"/>
          <w:sz w:val="28"/>
          <w:szCs w:val="28"/>
          <w:lang w:eastAsia="zh-CN"/>
          <w14:textFill>
            <w14:solidFill>
              <w14:schemeClr w14:val="tx1"/>
            </w14:solidFill>
          </w14:textFill>
        </w:rPr>
        <w:t>）。</w:t>
      </w:r>
    </w:p>
    <w:p>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报名时间截止后，报名成功的参比人须与现场技术人员进行前期技术交流，需详细阅读项目说明，并按照相关要求提供相关方案。技术交流后经采购人技术人员确认合格并签订技术协议书后，参比人方可参与后续比选，未进行报名和技术交流确认，未签订技术协议书的参比人不能参加比选。技术交流及技术协议签订时间暂定为报名截止后</w:t>
      </w:r>
      <w:r>
        <w:rPr>
          <w:rFonts w:hint="eastAsia" w:ascii="仿宋" w:hAnsi="仿宋" w:eastAsia="仿宋"/>
          <w:color w:val="000000" w:themeColor="text1"/>
          <w:sz w:val="28"/>
          <w:szCs w:val="28"/>
          <w:highlight w:val="yellow"/>
          <w:lang w:eastAsia="zh-CN"/>
          <w14:textFill>
            <w14:solidFill>
              <w14:schemeClr w14:val="tx1"/>
            </w14:solidFill>
          </w14:textFill>
        </w:rPr>
        <w:t>15</w:t>
      </w:r>
      <w:r>
        <w:rPr>
          <w:rFonts w:hint="eastAsia" w:ascii="仿宋" w:hAnsi="仿宋" w:eastAsia="仿宋"/>
          <w:color w:val="000000" w:themeColor="text1"/>
          <w:sz w:val="28"/>
          <w:szCs w:val="28"/>
          <w:lang w:eastAsia="zh-CN"/>
          <w14:textFill>
            <w14:solidFill>
              <w14:schemeClr w14:val="tx1"/>
            </w14:solidFill>
          </w14:textFill>
        </w:rPr>
        <w:t>天内完成。</w:t>
      </w:r>
    </w:p>
    <w:p>
      <w:pPr>
        <w:tabs>
          <w:tab w:val="left" w:pos="709"/>
        </w:tabs>
        <w:spacing w:line="360" w:lineRule="auto"/>
        <w:ind w:firstLine="560" w:firstLineChars="200"/>
        <w:rPr>
          <w:rFonts w:hint="eastAsia"/>
          <w:lang w:eastAsia="zh-CN"/>
        </w:rPr>
      </w:pPr>
      <w:r>
        <w:rPr>
          <w:rFonts w:hint="eastAsia" w:ascii="仿宋" w:hAnsi="仿宋" w:eastAsia="仿宋"/>
          <w:color w:val="000000" w:themeColor="text1"/>
          <w:sz w:val="28"/>
          <w:szCs w:val="28"/>
          <w:lang w:eastAsia="zh-CN"/>
          <w14:textFill>
            <w14:solidFill>
              <w14:schemeClr w14:val="tx1"/>
            </w14:solidFill>
          </w14:textFill>
        </w:rPr>
        <w:t>4.资格审查合格的参比人会收到采购文件。</w:t>
      </w:r>
    </w:p>
    <w:p>
      <w:pPr>
        <w:tabs>
          <w:tab w:val="left" w:pos="709"/>
        </w:tabs>
        <w:spacing w:line="360" w:lineRule="auto"/>
        <w:ind w:firstLine="480"/>
        <w:rPr>
          <w:rFonts w:hint="eastAsia"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四、本项目采用</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最低价法，</w:t>
      </w:r>
      <w:r>
        <w:rPr>
          <w:rFonts w:hint="eastAsia" w:ascii="仿宋" w:hAnsi="仿宋" w:eastAsia="仿宋"/>
          <w:b/>
          <w:snapToGrid w:val="0"/>
          <w:color w:val="000000" w:themeColor="text1"/>
          <w:spacing w:val="8"/>
          <w:sz w:val="30"/>
          <w:szCs w:val="30"/>
          <w:highlight w:val="none"/>
          <w:lang w:val="en-US" w:eastAsia="zh-CN"/>
          <w14:textFill>
            <w14:solidFill>
              <w14:schemeClr w14:val="tx1"/>
            </w14:solidFill>
          </w14:textFill>
        </w:rPr>
        <w:t>即资格预审通过且签订技术协议后，总价最低者作为第一中选人，以此类推。</w:t>
      </w:r>
    </w:p>
    <w:p>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pPr>
        <w:pStyle w:val="42"/>
        <w:ind w:firstLine="420"/>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w:t>
      </w:r>
    </w:p>
    <w:p>
      <w:pPr>
        <w:pStyle w:val="42"/>
        <w:ind w:firstLine="420"/>
        <w:rPr>
          <w:rFonts w:hint="eastAsia"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highlight w:val="yellow"/>
          <w14:textFill>
            <w14:solidFill>
              <w14:schemeClr w14:val="tx1"/>
            </w14:solidFill>
          </w14:textFill>
        </w:rPr>
        <w:t>1.1线</w:t>
      </w:r>
      <w:r>
        <w:rPr>
          <w:rFonts w:hint="eastAsia" w:ascii="仿宋" w:hAnsi="仿宋" w:eastAsia="仿宋"/>
          <w:color w:val="000000" w:themeColor="text1"/>
          <w:sz w:val="28"/>
          <w:szCs w:val="28"/>
          <w:highlight w:val="yellow"/>
          <w:lang w:val="en-US" w:eastAsia="zh-CN"/>
          <w14:textFill>
            <w14:solidFill>
              <w14:schemeClr w14:val="tx1"/>
            </w14:solidFill>
          </w14:textFill>
        </w:rPr>
        <w:t>下</w:t>
      </w:r>
      <w:r>
        <w:rPr>
          <w:rFonts w:hint="eastAsia" w:ascii="仿宋" w:hAnsi="仿宋" w:eastAsia="仿宋"/>
          <w:color w:val="000000" w:themeColor="text1"/>
          <w:sz w:val="28"/>
          <w:szCs w:val="28"/>
          <w:highlight w:val="yellow"/>
          <w14:textFill>
            <w14:solidFill>
              <w14:schemeClr w14:val="tx1"/>
            </w14:solidFill>
          </w14:textFill>
        </w:rPr>
        <w:t>递交</w:t>
      </w:r>
      <w:r>
        <w:rPr>
          <w:rFonts w:hint="eastAsia" w:ascii="仿宋" w:hAnsi="仿宋" w:eastAsia="仿宋"/>
          <w:color w:val="000000" w:themeColor="text1"/>
          <w:sz w:val="28"/>
          <w:szCs w:val="28"/>
          <w:highlight w:val="yellow"/>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漳州市漳浦县杜浔镇杜昌路9号福海创办公楼三楼综合采购团队。</w:t>
      </w:r>
    </w:p>
    <w:p>
      <w:pPr>
        <w:pStyle w:val="16"/>
        <w:spacing w:line="360" w:lineRule="auto"/>
        <w:ind w:right="121" w:firstLine="29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p>
    <w:p>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pPr>
        <w:tabs>
          <w:tab w:val="left" w:pos="709"/>
        </w:tabs>
        <w:spacing w:line="360" w:lineRule="auto"/>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商务联系人：许坤宏 电话：13055516565 邮箱：</w:t>
      </w:r>
      <w:r>
        <w:rPr>
          <w:rFonts w:hint="eastAsia" w:ascii="仿宋" w:hAnsi="仿宋" w:eastAsia="仿宋"/>
          <w:color w:val="000000" w:themeColor="text1"/>
          <w:sz w:val="28"/>
          <w:szCs w:val="28"/>
          <w:lang w:eastAsia="zh-CN"/>
          <w14:textFill>
            <w14:solidFill>
              <w14:schemeClr w14:val="tx1"/>
            </w14:solidFill>
          </w14:textFill>
        </w:rPr>
        <w:fldChar w:fldCharType="begin"/>
      </w:r>
      <w:r>
        <w:rPr>
          <w:rFonts w:hint="eastAsia" w:ascii="仿宋" w:hAnsi="仿宋" w:eastAsia="仿宋"/>
          <w:color w:val="000000" w:themeColor="text1"/>
          <w:sz w:val="28"/>
          <w:szCs w:val="28"/>
          <w:lang w:eastAsia="zh-CN"/>
          <w14:textFill>
            <w14:solidFill>
              <w14:schemeClr w14:val="tx1"/>
            </w14:solidFill>
          </w14:textFill>
        </w:rPr>
        <w:instrText xml:space="preserve"> HYPERLINK "mailto:xydai@fhcpec.com.cn" </w:instrText>
      </w:r>
      <w:r>
        <w:rPr>
          <w:rFonts w:hint="eastAsia" w:ascii="仿宋" w:hAnsi="仿宋" w:eastAsia="仿宋"/>
          <w:color w:val="000000" w:themeColor="text1"/>
          <w:sz w:val="28"/>
          <w:szCs w:val="28"/>
          <w:lang w:eastAsia="zh-CN"/>
          <w14:textFill>
            <w14:solidFill>
              <w14:schemeClr w14:val="tx1"/>
            </w14:solidFill>
          </w14:textFill>
        </w:rPr>
        <w:fldChar w:fldCharType="separate"/>
      </w:r>
      <w:r>
        <w:rPr>
          <w:rFonts w:hint="eastAsia" w:ascii="仿宋" w:hAnsi="仿宋" w:eastAsia="仿宋"/>
          <w:color w:val="000000" w:themeColor="text1"/>
          <w:sz w:val="28"/>
          <w:szCs w:val="28"/>
          <w:lang w:eastAsia="zh-CN"/>
          <w14:textFill>
            <w14:solidFill>
              <w14:schemeClr w14:val="tx1"/>
            </w14:solidFill>
          </w14:textFill>
        </w:rPr>
        <w:t>xukh@fjpec.com.cn</w:t>
      </w:r>
      <w:r>
        <w:rPr>
          <w:rFonts w:hint="eastAsia" w:ascii="仿宋" w:hAnsi="仿宋" w:eastAsia="仿宋"/>
          <w:color w:val="000000" w:themeColor="text1"/>
          <w:sz w:val="28"/>
          <w:szCs w:val="28"/>
          <w:lang w:eastAsia="zh-CN"/>
          <w14:textFill>
            <w14:solidFill>
              <w14:schemeClr w14:val="tx1"/>
            </w14:solidFill>
          </w14:textFill>
        </w:rPr>
        <w:fldChar w:fldCharType="end"/>
      </w:r>
    </w:p>
    <w:p>
      <w:pPr>
        <w:tabs>
          <w:tab w:val="left" w:pos="709"/>
        </w:tabs>
        <w:spacing w:line="360" w:lineRule="auto"/>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 xml:space="preserve">技术联系人：林腾有 电话：15759662718 </w:t>
      </w:r>
      <w:r>
        <w:rPr>
          <w:rFonts w:hint="eastAsia" w:eastAsia="仿宋"/>
          <w:lang w:eastAsia="zh-CN"/>
        </w:rPr>
        <w:t xml:space="preserve"> </w:t>
      </w:r>
    </w:p>
    <w:p>
      <w:pPr>
        <w:tabs>
          <w:tab w:val="left" w:pos="709"/>
        </w:tabs>
        <w:spacing w:line="360" w:lineRule="auto"/>
        <w:ind w:left="660" w:left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pPr>
        <w:spacing w:line="360" w:lineRule="auto"/>
        <w:rPr>
          <w:rFonts w:hint="eastAsia" w:ascii="仿宋" w:hAnsi="仿宋" w:eastAsia="仿宋"/>
          <w:sz w:val="28"/>
          <w:szCs w:val="28"/>
          <w:lang w:eastAsia="zh-CN"/>
        </w:rPr>
      </w:pPr>
    </w:p>
    <w:p>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pPr>
        <w:spacing w:line="360" w:lineRule="auto"/>
        <w:ind w:firstLine="560" w:firstLineChars="200"/>
        <w:rPr>
          <w:rFonts w:hint="eastAsia" w:ascii="仿宋" w:hAnsi="仿宋" w:eastAsia="仿宋"/>
          <w:color w:val="FF0000"/>
          <w:sz w:val="28"/>
          <w:szCs w:val="28"/>
          <w:lang w:eastAsia="zh-CN"/>
        </w:rPr>
      </w:pPr>
      <w:r>
        <w:rPr>
          <w:rFonts w:hint="eastAsia" w:ascii="仿宋" w:hAnsi="仿宋" w:eastAsia="仿宋"/>
          <w:sz w:val="28"/>
          <w:szCs w:val="28"/>
          <w:lang w:eastAsia="zh-CN"/>
        </w:rPr>
        <w:t xml:space="preserve">                                      </w:t>
      </w:r>
      <w:r>
        <w:rPr>
          <w:rFonts w:ascii="仿宋" w:hAnsi="仿宋" w:eastAsia="仿宋"/>
          <w:color w:val="FF0000"/>
          <w:sz w:val="28"/>
          <w:szCs w:val="28"/>
          <w:highlight w:val="yellow"/>
          <w:lang w:eastAsia="zh-CN"/>
        </w:rPr>
        <w:t>202</w:t>
      </w:r>
      <w:r>
        <w:rPr>
          <w:rFonts w:hint="eastAsia" w:ascii="仿宋" w:hAnsi="仿宋" w:eastAsia="仿宋"/>
          <w:color w:val="FF0000"/>
          <w:sz w:val="28"/>
          <w:szCs w:val="28"/>
          <w:highlight w:val="yellow"/>
          <w:lang w:eastAsia="zh-CN"/>
        </w:rPr>
        <w:t>5年</w:t>
      </w:r>
      <w:r>
        <w:rPr>
          <w:rFonts w:hint="eastAsia" w:ascii="仿宋" w:hAnsi="仿宋" w:eastAsia="仿宋"/>
          <w:color w:val="FF0000"/>
          <w:sz w:val="28"/>
          <w:szCs w:val="28"/>
          <w:highlight w:val="yellow"/>
          <w:lang w:val="en-US" w:eastAsia="zh-CN"/>
        </w:rPr>
        <w:t>11</w:t>
      </w:r>
      <w:r>
        <w:rPr>
          <w:rFonts w:hint="eastAsia" w:ascii="仿宋" w:hAnsi="仿宋" w:eastAsia="仿宋"/>
          <w:color w:val="FF0000"/>
          <w:sz w:val="28"/>
          <w:szCs w:val="28"/>
          <w:highlight w:val="yellow"/>
          <w:lang w:eastAsia="zh-CN"/>
        </w:rPr>
        <w:t>月</w:t>
      </w:r>
      <w:bookmarkEnd w:id="2"/>
    </w:p>
    <w:p>
      <w:pPr>
        <w:pStyle w:val="2"/>
        <w:tabs>
          <w:tab w:val="left" w:pos="1262"/>
        </w:tabs>
        <w:spacing w:line="360" w:lineRule="auto"/>
        <w:ind w:left="0" w:right="108"/>
        <w:jc w:val="center"/>
        <w:rPr>
          <w:rFonts w:hint="eastAsia" w:ascii="仿宋" w:hAnsi="仿宋" w:eastAsia="仿宋"/>
          <w:sz w:val="24"/>
          <w:szCs w:val="24"/>
          <w:lang w:eastAsia="zh-CN"/>
        </w:rPr>
      </w:pPr>
    </w:p>
    <w:p>
      <w:pPr>
        <w:rPr>
          <w:rFonts w:hint="eastAsia" w:ascii="仿宋" w:hAnsi="仿宋" w:eastAsia="仿宋"/>
          <w:lang w:eastAsia="zh-CN"/>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widowControl/>
        <w:autoSpaceDE/>
        <w:autoSpaceDN/>
        <w:rPr>
          <w:rFonts w:hint="eastAsia" w:ascii="仿宋" w:hAnsi="仿宋" w:eastAsia="仿宋"/>
          <w:sz w:val="32"/>
          <w:szCs w:val="32"/>
          <w:lang w:eastAsia="zh-CN"/>
        </w:rPr>
      </w:pPr>
      <w:r>
        <w:rPr>
          <w:rFonts w:ascii="仿宋" w:hAnsi="仿宋" w:eastAsia="仿宋"/>
          <w:sz w:val="32"/>
          <w:szCs w:val="32"/>
          <w:lang w:eastAsia="zh-CN"/>
        </w:rPr>
        <w:br w:type="page"/>
      </w:r>
    </w:p>
    <w:p>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52"/>
        <w:tblW w:w="90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rPr>
                <w:rFonts w:hint="eastAsia" w:asciiTheme="minorEastAsia" w:hAnsiTheme="minorEastAsia" w:eastAsiaTheme="minorEastAsia" w:cstheme="minorEastAsia"/>
                <w:b/>
                <w:color w:val="FF0000"/>
                <w:sz w:val="24"/>
                <w:szCs w:val="24"/>
              </w:rPr>
            </w:pPr>
            <w:r>
              <w:rPr>
                <w:rFonts w:hint="eastAsia" w:ascii="仿宋" w:hAnsi="仿宋" w:eastAsia="仿宋"/>
                <w:sz w:val="28"/>
                <w:szCs w:val="28"/>
                <w:lang w:val="en-US" w:eastAsia="zh-CN"/>
              </w:rPr>
              <w:t>62-L-141装卸车鹤管采购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val="en-US" w:eastAsia="zh-CN"/>
              </w:rPr>
              <w:t>见询比公告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yellow"/>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仿宋" w:hAnsi="仿宋" w:eastAsia="仿宋" w:cs="宋体"/>
                <w:sz w:val="28"/>
                <w:szCs w:val="28"/>
                <w:lang w:val="en-US" w:eastAsia="zh-CN" w:bidi="ar-SA"/>
              </w:rPr>
              <w:t>48000元（含13%增值税）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rPr>
                <w:rFonts w:hint="eastAsia" w:asciiTheme="minorEastAsia" w:hAnsiTheme="minorEastAsia" w:eastAsiaTheme="minorEastAsia" w:cstheme="minorEastAsia"/>
                <w:kern w:val="2"/>
                <w:sz w:val="24"/>
                <w:szCs w:val="24"/>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pPr>
              <w:snapToGrid w:val="0"/>
              <w:spacing w:line="264" w:lineRule="auto"/>
              <w:rPr>
                <w:rFonts w:hint="eastAsia" w:asciiTheme="minorEastAsia" w:hAnsiTheme="minorEastAsia" w:eastAsiaTheme="minorEastAsia" w:cstheme="minorEastAsia"/>
                <w:kern w:val="2"/>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pPr>
              <w:shd w:val="clear" w:color="auto" w:fill="FFFFFF"/>
              <w:spacing w:before="100" w:beforeAutospacing="1" w:after="100" w:afterAutospacing="1"/>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eastAsia="zh-CN"/>
              </w:rPr>
              <w:t>详见第一章询比公告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仿宋" w:hAnsi="仿宋" w:eastAsia="仿宋"/>
                <w:color w:val="000000" w:themeColor="text1"/>
                <w:sz w:val="28"/>
                <w:szCs w:val="28"/>
                <w:lang w:eastAsia="zh-CN"/>
                <w14:textFill>
                  <w14:solidFill>
                    <w14:schemeClr w14:val="tx1"/>
                  </w14:solidFill>
                </w14:textFill>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pPr>
              <w:pStyle w:val="42"/>
              <w:ind w:firstLine="420"/>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 xml:space="preserve"> 1.</w:t>
            </w:r>
            <w:r>
              <w:rPr>
                <w:rFonts w:hint="eastAsia" w:ascii="仿宋" w:hAnsi="仿宋" w:eastAsia="仿宋"/>
                <w:color w:val="000000" w:themeColor="text1"/>
                <w:sz w:val="28"/>
                <w:szCs w:val="28"/>
                <w:lang w:eastAsia="zh-CN"/>
                <w14:textFill>
                  <w14:solidFill>
                    <w14:schemeClr w14:val="tx1"/>
                  </w14:solidFill>
                </w14:textFill>
              </w:rPr>
              <w:t>漳州市漳浦县杜浔镇杜昌路9号福海创办公楼三楼综合采购团队。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资格预审通过后通知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答疑及现场踏勘联系人:</w:t>
            </w:r>
            <w:r>
              <w:rPr>
                <w:rFonts w:hint="eastAsia" w:asciiTheme="minorEastAsia" w:hAnsiTheme="minorEastAsia" w:eastAsiaTheme="minorEastAsia" w:cstheme="minorEastAsia"/>
                <w:sz w:val="24"/>
                <w:szCs w:val="24"/>
                <w:lang w:val="en-US" w:eastAsia="zh-CN"/>
              </w:rPr>
              <w:t>林腾有 电话：15759662718</w:t>
            </w:r>
          </w:p>
          <w:p>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地点：福建省漳州市古雷港经济开发区</w:t>
            </w:r>
          </w:p>
          <w:p>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答疑及现场踏勘时间：递交截止日期前3天；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val="en-US"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pPr>
              <w:shd w:val="clear" w:color="auto" w:fill="FFFFFF"/>
              <w:adjustRightInd w:val="0"/>
              <w:snapToGrid w:val="0"/>
              <w:spacing w:before="120" w:after="12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1、本项目</w:t>
            </w:r>
            <w:r>
              <w:rPr>
                <w:rFonts w:hint="eastAsia" w:asciiTheme="minorEastAsia" w:hAnsiTheme="minorEastAsia" w:eastAsiaTheme="minorEastAsia" w:cstheme="minorEastAsia"/>
                <w:color w:val="000000"/>
                <w:sz w:val="21"/>
                <w:szCs w:val="21"/>
                <w:lang w:val="en-US" w:eastAsia="zh-CN"/>
              </w:rPr>
              <w:t>不</w:t>
            </w:r>
            <w:r>
              <w:rPr>
                <w:rFonts w:hint="eastAsia" w:asciiTheme="minorEastAsia" w:hAnsiTheme="minorEastAsia" w:eastAsiaTheme="minorEastAsia" w:cstheme="minorEastAsia"/>
                <w:color w:val="000000"/>
                <w:sz w:val="21"/>
                <w:szCs w:val="21"/>
                <w:lang w:eastAsia="zh-CN"/>
              </w:rPr>
              <w:t xml:space="preserve">接受联合体参比。 </w:t>
            </w:r>
          </w:p>
          <w:p>
            <w:pPr>
              <w:shd w:val="clear" w:color="auto" w:fill="FFFFFF"/>
              <w:adjustRightInd w:val="0"/>
              <w:snapToGrid w:val="0"/>
              <w:spacing w:before="120" w:after="12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2、本次采购原则上采用一次性报价。</w:t>
            </w:r>
          </w:p>
          <w:p>
            <w:pPr>
              <w:shd w:val="clear" w:color="auto" w:fill="FFFFFF"/>
              <w:adjustRightInd w:val="0"/>
              <w:snapToGrid w:val="0"/>
              <w:spacing w:before="120" w:after="12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3、线上递交形式，若平台报价与附件参比文件不一致，以平台报价为准。</w:t>
            </w:r>
          </w:p>
          <w:p>
            <w:pPr>
              <w:shd w:val="clear" w:color="auto" w:fill="FFFFFF"/>
              <w:adjustRightInd w:val="0"/>
              <w:snapToGrid w:val="0"/>
              <w:spacing w:before="120" w:after="12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4、参比人所提交的参比文件在评审结束后，无论中选与否都不退还。</w:t>
            </w:r>
          </w:p>
          <w:p>
            <w:pPr>
              <w:shd w:val="clear" w:color="auto" w:fill="FFFFFF"/>
              <w:adjustRightInd w:val="0"/>
              <w:snapToGrid w:val="0"/>
              <w:spacing w:before="120" w:after="12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5、参比人对采购人提供的采购文件所做出的推论、解释和结论，采购人概不负责。参比人由于对采购文件的任何推论和误解所造成的后果，均由参比人负责。</w:t>
            </w:r>
          </w:p>
          <w:p>
            <w:pPr>
              <w:shd w:val="clear" w:color="auto" w:fill="FFFFFF"/>
              <w:adjustRightInd w:val="0"/>
              <w:snapToGrid w:val="0"/>
              <w:spacing w:before="120" w:after="12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eastAsia="zh-CN"/>
              </w:rPr>
              <w:t>6、采购文件的最终解释权归采购人。</w:t>
            </w:r>
          </w:p>
        </w:tc>
      </w:tr>
    </w:tbl>
    <w:p>
      <w:pPr>
        <w:spacing w:before="15" w:line="360" w:lineRule="auto"/>
        <w:rPr>
          <w:rFonts w:hint="eastAsia" w:ascii="仿宋" w:hAnsi="仿宋" w:eastAsia="仿宋"/>
          <w:b/>
          <w:sz w:val="28"/>
          <w:lang w:eastAsia="zh-CN"/>
        </w:rPr>
      </w:pPr>
    </w:p>
    <w:p>
      <w:pPr>
        <w:pStyle w:val="16"/>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pPr>
        <w:pStyle w:val="16"/>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pPr>
        <w:pStyle w:val="16"/>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pPr>
        <w:pStyle w:val="16"/>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pPr>
        <w:pStyle w:val="16"/>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pPr>
        <w:pStyle w:val="16"/>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pPr>
        <w:pStyle w:val="16"/>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pPr>
        <w:pStyle w:val="16"/>
        <w:spacing w:line="360" w:lineRule="auto"/>
        <w:ind w:right="121" w:firstLine="560"/>
        <w:jc w:val="both"/>
        <w:rPr>
          <w:rFonts w:hint="eastAsia" w:ascii="仿宋" w:hAnsi="仿宋" w:eastAsia="仿宋"/>
          <w:sz w:val="28"/>
          <w:szCs w:val="28"/>
          <w:lang w:eastAsia="zh-CN"/>
        </w:rPr>
      </w:pPr>
    </w:p>
    <w:p>
      <w:pPr>
        <w:pStyle w:val="16"/>
        <w:spacing w:line="360" w:lineRule="auto"/>
        <w:ind w:right="121" w:firstLine="560"/>
        <w:jc w:val="both"/>
        <w:rPr>
          <w:rFonts w:hint="eastAsia" w:ascii="仿宋" w:hAnsi="仿宋" w:eastAsia="仿宋"/>
          <w:sz w:val="28"/>
          <w:szCs w:val="28"/>
          <w:lang w:eastAsia="zh-CN"/>
        </w:rPr>
      </w:pPr>
    </w:p>
    <w:p>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pPr>
        <w:pStyle w:val="16"/>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pPr>
        <w:pStyle w:val="16"/>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pPr>
        <w:pStyle w:val="16"/>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pPr>
        <w:pStyle w:val="16"/>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pPr>
        <w:pStyle w:val="16"/>
        <w:spacing w:line="360" w:lineRule="auto"/>
        <w:ind w:right="121"/>
        <w:jc w:val="both"/>
        <w:rPr>
          <w:rFonts w:hint="eastAsia" w:ascii="仿宋" w:hAnsi="仿宋" w:eastAsia="仿宋"/>
          <w:sz w:val="28"/>
          <w:szCs w:val="28"/>
          <w:lang w:eastAsia="zh-CN"/>
        </w:rPr>
      </w:pPr>
      <w:r>
        <w:rPr>
          <w:rFonts w:hint="eastAsia" w:ascii="仿宋" w:hAnsi="仿宋" w:eastAsia="仿宋"/>
          <w:b/>
          <w:w w:val="95"/>
          <w:sz w:val="28"/>
          <w:lang w:eastAsia="zh-CN"/>
        </w:rPr>
        <w:t xml:space="preserve"> </w:t>
      </w:r>
    </w:p>
    <w:p>
      <w:pPr>
        <w:pStyle w:val="16"/>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red"/>
          <w:lang w:eastAsia="zh-CN"/>
        </w:rPr>
        <w:t>第三章</w:t>
      </w:r>
      <w:r>
        <w:rPr>
          <w:rFonts w:ascii="仿宋" w:hAnsi="仿宋" w:eastAsia="仿宋"/>
          <w:sz w:val="32"/>
          <w:szCs w:val="32"/>
          <w:highlight w:val="red"/>
          <w:lang w:eastAsia="zh-CN"/>
        </w:rPr>
        <w:tab/>
      </w:r>
      <w:r>
        <w:rPr>
          <w:rFonts w:ascii="仿宋" w:hAnsi="仿宋" w:eastAsia="仿宋"/>
          <w:spacing w:val="-1"/>
          <w:w w:val="95"/>
          <w:sz w:val="32"/>
          <w:szCs w:val="32"/>
          <w:highlight w:val="red"/>
          <w:lang w:eastAsia="zh-CN"/>
        </w:rPr>
        <w:t>参</w:t>
      </w:r>
      <w:r>
        <w:rPr>
          <w:rFonts w:hint="eastAsia" w:ascii="仿宋" w:hAnsi="仿宋" w:eastAsia="仿宋"/>
          <w:spacing w:val="-1"/>
          <w:w w:val="95"/>
          <w:sz w:val="32"/>
          <w:szCs w:val="32"/>
          <w:highlight w:val="red"/>
          <w:lang w:eastAsia="zh-CN"/>
        </w:rPr>
        <w:t>比</w:t>
      </w:r>
      <w:r>
        <w:rPr>
          <w:rFonts w:ascii="仿宋" w:hAnsi="仿宋" w:eastAsia="仿宋"/>
          <w:spacing w:val="-1"/>
          <w:w w:val="95"/>
          <w:sz w:val="32"/>
          <w:szCs w:val="32"/>
          <w:highlight w:val="red"/>
          <w:lang w:eastAsia="zh-CN"/>
        </w:rPr>
        <w:t>文</w:t>
      </w:r>
      <w:r>
        <w:rPr>
          <w:rFonts w:ascii="仿宋" w:hAnsi="仿宋" w:eastAsia="仿宋"/>
          <w:w w:val="95"/>
          <w:sz w:val="32"/>
          <w:szCs w:val="32"/>
          <w:highlight w:val="red"/>
          <w:lang w:eastAsia="zh-CN"/>
        </w:rPr>
        <w:t>件的编制</w:t>
      </w:r>
    </w:p>
    <w:p>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pPr>
        <w:pStyle w:val="70"/>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pPr>
        <w:pStyle w:val="16"/>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pPr>
        <w:pStyle w:val="16"/>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pPr>
        <w:pStyle w:val="16"/>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pPr>
        <w:pStyle w:val="16"/>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pPr>
        <w:pStyle w:val="16"/>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pPr>
        <w:pStyle w:val="16"/>
        <w:spacing w:line="360" w:lineRule="auto"/>
        <w:ind w:firstLine="562" w:firstLineChars="200"/>
        <w:rPr>
          <w:rFonts w:hint="eastAsia"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pPr>
        <w:pStyle w:val="16"/>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pPr>
        <w:pStyle w:val="16"/>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red"/>
          <w:lang w:eastAsia="zh-CN"/>
        </w:rPr>
        <w:t>附件二格式</w:t>
      </w:r>
      <w:r>
        <w:rPr>
          <w:rFonts w:ascii="仿宋" w:hAnsi="仿宋" w:eastAsia="仿宋"/>
          <w:sz w:val="28"/>
          <w:szCs w:val="28"/>
          <w:lang w:eastAsia="zh-CN"/>
        </w:rPr>
        <w:t>内容要求进行编制。</w:t>
      </w:r>
    </w:p>
    <w:p>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pPr>
        <w:pStyle w:val="16"/>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pPr>
        <w:pStyle w:val="16"/>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pPr>
        <w:pStyle w:val="16"/>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pPr>
        <w:pStyle w:val="16"/>
        <w:numPr>
          <w:ilvl w:val="0"/>
          <w:numId w:val="7"/>
        </w:numPr>
        <w:spacing w:line="360" w:lineRule="auto"/>
        <w:ind w:right="121" w:firstLine="572" w:firstLineChars="200"/>
        <w:jc w:val="both"/>
        <w:rPr>
          <w:rFonts w:hint="eastAsia" w:ascii="仿宋" w:hAnsi="仿宋" w:eastAsia="仿宋"/>
          <w:b/>
          <w:w w:val="95"/>
          <w:sz w:val="30"/>
          <w:szCs w:val="30"/>
          <w:lang w:eastAsia="zh-CN"/>
        </w:rPr>
      </w:pP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pPr>
        <w:pStyle w:val="16"/>
        <w:numPr>
          <w:ilvl w:val="0"/>
          <w:numId w:val="0"/>
        </w:numPr>
        <w:spacing w:line="360" w:lineRule="auto"/>
        <w:ind w:right="121" w:rightChars="0"/>
        <w:jc w:val="both"/>
        <w:rPr>
          <w:rFonts w:hint="eastAsia" w:ascii="仿宋" w:hAnsi="仿宋" w:eastAsia="仿宋"/>
          <w:b/>
          <w:w w:val="95"/>
          <w:sz w:val="30"/>
          <w:szCs w:val="30"/>
          <w:lang w:eastAsia="zh-CN"/>
        </w:rPr>
      </w:pPr>
      <w:r>
        <w:rPr>
          <w:rFonts w:hint="eastAsia" w:ascii="仿宋" w:hAnsi="仿宋" w:eastAsia="仿宋"/>
          <w:b w:val="0"/>
          <w:bCs/>
          <w:color w:val="auto"/>
          <w:sz w:val="28"/>
          <w:szCs w:val="28"/>
          <w:lang w:eastAsia="zh-CN"/>
        </w:rPr>
        <w:t>本项目设置最高控制价</w:t>
      </w:r>
      <w:r>
        <w:rPr>
          <w:rFonts w:hint="eastAsia" w:ascii="仿宋" w:hAnsi="仿宋" w:eastAsia="仿宋"/>
          <w:sz w:val="28"/>
          <w:szCs w:val="28"/>
          <w:lang w:val="en-US" w:eastAsia="zh-CN"/>
        </w:rPr>
        <w:t>48000</w:t>
      </w:r>
      <w:r>
        <w:rPr>
          <w:rFonts w:hint="eastAsia" w:ascii="仿宋" w:hAnsi="仿宋" w:eastAsia="仿宋"/>
          <w:b w:val="0"/>
          <w:bCs/>
          <w:color w:val="auto"/>
          <w:sz w:val="28"/>
          <w:szCs w:val="28"/>
          <w:lang w:eastAsia="zh-CN"/>
        </w:rPr>
        <w:t>元整（含税包干总价）</w:t>
      </w:r>
      <w:r>
        <w:rPr>
          <w:rFonts w:hint="eastAsia" w:ascii="仿宋" w:hAnsi="仿宋" w:eastAsia="仿宋"/>
          <w:sz w:val="28"/>
          <w:szCs w:val="28"/>
          <w:lang w:eastAsia="zh-CN"/>
        </w:rPr>
        <w:t>。参比人所填报的报价高于本项目最高限价的，其参比将被比选小组予以否决。</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pPr>
        <w:pStyle w:val="16"/>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pPr>
        <w:pStyle w:val="16"/>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pPr>
        <w:pStyle w:val="16"/>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pPr>
        <w:pStyle w:val="16"/>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pPr>
        <w:pStyle w:val="16"/>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pPr>
        <w:pStyle w:val="16"/>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pPr>
        <w:pStyle w:val="16"/>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pPr>
        <w:rPr>
          <w:rFonts w:hint="eastAsia" w:ascii="仿宋" w:hAnsi="仿宋" w:eastAsia="仿宋"/>
          <w:lang w:eastAsia="zh-CN"/>
        </w:rPr>
      </w:pPr>
    </w:p>
    <w:p>
      <w:pPr>
        <w:pStyle w:val="16"/>
        <w:spacing w:before="23"/>
        <w:ind w:left="598"/>
        <w:rPr>
          <w:rFonts w:hint="eastAsia" w:ascii="仿宋" w:hAnsi="仿宋" w:eastAsia="仿宋"/>
          <w:lang w:eastAsia="zh-CN"/>
        </w:rPr>
        <w:sectPr>
          <w:pgSz w:w="11910" w:h="16840"/>
          <w:pgMar w:top="1500" w:right="1140" w:bottom="740" w:left="1300" w:header="0" w:footer="551" w:gutter="0"/>
          <w:cols w:space="720" w:num="1"/>
        </w:sectPr>
      </w:pPr>
    </w:p>
    <w:p>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6"/>
          <w:rFonts w:hint="eastAsia" w:ascii="仿宋" w:hAnsi="仿宋" w:eastAsia="仿宋"/>
          <w:color w:val="FF0000"/>
          <w:sz w:val="28"/>
          <w:szCs w:val="28"/>
          <w:lang w:eastAsia="zh-CN"/>
        </w:rPr>
        <w:t>福建福海创石油化工有限公司</w:t>
      </w:r>
      <w:r>
        <w:rPr>
          <w:rStyle w:val="46"/>
          <w:rFonts w:hint="eastAsia" w:ascii="仿宋" w:hAnsi="仿宋" w:eastAsia="仿宋"/>
          <w:color w:val="FF0000"/>
          <w:sz w:val="28"/>
          <w:szCs w:val="28"/>
          <w:lang w:val="en-US" w:eastAsia="zh-CN"/>
        </w:rPr>
        <w:t>或腾龙芳烃（漳州）有限公司</w:t>
      </w:r>
      <w:r>
        <w:rPr>
          <w:rStyle w:val="46"/>
          <w:rFonts w:hint="eastAsia" w:ascii="仿宋" w:hAnsi="仿宋" w:eastAsia="仿宋"/>
          <w:color w:val="FF0000"/>
          <w:sz w:val="28"/>
          <w:szCs w:val="28"/>
          <w:lang w:eastAsia="zh-CN"/>
        </w:rPr>
        <w:t>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pPr>
        <w:pStyle w:val="16"/>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pPr>
        <w:pStyle w:val="16"/>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（详见附件一）</w:t>
      </w:r>
      <w:r>
        <w:rPr>
          <w:rFonts w:ascii="仿宋" w:hAnsi="仿宋" w:eastAsia="仿宋"/>
          <w:sz w:val="28"/>
          <w:szCs w:val="28"/>
          <w:lang w:eastAsia="zh-CN"/>
        </w:rPr>
        <w:t>的规定。</w:t>
      </w:r>
    </w:p>
    <w:p>
      <w:pPr>
        <w:pStyle w:val="2"/>
        <w:tabs>
          <w:tab w:val="left" w:pos="1912"/>
        </w:tabs>
        <w:spacing w:line="355" w:lineRule="exact"/>
        <w:ind w:left="647" w:firstLine="3092" w:firstLineChars="1100"/>
        <w:jc w:val="both"/>
        <w:rPr>
          <w:rFonts w:hint="eastAsia" w:ascii="仿宋" w:hAnsi="仿宋" w:eastAsia="仿宋"/>
          <w:lang w:eastAsia="zh-CN"/>
        </w:rPr>
      </w:pPr>
    </w:p>
    <w:p>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pPr>
        <w:pStyle w:val="16"/>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pPr>
        <w:pStyle w:val="16"/>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pPr>
        <w:spacing w:line="360" w:lineRule="auto"/>
        <w:ind w:firstLine="1285" w:firstLineChars="400"/>
        <w:rPr>
          <w:rFonts w:hint="default" w:ascii="仿宋" w:hAnsi="仿宋" w:eastAsia="仿宋"/>
          <w:b/>
          <w:bCs/>
          <w:sz w:val="32"/>
          <w:szCs w:val="32"/>
          <w:lang w:val="en-US" w:eastAsia="zh-CN"/>
        </w:rPr>
      </w:pPr>
      <w:r>
        <w:rPr>
          <w:rFonts w:hint="eastAsia" w:ascii="仿宋" w:hAnsi="仿宋" w:eastAsia="仿宋"/>
          <w:b/>
          <w:bCs/>
          <w:sz w:val="32"/>
          <w:szCs w:val="32"/>
        </w:rPr>
        <w:t>福建福海创石油化工有限公司6</w:t>
      </w:r>
      <w:r>
        <w:rPr>
          <w:rFonts w:hint="eastAsia" w:ascii="仿宋" w:hAnsi="仿宋" w:eastAsia="仿宋"/>
          <w:b/>
          <w:bCs/>
          <w:sz w:val="32"/>
          <w:szCs w:val="32"/>
          <w:lang w:val="en-US" w:eastAsia="zh-CN"/>
        </w:rPr>
        <w:t>2</w:t>
      </w:r>
      <w:r>
        <w:rPr>
          <w:rFonts w:ascii="仿宋" w:hAnsi="仿宋" w:eastAsia="仿宋"/>
          <w:b/>
          <w:bCs/>
          <w:sz w:val="32"/>
          <w:szCs w:val="32"/>
        </w:rPr>
        <w:t>-</w:t>
      </w:r>
      <w:r>
        <w:rPr>
          <w:rFonts w:hint="eastAsia" w:ascii="仿宋" w:hAnsi="仿宋" w:eastAsia="仿宋"/>
          <w:b/>
          <w:bCs/>
          <w:sz w:val="32"/>
          <w:szCs w:val="32"/>
          <w:lang w:val="en-US" w:eastAsia="zh-CN"/>
        </w:rPr>
        <w:t>L</w:t>
      </w:r>
      <w:r>
        <w:rPr>
          <w:rFonts w:ascii="仿宋" w:hAnsi="仿宋" w:eastAsia="仿宋"/>
          <w:b/>
          <w:bCs/>
          <w:sz w:val="32"/>
          <w:szCs w:val="32"/>
        </w:rPr>
        <w:t>-</w:t>
      </w:r>
      <w:r>
        <w:rPr>
          <w:rFonts w:hint="eastAsia" w:ascii="仿宋" w:hAnsi="仿宋" w:eastAsia="仿宋"/>
          <w:b/>
          <w:bCs/>
          <w:sz w:val="32"/>
          <w:szCs w:val="32"/>
          <w:lang w:val="en-US" w:eastAsia="zh-CN"/>
        </w:rPr>
        <w:t>141</w:t>
      </w:r>
    </w:p>
    <w:p>
      <w:pPr>
        <w:spacing w:line="360" w:lineRule="auto"/>
        <w:ind w:firstLine="2249" w:firstLineChars="700"/>
        <w:rPr>
          <w:rFonts w:hint="eastAsia" w:ascii="仿宋" w:hAnsi="仿宋" w:eastAsia="仿宋"/>
          <w:b/>
          <w:bCs/>
          <w:sz w:val="32"/>
          <w:szCs w:val="32"/>
        </w:rPr>
      </w:pPr>
      <w:r>
        <w:rPr>
          <w:rFonts w:hint="eastAsia" w:ascii="仿宋" w:hAnsi="仿宋" w:eastAsia="仿宋"/>
          <w:b/>
          <w:bCs/>
          <w:sz w:val="32"/>
          <w:szCs w:val="32"/>
          <w:lang w:val="en-US" w:eastAsia="zh-CN"/>
        </w:rPr>
        <w:t>装车鹤管</w:t>
      </w:r>
      <w:r>
        <w:rPr>
          <w:rFonts w:hint="eastAsia" w:ascii="仿宋" w:hAnsi="仿宋" w:eastAsia="仿宋"/>
          <w:b/>
          <w:bCs/>
          <w:sz w:val="32"/>
          <w:szCs w:val="32"/>
        </w:rPr>
        <w:t>采购技术要求</w:t>
      </w:r>
    </w:p>
    <w:p>
      <w:pPr>
        <w:spacing w:line="360" w:lineRule="auto"/>
        <w:rPr>
          <w:rFonts w:ascii="仿宋" w:hAnsi="仿宋" w:eastAsia="仿宋"/>
          <w:b/>
          <w:bCs/>
          <w:sz w:val="28"/>
          <w:szCs w:val="28"/>
        </w:rPr>
      </w:pPr>
      <w:r>
        <w:rPr>
          <w:rFonts w:hint="eastAsia" w:ascii="仿宋" w:hAnsi="仿宋" w:eastAsia="仿宋"/>
          <w:b/>
          <w:bCs/>
          <w:sz w:val="28"/>
          <w:szCs w:val="28"/>
        </w:rPr>
        <w:t>一、厂商资质要求：</w:t>
      </w:r>
    </w:p>
    <w:p>
      <w:pPr>
        <w:spacing w:line="360" w:lineRule="auto"/>
        <w:rPr>
          <w:rFonts w:hint="eastAsia" w:ascii="仿宋" w:hAnsi="仿宋" w:eastAsia="仿宋"/>
          <w:lang w:val="en-US" w:eastAsia="zh-CN"/>
        </w:rPr>
      </w:pPr>
      <w:r>
        <w:rPr>
          <w:rFonts w:hint="eastAsia" w:ascii="仿宋" w:hAnsi="仿宋" w:eastAsia="仿宋"/>
          <w:lang w:val="en-US" w:eastAsia="zh-CN"/>
        </w:rPr>
        <w:t>见公告</w:t>
      </w:r>
    </w:p>
    <w:p>
      <w:pPr>
        <w:spacing w:line="360" w:lineRule="auto"/>
        <w:rPr>
          <w:rFonts w:ascii="仿宋" w:hAnsi="仿宋" w:eastAsia="仿宋"/>
          <w:b/>
          <w:bCs/>
          <w:sz w:val="28"/>
          <w:szCs w:val="28"/>
        </w:rPr>
      </w:pPr>
      <w:r>
        <w:rPr>
          <w:rFonts w:hint="eastAsia" w:ascii="仿宋" w:hAnsi="仿宋" w:eastAsia="仿宋"/>
          <w:b/>
          <w:bCs/>
          <w:sz w:val="28"/>
          <w:szCs w:val="28"/>
        </w:rPr>
        <w:t>二、报名要求</w:t>
      </w:r>
      <w:r>
        <w:rPr>
          <w:rFonts w:ascii="仿宋" w:hAnsi="仿宋" w:eastAsia="仿宋"/>
          <w:b/>
          <w:bCs/>
          <w:sz w:val="28"/>
          <w:szCs w:val="28"/>
        </w:rPr>
        <w:t>:</w:t>
      </w:r>
    </w:p>
    <w:p>
      <w:pPr>
        <w:spacing w:line="360" w:lineRule="auto"/>
        <w:rPr>
          <w:rFonts w:ascii="仿宋" w:hAnsi="仿宋" w:eastAsia="仿宋"/>
        </w:rPr>
      </w:pPr>
      <w:r>
        <w:rPr>
          <w:rFonts w:ascii="仿宋" w:hAnsi="仿宋" w:eastAsia="仿宋"/>
        </w:rPr>
        <w:t>1、参选单位应清楚了解本案</w:t>
      </w:r>
      <w:r>
        <w:rPr>
          <w:rFonts w:hint="eastAsia" w:ascii="仿宋" w:hAnsi="仿宋" w:eastAsia="仿宋"/>
          <w:lang w:val="en-US" w:eastAsia="zh-CN"/>
        </w:rPr>
        <w:t>石油苯装车鹤管</w:t>
      </w:r>
      <w:r>
        <w:rPr>
          <w:rFonts w:ascii="仿宋" w:hAnsi="仿宋" w:eastAsia="仿宋"/>
        </w:rPr>
        <w:t>需要的相应设计和制造资质，且确认自身资质能符合本案需求。</w:t>
      </w:r>
    </w:p>
    <w:p>
      <w:pPr>
        <w:spacing w:line="360" w:lineRule="auto"/>
        <w:rPr>
          <w:rFonts w:ascii="仿宋" w:hAnsi="仿宋" w:eastAsia="仿宋"/>
        </w:rPr>
      </w:pPr>
      <w:r>
        <w:rPr>
          <w:rFonts w:ascii="仿宋" w:hAnsi="仿宋" w:eastAsia="仿宋"/>
        </w:rPr>
        <w:t>2、报名商报名需提供营业执照、企业资质证件、近五年相关制造业绩及合同扫描件(务必真实有效,福海创有权要求投标商提供相应佐证材料或现场确认)</w:t>
      </w:r>
      <w:r>
        <w:rPr>
          <w:rFonts w:hint="eastAsia" w:ascii="仿宋" w:hAnsi="仿宋" w:eastAsia="仿宋"/>
        </w:rPr>
        <w:t>。</w:t>
      </w:r>
    </w:p>
    <w:p>
      <w:pPr>
        <w:spacing w:line="360" w:lineRule="auto"/>
        <w:rPr>
          <w:rFonts w:ascii="仿宋" w:hAnsi="仿宋" w:eastAsia="仿宋"/>
        </w:rPr>
      </w:pPr>
      <w:r>
        <w:rPr>
          <w:rFonts w:ascii="仿宋" w:hAnsi="仿宋" w:eastAsia="仿宋"/>
        </w:rPr>
        <w:t>3、参选单位经过资格评审合格且甲、乙双方共同签订技术协议。</w:t>
      </w:r>
    </w:p>
    <w:p>
      <w:pPr>
        <w:spacing w:line="360" w:lineRule="auto"/>
        <w:rPr>
          <w:rFonts w:ascii="仿宋" w:hAnsi="仿宋" w:eastAsia="仿宋"/>
          <w:b/>
          <w:bCs/>
          <w:sz w:val="28"/>
          <w:szCs w:val="28"/>
        </w:rPr>
      </w:pPr>
      <w:r>
        <w:rPr>
          <w:rFonts w:hint="eastAsia" w:ascii="仿宋" w:hAnsi="仿宋" w:eastAsia="仿宋"/>
          <w:b/>
          <w:bCs/>
          <w:sz w:val="28"/>
          <w:szCs w:val="28"/>
        </w:rPr>
        <w:t>三、供货要求</w:t>
      </w:r>
      <w:r>
        <w:rPr>
          <w:rFonts w:ascii="仿宋" w:hAnsi="仿宋" w:eastAsia="仿宋"/>
          <w:b/>
          <w:bCs/>
          <w:sz w:val="28"/>
          <w:szCs w:val="28"/>
        </w:rPr>
        <w:t>:</w:t>
      </w:r>
    </w:p>
    <w:p>
      <w:pPr>
        <w:spacing w:line="360" w:lineRule="auto"/>
        <w:rPr>
          <w:rFonts w:hint="eastAsia" w:ascii="仿宋" w:hAnsi="仿宋" w:eastAsia="仿宋"/>
        </w:rPr>
      </w:pPr>
      <w:r>
        <w:rPr>
          <w:rFonts w:hint="eastAsia" w:ascii="仿宋" w:hAnsi="仿宋" w:eastAsia="仿宋"/>
        </w:rPr>
        <w:t>设计依据</w:t>
      </w:r>
      <w:r>
        <w:rPr>
          <w:rFonts w:ascii="仿宋" w:hAnsi="仿宋" w:eastAsia="仿宋"/>
        </w:rPr>
        <w:t>:根据</w:t>
      </w:r>
      <w:r>
        <w:rPr>
          <w:rFonts w:hint="eastAsia" w:ascii="仿宋" w:hAnsi="仿宋" w:eastAsia="仿宋"/>
          <w:lang w:eastAsia="zh-CN"/>
        </w:rPr>
        <w:t>采购人</w:t>
      </w:r>
      <w:r>
        <w:rPr>
          <w:rFonts w:ascii="仿宋" w:hAnsi="仿宋" w:eastAsia="仿宋"/>
        </w:rPr>
        <w:t>提供的《</w:t>
      </w:r>
      <w:r>
        <w:rPr>
          <w:rFonts w:hint="eastAsia" w:ascii="仿宋" w:hAnsi="仿宋" w:eastAsia="仿宋"/>
          <w:lang w:val="en-US" w:eastAsia="zh-CN"/>
        </w:rPr>
        <w:t>装卸设备</w:t>
      </w:r>
      <w:r>
        <w:rPr>
          <w:rFonts w:ascii="仿宋" w:hAnsi="仿宋" w:eastAsia="仿宋"/>
        </w:rPr>
        <w:t>规格书》，进行设计制造</w:t>
      </w:r>
      <w:r>
        <w:rPr>
          <w:rFonts w:hint="eastAsia" w:ascii="仿宋" w:hAnsi="仿宋" w:eastAsia="仿宋"/>
        </w:rPr>
        <w:t>。</w:t>
      </w:r>
    </w:p>
    <w:p>
      <w:pPr>
        <w:spacing w:line="360" w:lineRule="auto"/>
        <w:rPr>
          <w:rFonts w:hint="eastAsia" w:ascii="仿宋" w:hAnsi="仿宋" w:eastAsia="仿宋"/>
          <w:lang w:val="en-US" w:eastAsia="zh-CN"/>
        </w:rPr>
      </w:pPr>
      <w:r>
        <w:rPr>
          <w:rFonts w:hint="eastAsia" w:ascii="仿宋" w:hAnsi="仿宋" w:eastAsia="仿宋"/>
          <w:lang w:val="en-US" w:eastAsia="zh-CN"/>
        </w:rPr>
        <w:t>3.1技术要求</w:t>
      </w:r>
    </w:p>
    <w:p>
      <w:pPr>
        <w:spacing w:line="360" w:lineRule="auto"/>
        <w:rPr>
          <w:rFonts w:ascii="仿宋" w:hAnsi="仿宋" w:eastAsia="仿宋"/>
        </w:rPr>
      </w:pPr>
      <w:r>
        <w:rPr>
          <w:rFonts w:hint="eastAsia" w:ascii="仿宋" w:hAnsi="仿宋" w:eastAsia="仿宋"/>
          <w:lang w:val="en-US" w:eastAsia="zh-CN"/>
        </w:rPr>
        <w:t xml:space="preserve">1、底部装车鹤管液相管道上配置API快速接头和拉断阀，每根装车鹤管含油气回收接头，鹤管需配备支撑。 </w:t>
      </w:r>
    </w:p>
    <w:p>
      <w:pPr>
        <w:spacing w:line="360" w:lineRule="auto"/>
        <w:rPr>
          <w:rFonts w:ascii="仿宋" w:hAnsi="仿宋" w:eastAsia="仿宋"/>
        </w:rPr>
      </w:pPr>
      <w:r>
        <w:rPr>
          <w:rFonts w:hint="eastAsia" w:ascii="仿宋" w:hAnsi="仿宋" w:eastAsia="仿宋"/>
          <w:lang w:val="en-US" w:eastAsia="zh-CN"/>
        </w:rPr>
        <w:t xml:space="preserve">2、本项目鹤管必要部件防火，整体防静电，鹤管配对法兰、垫片及紧固件。操作方便、旋转灵活轻巧，特殊密封结构无泄露。装卸臂管长根据实际需要长度配备，但要利于旋转及扭矩不能过长。 </w:t>
      </w:r>
    </w:p>
    <w:p>
      <w:pPr>
        <w:spacing w:line="360" w:lineRule="auto"/>
        <w:rPr>
          <w:rFonts w:ascii="仿宋" w:hAnsi="仿宋" w:eastAsia="仿宋"/>
        </w:rPr>
      </w:pPr>
      <w:r>
        <w:rPr>
          <w:rFonts w:hint="eastAsia" w:ascii="仿宋" w:hAnsi="仿宋" w:eastAsia="仿宋"/>
          <w:lang w:val="en-US" w:eastAsia="zh-CN"/>
        </w:rPr>
        <w:t xml:space="preserve">3、本项目设备制造单位应提供制造监督检验或型式试验报告 。 </w:t>
      </w:r>
    </w:p>
    <w:p>
      <w:pPr>
        <w:keepNext w:val="0"/>
        <w:keepLines w:val="0"/>
        <w:widowControl/>
        <w:suppressLineNumbers w:val="0"/>
        <w:jc w:val="left"/>
      </w:pPr>
      <w:r>
        <w:rPr>
          <w:rFonts w:hint="eastAsia" w:ascii="仿宋" w:hAnsi="仿宋" w:eastAsia="仿宋"/>
          <w:lang w:val="en-US" w:eastAsia="zh-CN"/>
        </w:rPr>
        <w:t>4、本项目苯鹤管需采用保温，鹤管符合《液体装卸臂工程技术要求》HG/T21608-2012标准要求。</w:t>
      </w:r>
    </w:p>
    <w:p>
      <w:pPr>
        <w:spacing w:line="360" w:lineRule="auto"/>
        <w:rPr>
          <w:rFonts w:hint="default" w:ascii="仿宋" w:hAnsi="仿宋" w:eastAsia="仿宋"/>
          <w:lang w:val="en-US" w:eastAsia="zh-CN"/>
        </w:rPr>
      </w:pPr>
    </w:p>
    <w:p>
      <w:pPr>
        <w:spacing w:before="156" w:beforeLines="50" w:after="156" w:afterLines="50" w:line="360" w:lineRule="auto"/>
        <w:rPr>
          <w:rFonts w:ascii="仿宋" w:hAnsi="仿宋" w:eastAsia="仿宋"/>
          <w:b/>
          <w:bCs/>
          <w:sz w:val="24"/>
          <w:szCs w:val="24"/>
        </w:rPr>
      </w:pPr>
      <w:bookmarkStart w:id="1" w:name="_Toc26194"/>
      <w:r>
        <w:rPr>
          <w:rFonts w:hint="eastAsia" w:ascii="仿宋" w:hAnsi="仿宋" w:eastAsia="仿宋"/>
          <w:b/>
          <w:bCs/>
          <w:sz w:val="24"/>
          <w:szCs w:val="24"/>
        </w:rPr>
        <w:t>3</w:t>
      </w:r>
      <w:r>
        <w:rPr>
          <w:rFonts w:ascii="仿宋" w:hAnsi="仿宋" w:eastAsia="仿宋"/>
          <w:b/>
          <w:bCs/>
          <w:sz w:val="24"/>
          <w:szCs w:val="24"/>
        </w:rPr>
        <w:t>.</w:t>
      </w:r>
      <w:r>
        <w:rPr>
          <w:rFonts w:hint="eastAsia" w:ascii="仿宋" w:hAnsi="仿宋" w:eastAsia="仿宋"/>
          <w:b/>
          <w:bCs/>
          <w:sz w:val="24"/>
          <w:szCs w:val="24"/>
          <w:lang w:val="en-US" w:eastAsia="zh-CN"/>
        </w:rPr>
        <w:t>2</w:t>
      </w:r>
      <w:r>
        <w:rPr>
          <w:rFonts w:hint="eastAsia" w:ascii="仿宋" w:hAnsi="仿宋" w:eastAsia="仿宋"/>
          <w:b/>
          <w:bCs/>
          <w:sz w:val="24"/>
          <w:szCs w:val="24"/>
        </w:rPr>
        <w:t>供货范围</w:t>
      </w:r>
      <w:bookmarkEnd w:id="1"/>
    </w:p>
    <w:tbl>
      <w:tblPr>
        <w:tblStyle w:val="52"/>
        <w:tblW w:w="8857" w:type="dxa"/>
        <w:jc w:val="center"/>
        <w:tblInd w:w="0" w:type="dxa"/>
        <w:tblLayout w:type="fixed"/>
        <w:tblCellMar>
          <w:top w:w="0" w:type="dxa"/>
          <w:left w:w="0" w:type="dxa"/>
          <w:bottom w:w="0" w:type="dxa"/>
          <w:right w:w="0" w:type="dxa"/>
        </w:tblCellMar>
      </w:tblPr>
      <w:tblGrid>
        <w:gridCol w:w="845"/>
        <w:gridCol w:w="1613"/>
        <w:gridCol w:w="3193"/>
        <w:gridCol w:w="3206"/>
      </w:tblGrid>
      <w:tr>
        <w:tblPrEx>
          <w:tblLayout w:type="fixed"/>
          <w:tblCellMar>
            <w:top w:w="0" w:type="dxa"/>
            <w:left w:w="0" w:type="dxa"/>
            <w:bottom w:w="0" w:type="dxa"/>
            <w:right w:w="0" w:type="dxa"/>
          </w:tblCellMar>
        </w:tblPrEx>
        <w:trPr>
          <w:trHeight w:val="511" w:hRule="atLeast"/>
          <w:jc w:val="center"/>
        </w:trPr>
        <w:tc>
          <w:tcPr>
            <w:tcW w:w="8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仿宋" w:hAnsi="仿宋" w:eastAsia="仿宋"/>
                <w:sz w:val="22"/>
              </w:rPr>
            </w:pPr>
            <w:r>
              <w:rPr>
                <w:rFonts w:hint="eastAsia" w:ascii="仿宋" w:hAnsi="仿宋" w:eastAsia="仿宋"/>
                <w:sz w:val="22"/>
              </w:rPr>
              <w:t>序号</w:t>
            </w:r>
          </w:p>
        </w:tc>
        <w:tc>
          <w:tcPr>
            <w:tcW w:w="16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仿宋" w:hAnsi="仿宋" w:eastAsia="仿宋"/>
                <w:sz w:val="22"/>
              </w:rPr>
            </w:pPr>
            <w:r>
              <w:rPr>
                <w:rFonts w:hint="eastAsia" w:ascii="仿宋" w:hAnsi="仿宋" w:eastAsia="仿宋"/>
                <w:sz w:val="22"/>
              </w:rPr>
              <w:t>名称</w:t>
            </w:r>
          </w:p>
        </w:tc>
        <w:tc>
          <w:tcPr>
            <w:tcW w:w="3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仿宋" w:hAnsi="仿宋" w:eastAsia="仿宋"/>
                <w:sz w:val="22"/>
              </w:rPr>
            </w:pPr>
            <w:r>
              <w:rPr>
                <w:rFonts w:hint="eastAsia" w:ascii="仿宋" w:hAnsi="仿宋" w:eastAsia="仿宋"/>
                <w:sz w:val="22"/>
              </w:rPr>
              <w:t>规格型号</w:t>
            </w:r>
          </w:p>
        </w:tc>
        <w:tc>
          <w:tcPr>
            <w:tcW w:w="32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default" w:ascii="仿宋" w:hAnsi="仿宋" w:eastAsia="仿宋"/>
                <w:sz w:val="22"/>
                <w:lang w:val="en-US" w:eastAsia="zh-CN"/>
              </w:rPr>
            </w:pPr>
            <w:r>
              <w:rPr>
                <w:rFonts w:hint="eastAsia" w:ascii="仿宋" w:hAnsi="仿宋" w:eastAsia="仿宋"/>
                <w:sz w:val="22"/>
                <w:lang w:val="en-US" w:eastAsia="zh-CN"/>
              </w:rPr>
              <w:t>数量</w:t>
            </w:r>
          </w:p>
        </w:tc>
      </w:tr>
      <w:tr>
        <w:tblPrEx>
          <w:tblLayout w:type="fixed"/>
          <w:tblCellMar>
            <w:top w:w="0" w:type="dxa"/>
            <w:left w:w="0" w:type="dxa"/>
            <w:bottom w:w="0" w:type="dxa"/>
            <w:right w:w="0" w:type="dxa"/>
          </w:tblCellMar>
        </w:tblPrEx>
        <w:trPr>
          <w:trHeight w:val="1978" w:hRule="atLeast"/>
          <w:jc w:val="center"/>
        </w:trPr>
        <w:tc>
          <w:tcPr>
            <w:tcW w:w="8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仿宋" w:hAnsi="仿宋" w:eastAsia="仿宋"/>
                <w:sz w:val="22"/>
              </w:rPr>
            </w:pPr>
            <w:r>
              <w:rPr>
                <w:rFonts w:hint="eastAsia" w:ascii="仿宋" w:hAnsi="仿宋" w:eastAsia="仿宋"/>
                <w:sz w:val="22"/>
              </w:rPr>
              <w:t>1</w:t>
            </w:r>
          </w:p>
        </w:tc>
        <w:tc>
          <w:tcPr>
            <w:tcW w:w="16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仿宋" w:hAnsi="仿宋" w:eastAsia="仿宋"/>
                <w:sz w:val="22"/>
              </w:rPr>
            </w:pPr>
            <w:r>
              <w:rPr>
                <w:rFonts w:hint="eastAsia" w:ascii="仿宋" w:hAnsi="仿宋" w:eastAsia="仿宋"/>
                <w:sz w:val="22"/>
                <w:lang w:eastAsia="zh-CN"/>
              </w:rPr>
              <w:t>苯</w:t>
            </w:r>
            <w:r>
              <w:rPr>
                <w:rFonts w:hint="eastAsia" w:ascii="仿宋" w:hAnsi="仿宋" w:eastAsia="仿宋"/>
                <w:sz w:val="22"/>
              </w:rPr>
              <w:t>装车鹤管</w:t>
            </w:r>
          </w:p>
        </w:tc>
        <w:tc>
          <w:tcPr>
            <w:tcW w:w="31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ascii="仿宋" w:hAnsi="仿宋" w:eastAsia="仿宋"/>
                <w:sz w:val="22"/>
              </w:rPr>
            </w:pPr>
            <w:r>
              <w:rPr>
                <w:rFonts w:hint="eastAsia" w:ascii="仿宋" w:hAnsi="仿宋" w:eastAsia="仿宋"/>
                <w:sz w:val="22"/>
                <w:lang w:val="en-US" w:eastAsia="zh-CN"/>
              </w:rPr>
              <w:t>鹤管位号：62-L-141 公称直径液相DN100，气相DN80，流量50m³/h,操作压力0.76Mpa,材质20#</w:t>
            </w:r>
            <w:r>
              <w:rPr>
                <w:rFonts w:hint="eastAsia" w:ascii="仿宋" w:hAnsi="仿宋" w:eastAsia="仿宋"/>
                <w:sz w:val="22"/>
              </w:rPr>
              <w:t>（详见</w:t>
            </w:r>
            <w:r>
              <w:rPr>
                <w:rFonts w:hint="eastAsia" w:ascii="仿宋" w:hAnsi="仿宋" w:eastAsia="仿宋"/>
                <w:sz w:val="22"/>
                <w:lang w:eastAsia="zh-CN"/>
              </w:rPr>
              <w:t>装卸设备</w:t>
            </w:r>
            <w:r>
              <w:rPr>
                <w:rFonts w:hint="eastAsia" w:ascii="仿宋" w:hAnsi="仿宋" w:eastAsia="仿宋"/>
                <w:sz w:val="22"/>
              </w:rPr>
              <w:t>规格书）</w:t>
            </w:r>
          </w:p>
        </w:tc>
        <w:tc>
          <w:tcPr>
            <w:tcW w:w="32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ind w:firstLine="1320" w:firstLineChars="600"/>
              <w:jc w:val="left"/>
              <w:rPr>
                <w:rFonts w:hint="default" w:ascii="仿宋" w:hAnsi="仿宋" w:eastAsia="仿宋"/>
                <w:sz w:val="22"/>
                <w:lang w:val="en-US" w:eastAsia="zh-CN"/>
              </w:rPr>
            </w:pPr>
            <w:r>
              <w:rPr>
                <w:rFonts w:hint="eastAsia" w:ascii="仿宋" w:hAnsi="仿宋" w:eastAsia="仿宋"/>
                <w:sz w:val="22"/>
                <w:lang w:val="en-US" w:eastAsia="zh-CN"/>
              </w:rPr>
              <w:t>1套</w:t>
            </w:r>
          </w:p>
        </w:tc>
      </w:tr>
    </w:tbl>
    <w:p>
      <w:pPr>
        <w:spacing w:line="360" w:lineRule="auto"/>
        <w:rPr>
          <w:rFonts w:ascii="仿宋" w:hAnsi="仿宋" w:eastAsia="仿宋"/>
          <w:b/>
          <w:bCs/>
          <w:sz w:val="24"/>
          <w:szCs w:val="24"/>
        </w:rPr>
      </w:pPr>
      <w:r>
        <w:rPr>
          <w:rFonts w:ascii="仿宋" w:hAnsi="仿宋" w:eastAsia="仿宋"/>
          <w:b/>
          <w:bCs/>
          <w:sz w:val="24"/>
          <w:szCs w:val="24"/>
        </w:rPr>
        <w:t>3.</w:t>
      </w:r>
      <w:r>
        <w:rPr>
          <w:rFonts w:hint="eastAsia" w:ascii="仿宋" w:hAnsi="仿宋" w:eastAsia="仿宋"/>
          <w:b/>
          <w:bCs/>
          <w:sz w:val="24"/>
          <w:szCs w:val="24"/>
          <w:lang w:val="en-US" w:eastAsia="zh-CN"/>
        </w:rPr>
        <w:t>3</w:t>
      </w:r>
      <w:r>
        <w:rPr>
          <w:rFonts w:ascii="仿宋" w:hAnsi="仿宋" w:eastAsia="仿宋"/>
          <w:b/>
          <w:bCs/>
          <w:sz w:val="24"/>
          <w:szCs w:val="24"/>
        </w:rPr>
        <w:t>性能保证</w:t>
      </w:r>
    </w:p>
    <w:p>
      <w:pPr>
        <w:spacing w:line="360" w:lineRule="auto"/>
        <w:rPr>
          <w:rFonts w:ascii="仿宋" w:hAnsi="仿宋" w:eastAsia="仿宋"/>
          <w:sz w:val="24"/>
          <w:szCs w:val="24"/>
        </w:rPr>
      </w:pPr>
      <w:r>
        <w:rPr>
          <w:rFonts w:hint="eastAsia" w:ascii="仿宋" w:hAnsi="仿宋" w:eastAsia="仿宋"/>
        </w:rPr>
        <w:t>质量保证期为交货</w:t>
      </w:r>
      <w:r>
        <w:rPr>
          <w:rFonts w:ascii="仿宋" w:hAnsi="仿宋" w:eastAsia="仿宋"/>
        </w:rPr>
        <w:t xml:space="preserve"> 18 个月或者运行 12个月，以先到为准</w:t>
      </w:r>
      <w:r>
        <w:rPr>
          <w:rFonts w:hint="eastAsia" w:ascii="仿宋" w:hAnsi="仿宋" w:eastAsia="仿宋"/>
        </w:rPr>
        <w:t>。</w:t>
      </w:r>
    </w:p>
    <w:p>
      <w:pPr>
        <w:spacing w:line="360" w:lineRule="auto"/>
        <w:rPr>
          <w:rFonts w:ascii="仿宋" w:hAnsi="仿宋" w:eastAsia="仿宋"/>
          <w:b/>
          <w:bCs/>
          <w:sz w:val="28"/>
          <w:szCs w:val="28"/>
        </w:rPr>
      </w:pPr>
      <w:r>
        <w:rPr>
          <w:rFonts w:hint="eastAsia" w:ascii="仿宋" w:hAnsi="仿宋" w:eastAsia="仿宋"/>
          <w:b/>
          <w:bCs/>
          <w:sz w:val="28"/>
          <w:szCs w:val="28"/>
        </w:rPr>
        <w:t>四、技术资料交付</w:t>
      </w:r>
    </w:p>
    <w:p>
      <w:pPr>
        <w:spacing w:line="360" w:lineRule="auto"/>
        <w:ind w:firstLine="2940" w:firstLineChars="1400"/>
        <w:rPr>
          <w:rFonts w:hint="eastAsia" w:ascii="仿宋" w:hAnsi="仿宋" w:eastAsia="仿宋"/>
          <w:sz w:val="21"/>
          <w:szCs w:val="21"/>
        </w:rPr>
      </w:pPr>
      <w:r>
        <w:rPr>
          <w:rFonts w:hint="eastAsia" w:ascii="仿宋" w:hAnsi="仿宋" w:eastAsia="仿宋"/>
          <w:sz w:val="21"/>
          <w:szCs w:val="21"/>
        </w:rPr>
        <w:t>技术资料交付清单</w:t>
      </w:r>
    </w:p>
    <w:tbl>
      <w:tblPr>
        <w:tblStyle w:val="53"/>
        <w:tblW w:w="8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452"/>
        <w:gridCol w:w="1651"/>
        <w:gridCol w:w="2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atLeast"/>
        </w:trPr>
        <w:tc>
          <w:tcPr>
            <w:tcW w:w="846" w:type="dxa"/>
            <w:vAlign w:val="top"/>
          </w:tcPr>
          <w:p>
            <w:pPr>
              <w:spacing w:line="360" w:lineRule="auto"/>
              <w:rPr>
                <w:rFonts w:hint="eastAsia" w:ascii="仿宋" w:hAnsi="仿宋" w:eastAsia="仿宋"/>
                <w:sz w:val="21"/>
                <w:szCs w:val="21"/>
              </w:rPr>
            </w:pPr>
            <w:r>
              <w:rPr>
                <w:rFonts w:hint="eastAsia" w:ascii="仿宋" w:hAnsi="仿宋" w:eastAsia="仿宋"/>
                <w:sz w:val="21"/>
                <w:szCs w:val="21"/>
              </w:rPr>
              <w:t>序号</w:t>
            </w:r>
          </w:p>
        </w:tc>
        <w:tc>
          <w:tcPr>
            <w:tcW w:w="3452" w:type="dxa"/>
            <w:vAlign w:val="top"/>
          </w:tcPr>
          <w:p>
            <w:pPr>
              <w:spacing w:line="360" w:lineRule="auto"/>
              <w:rPr>
                <w:rFonts w:hint="eastAsia" w:ascii="仿宋" w:hAnsi="仿宋" w:eastAsia="仿宋"/>
                <w:sz w:val="21"/>
                <w:szCs w:val="21"/>
              </w:rPr>
            </w:pPr>
            <w:r>
              <w:rPr>
                <w:rFonts w:hint="eastAsia" w:ascii="仿宋" w:hAnsi="仿宋" w:eastAsia="仿宋"/>
                <w:sz w:val="21"/>
                <w:szCs w:val="21"/>
              </w:rPr>
              <w:t>名称</w:t>
            </w:r>
          </w:p>
        </w:tc>
        <w:tc>
          <w:tcPr>
            <w:tcW w:w="1651" w:type="dxa"/>
            <w:vAlign w:val="top"/>
          </w:tcPr>
          <w:p>
            <w:pPr>
              <w:spacing w:line="360" w:lineRule="auto"/>
              <w:rPr>
                <w:rFonts w:hint="eastAsia" w:ascii="仿宋" w:hAnsi="仿宋" w:eastAsia="仿宋"/>
                <w:sz w:val="21"/>
                <w:szCs w:val="21"/>
              </w:rPr>
            </w:pPr>
            <w:r>
              <w:rPr>
                <w:rFonts w:hint="eastAsia" w:ascii="仿宋" w:hAnsi="仿宋" w:eastAsia="仿宋"/>
                <w:sz w:val="21"/>
                <w:szCs w:val="21"/>
              </w:rPr>
              <w:t>数量</w:t>
            </w:r>
          </w:p>
        </w:tc>
        <w:tc>
          <w:tcPr>
            <w:tcW w:w="2647" w:type="dxa"/>
            <w:vAlign w:val="top"/>
          </w:tcPr>
          <w:p>
            <w:pPr>
              <w:spacing w:line="360" w:lineRule="auto"/>
              <w:rPr>
                <w:rFonts w:hint="eastAsia" w:ascii="仿宋" w:hAnsi="仿宋" w:eastAsia="仿宋"/>
                <w:sz w:val="21"/>
                <w:szCs w:val="21"/>
              </w:rPr>
            </w:pPr>
            <w:r>
              <w:rPr>
                <w:rFonts w:hint="eastAsia" w:ascii="仿宋" w:hAnsi="仿宋" w:eastAsia="仿宋"/>
                <w:sz w:val="21"/>
                <w:szCs w:val="21"/>
              </w:rPr>
              <w:t>提交日期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846" w:type="dxa"/>
            <w:vAlign w:val="top"/>
          </w:tcPr>
          <w:p>
            <w:pPr>
              <w:spacing w:line="360" w:lineRule="auto"/>
              <w:rPr>
                <w:rFonts w:hint="eastAsia" w:ascii="仿宋" w:hAnsi="仿宋" w:eastAsia="仿宋"/>
                <w:sz w:val="21"/>
                <w:szCs w:val="21"/>
              </w:rPr>
            </w:pPr>
            <w:r>
              <w:rPr>
                <w:rFonts w:hint="eastAsia" w:ascii="仿宋" w:hAnsi="仿宋" w:eastAsia="仿宋"/>
                <w:sz w:val="21"/>
                <w:szCs w:val="21"/>
              </w:rPr>
              <w:t>1</w:t>
            </w:r>
          </w:p>
        </w:tc>
        <w:tc>
          <w:tcPr>
            <w:tcW w:w="3452" w:type="dxa"/>
            <w:vAlign w:val="top"/>
          </w:tcPr>
          <w:p>
            <w:pPr>
              <w:spacing w:line="360" w:lineRule="auto"/>
              <w:rPr>
                <w:rFonts w:hint="eastAsia" w:ascii="仿宋" w:hAnsi="仿宋" w:eastAsia="仿宋"/>
                <w:sz w:val="21"/>
                <w:szCs w:val="21"/>
              </w:rPr>
            </w:pPr>
            <w:r>
              <w:rPr>
                <w:rFonts w:hint="eastAsia" w:ascii="仿宋" w:hAnsi="仿宋" w:eastAsia="仿宋"/>
                <w:sz w:val="21"/>
                <w:szCs w:val="21"/>
              </w:rPr>
              <w:t>厂家资质及相关业绩</w:t>
            </w:r>
          </w:p>
        </w:tc>
        <w:tc>
          <w:tcPr>
            <w:tcW w:w="1651" w:type="dxa"/>
            <w:vAlign w:val="top"/>
          </w:tcPr>
          <w:p>
            <w:pPr>
              <w:spacing w:line="360" w:lineRule="auto"/>
              <w:rPr>
                <w:rFonts w:hint="eastAsia" w:ascii="仿宋" w:hAnsi="仿宋" w:eastAsia="仿宋"/>
                <w:sz w:val="21"/>
                <w:szCs w:val="21"/>
              </w:rPr>
            </w:pPr>
            <w:r>
              <w:rPr>
                <w:rFonts w:ascii="仿宋" w:hAnsi="仿宋" w:eastAsia="仿宋"/>
                <w:sz w:val="21"/>
                <w:szCs w:val="21"/>
              </w:rPr>
              <w:t>1C+1E</w:t>
            </w:r>
          </w:p>
        </w:tc>
        <w:tc>
          <w:tcPr>
            <w:tcW w:w="2647" w:type="dxa"/>
            <w:vAlign w:val="top"/>
          </w:tcPr>
          <w:p>
            <w:pPr>
              <w:spacing w:line="360" w:lineRule="auto"/>
              <w:rPr>
                <w:rFonts w:hint="eastAsia" w:ascii="仿宋" w:hAnsi="仿宋" w:eastAsia="仿宋"/>
                <w:sz w:val="21"/>
                <w:szCs w:val="21"/>
              </w:rPr>
            </w:pPr>
            <w:r>
              <w:rPr>
                <w:rFonts w:hint="eastAsia" w:ascii="仿宋" w:hAnsi="仿宋" w:eastAsia="仿宋"/>
                <w:sz w:val="21"/>
                <w:szCs w:val="21"/>
              </w:rPr>
              <w:t>报名时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atLeast"/>
        </w:trPr>
        <w:tc>
          <w:tcPr>
            <w:tcW w:w="846" w:type="dxa"/>
            <w:vAlign w:val="top"/>
          </w:tcPr>
          <w:p>
            <w:pPr>
              <w:spacing w:line="360" w:lineRule="auto"/>
              <w:rPr>
                <w:rFonts w:hint="eastAsia" w:ascii="仿宋" w:hAnsi="仿宋" w:eastAsia="仿宋"/>
                <w:sz w:val="21"/>
                <w:szCs w:val="21"/>
              </w:rPr>
            </w:pPr>
            <w:r>
              <w:rPr>
                <w:rFonts w:hint="eastAsia" w:ascii="仿宋" w:hAnsi="仿宋" w:eastAsia="仿宋"/>
                <w:sz w:val="21"/>
                <w:szCs w:val="21"/>
              </w:rPr>
              <w:t>2</w:t>
            </w:r>
          </w:p>
        </w:tc>
        <w:tc>
          <w:tcPr>
            <w:tcW w:w="3452" w:type="dxa"/>
            <w:vAlign w:val="top"/>
          </w:tcPr>
          <w:p>
            <w:pPr>
              <w:spacing w:line="360" w:lineRule="auto"/>
              <w:rPr>
                <w:rFonts w:hint="eastAsia" w:ascii="仿宋" w:hAnsi="仿宋" w:eastAsia="仿宋"/>
                <w:sz w:val="21"/>
                <w:szCs w:val="21"/>
              </w:rPr>
            </w:pPr>
            <w:r>
              <w:rPr>
                <w:rFonts w:hint="eastAsia" w:ascii="仿宋" w:hAnsi="仿宋" w:eastAsia="仿宋"/>
                <w:sz w:val="21"/>
                <w:szCs w:val="21"/>
                <w:lang w:val="en-US" w:eastAsia="zh-CN"/>
              </w:rPr>
              <w:t>鹤管</w:t>
            </w:r>
            <w:r>
              <w:rPr>
                <w:rFonts w:hint="eastAsia" w:ascii="仿宋" w:hAnsi="仿宋" w:eastAsia="仿宋"/>
                <w:sz w:val="21"/>
                <w:szCs w:val="21"/>
              </w:rPr>
              <w:t>设计图纸</w:t>
            </w:r>
          </w:p>
        </w:tc>
        <w:tc>
          <w:tcPr>
            <w:tcW w:w="1651" w:type="dxa"/>
            <w:vAlign w:val="top"/>
          </w:tcPr>
          <w:p>
            <w:pPr>
              <w:spacing w:line="360" w:lineRule="auto"/>
              <w:rPr>
                <w:rFonts w:hint="eastAsia" w:ascii="仿宋" w:hAnsi="仿宋" w:eastAsia="仿宋"/>
                <w:sz w:val="21"/>
                <w:szCs w:val="21"/>
              </w:rPr>
            </w:pPr>
            <w:r>
              <w:rPr>
                <w:rFonts w:ascii="仿宋" w:hAnsi="仿宋" w:eastAsia="仿宋"/>
                <w:sz w:val="21"/>
                <w:szCs w:val="21"/>
              </w:rPr>
              <w:t>1C+1E</w:t>
            </w:r>
          </w:p>
        </w:tc>
        <w:tc>
          <w:tcPr>
            <w:tcW w:w="2647" w:type="dxa"/>
            <w:vAlign w:val="top"/>
          </w:tcPr>
          <w:p>
            <w:pPr>
              <w:spacing w:line="360" w:lineRule="auto"/>
              <w:rPr>
                <w:rFonts w:hint="eastAsia" w:ascii="仿宋" w:hAnsi="仿宋" w:eastAsia="仿宋"/>
                <w:sz w:val="21"/>
                <w:szCs w:val="21"/>
              </w:rPr>
            </w:pPr>
            <w:r>
              <w:rPr>
                <w:rFonts w:hint="eastAsia" w:ascii="仿宋" w:hAnsi="仿宋" w:eastAsia="仿宋"/>
                <w:sz w:val="21"/>
                <w:szCs w:val="21"/>
              </w:rPr>
              <w:t>中标后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846" w:type="dxa"/>
            <w:vAlign w:val="top"/>
          </w:tcPr>
          <w:p>
            <w:pPr>
              <w:spacing w:line="360" w:lineRule="auto"/>
              <w:rPr>
                <w:rFonts w:hint="eastAsia" w:ascii="仿宋" w:hAnsi="仿宋" w:eastAsia="仿宋"/>
                <w:sz w:val="21"/>
                <w:szCs w:val="21"/>
              </w:rPr>
            </w:pPr>
            <w:r>
              <w:rPr>
                <w:rFonts w:hint="eastAsia" w:ascii="仿宋" w:hAnsi="仿宋" w:eastAsia="仿宋"/>
                <w:sz w:val="21"/>
                <w:szCs w:val="21"/>
              </w:rPr>
              <w:t>3</w:t>
            </w:r>
          </w:p>
        </w:tc>
        <w:tc>
          <w:tcPr>
            <w:tcW w:w="3452" w:type="dxa"/>
            <w:vAlign w:val="top"/>
          </w:tcPr>
          <w:p>
            <w:pPr>
              <w:spacing w:line="360" w:lineRule="auto"/>
              <w:rPr>
                <w:rFonts w:hint="eastAsia" w:ascii="仿宋" w:hAnsi="仿宋" w:eastAsia="仿宋"/>
                <w:sz w:val="21"/>
                <w:szCs w:val="21"/>
              </w:rPr>
            </w:pPr>
            <w:r>
              <w:rPr>
                <w:rFonts w:hint="eastAsia" w:ascii="仿宋" w:hAnsi="仿宋" w:eastAsia="仿宋"/>
                <w:sz w:val="21"/>
                <w:szCs w:val="21"/>
              </w:rPr>
              <w:t>主要零部件和标准件材质证明</w:t>
            </w:r>
          </w:p>
        </w:tc>
        <w:tc>
          <w:tcPr>
            <w:tcW w:w="1651" w:type="dxa"/>
            <w:vAlign w:val="top"/>
          </w:tcPr>
          <w:p>
            <w:pPr>
              <w:spacing w:line="360" w:lineRule="auto"/>
              <w:rPr>
                <w:rFonts w:hint="eastAsia" w:ascii="仿宋" w:hAnsi="仿宋" w:eastAsia="仿宋"/>
                <w:sz w:val="21"/>
                <w:szCs w:val="21"/>
              </w:rPr>
            </w:pPr>
            <w:r>
              <w:rPr>
                <w:rFonts w:ascii="仿宋" w:hAnsi="仿宋" w:eastAsia="仿宋"/>
                <w:sz w:val="21"/>
                <w:szCs w:val="21"/>
              </w:rPr>
              <w:t>3C+1E</w:t>
            </w:r>
          </w:p>
        </w:tc>
        <w:tc>
          <w:tcPr>
            <w:tcW w:w="2647" w:type="dxa"/>
            <w:vAlign w:val="top"/>
          </w:tcPr>
          <w:p>
            <w:pPr>
              <w:spacing w:line="360" w:lineRule="auto"/>
              <w:rPr>
                <w:rFonts w:hint="eastAsia" w:ascii="仿宋" w:hAnsi="仿宋" w:eastAsia="仿宋"/>
                <w:sz w:val="21"/>
                <w:szCs w:val="21"/>
              </w:rPr>
            </w:pPr>
            <w:r>
              <w:rPr>
                <w:rFonts w:hint="eastAsia" w:ascii="仿宋" w:hAnsi="仿宋" w:eastAsia="仿宋"/>
                <w:sz w:val="21"/>
                <w:szCs w:val="21"/>
              </w:rPr>
              <w:t>发货时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 w:hRule="atLeast"/>
        </w:trPr>
        <w:tc>
          <w:tcPr>
            <w:tcW w:w="846" w:type="dxa"/>
            <w:vAlign w:val="top"/>
          </w:tcPr>
          <w:p>
            <w:pPr>
              <w:spacing w:line="360" w:lineRule="auto"/>
              <w:rPr>
                <w:rFonts w:hint="eastAsia" w:ascii="仿宋" w:hAnsi="仿宋" w:eastAsia="仿宋"/>
                <w:sz w:val="21"/>
                <w:szCs w:val="21"/>
                <w:lang w:eastAsia="zh-CN"/>
              </w:rPr>
            </w:pPr>
            <w:r>
              <w:rPr>
                <w:rFonts w:hint="eastAsia" w:ascii="仿宋" w:hAnsi="仿宋" w:eastAsia="仿宋"/>
                <w:sz w:val="21"/>
                <w:szCs w:val="21"/>
                <w:lang w:val="en-US" w:eastAsia="zh-CN"/>
              </w:rPr>
              <w:t>4</w:t>
            </w:r>
          </w:p>
        </w:tc>
        <w:tc>
          <w:tcPr>
            <w:tcW w:w="3452" w:type="dxa"/>
            <w:vAlign w:val="top"/>
          </w:tcPr>
          <w:p>
            <w:pPr>
              <w:spacing w:line="360" w:lineRule="auto"/>
              <w:rPr>
                <w:rFonts w:hint="eastAsia" w:ascii="仿宋" w:hAnsi="仿宋" w:eastAsia="仿宋"/>
                <w:sz w:val="21"/>
                <w:szCs w:val="21"/>
              </w:rPr>
            </w:pPr>
            <w:r>
              <w:rPr>
                <w:rFonts w:hint="eastAsia" w:ascii="仿宋" w:hAnsi="仿宋" w:eastAsia="仿宋"/>
                <w:sz w:val="21"/>
                <w:szCs w:val="21"/>
                <w:lang w:val="en-US" w:eastAsia="zh-CN"/>
              </w:rPr>
              <w:t>试压报告、</w:t>
            </w:r>
            <w:r>
              <w:rPr>
                <w:rFonts w:hint="eastAsia" w:ascii="仿宋" w:hAnsi="仿宋" w:eastAsia="仿宋"/>
                <w:sz w:val="21"/>
                <w:szCs w:val="21"/>
              </w:rPr>
              <w:t>合格证</w:t>
            </w:r>
            <w:r>
              <w:rPr>
                <w:rFonts w:hint="eastAsia" w:ascii="仿宋" w:hAnsi="仿宋" w:eastAsia="仿宋"/>
                <w:sz w:val="21"/>
                <w:szCs w:val="21"/>
                <w:lang w:eastAsia="zh-CN"/>
              </w:rPr>
              <w:t>、</w:t>
            </w:r>
            <w:r>
              <w:rPr>
                <w:rFonts w:hint="eastAsia" w:ascii="仿宋" w:hAnsi="仿宋" w:eastAsia="仿宋"/>
                <w:sz w:val="21"/>
                <w:szCs w:val="21"/>
              </w:rPr>
              <w:t>检测报告</w:t>
            </w:r>
          </w:p>
        </w:tc>
        <w:tc>
          <w:tcPr>
            <w:tcW w:w="1651" w:type="dxa"/>
            <w:vAlign w:val="top"/>
          </w:tcPr>
          <w:p>
            <w:pPr>
              <w:spacing w:line="360" w:lineRule="auto"/>
              <w:rPr>
                <w:rFonts w:hint="eastAsia" w:ascii="仿宋" w:hAnsi="仿宋" w:eastAsia="仿宋"/>
                <w:sz w:val="21"/>
                <w:szCs w:val="21"/>
              </w:rPr>
            </w:pPr>
            <w:r>
              <w:rPr>
                <w:rFonts w:ascii="仿宋" w:hAnsi="仿宋" w:eastAsia="仿宋"/>
                <w:sz w:val="21"/>
                <w:szCs w:val="21"/>
              </w:rPr>
              <w:t>3C+1E</w:t>
            </w:r>
          </w:p>
        </w:tc>
        <w:tc>
          <w:tcPr>
            <w:tcW w:w="2647" w:type="dxa"/>
            <w:vAlign w:val="top"/>
          </w:tcPr>
          <w:p>
            <w:pPr>
              <w:spacing w:line="360" w:lineRule="auto"/>
              <w:rPr>
                <w:rFonts w:hint="eastAsia" w:ascii="仿宋" w:hAnsi="仿宋" w:eastAsia="仿宋"/>
                <w:sz w:val="21"/>
                <w:szCs w:val="21"/>
              </w:rPr>
            </w:pPr>
            <w:r>
              <w:rPr>
                <w:rFonts w:hint="eastAsia" w:ascii="仿宋" w:hAnsi="仿宋" w:eastAsia="仿宋"/>
                <w:sz w:val="21"/>
                <w:szCs w:val="21"/>
              </w:rPr>
              <w:t>发货时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atLeast"/>
        </w:trPr>
        <w:tc>
          <w:tcPr>
            <w:tcW w:w="846" w:type="dxa"/>
            <w:vAlign w:val="top"/>
          </w:tcPr>
          <w:p>
            <w:pPr>
              <w:spacing w:line="360" w:lineRule="auto"/>
              <w:rPr>
                <w:rFonts w:hint="eastAsia" w:ascii="仿宋" w:hAnsi="仿宋" w:eastAsia="仿宋"/>
                <w:sz w:val="21"/>
                <w:szCs w:val="21"/>
                <w:lang w:eastAsia="zh-CN"/>
              </w:rPr>
            </w:pPr>
            <w:r>
              <w:rPr>
                <w:rFonts w:hint="eastAsia" w:ascii="仿宋" w:hAnsi="仿宋" w:eastAsia="仿宋"/>
                <w:sz w:val="21"/>
                <w:szCs w:val="21"/>
                <w:lang w:val="en-US" w:eastAsia="zh-CN"/>
              </w:rPr>
              <w:t>5</w:t>
            </w:r>
          </w:p>
        </w:tc>
        <w:tc>
          <w:tcPr>
            <w:tcW w:w="3452" w:type="dxa"/>
            <w:vAlign w:val="top"/>
          </w:tcPr>
          <w:p>
            <w:pPr>
              <w:spacing w:line="360" w:lineRule="auto"/>
              <w:rPr>
                <w:rFonts w:hint="eastAsia" w:ascii="仿宋" w:hAnsi="仿宋" w:eastAsia="仿宋"/>
                <w:sz w:val="21"/>
                <w:szCs w:val="21"/>
              </w:rPr>
            </w:pPr>
            <w:r>
              <w:rPr>
                <w:rFonts w:hint="eastAsia" w:ascii="仿宋" w:hAnsi="仿宋" w:eastAsia="仿宋"/>
                <w:sz w:val="21"/>
                <w:szCs w:val="21"/>
              </w:rPr>
              <w:t>送货单</w:t>
            </w:r>
          </w:p>
        </w:tc>
        <w:tc>
          <w:tcPr>
            <w:tcW w:w="1651" w:type="dxa"/>
            <w:vAlign w:val="top"/>
          </w:tcPr>
          <w:p>
            <w:pPr>
              <w:spacing w:line="360" w:lineRule="auto"/>
              <w:rPr>
                <w:rFonts w:hint="eastAsia" w:ascii="仿宋" w:hAnsi="仿宋" w:eastAsia="仿宋"/>
                <w:sz w:val="21"/>
                <w:szCs w:val="21"/>
              </w:rPr>
            </w:pPr>
            <w:r>
              <w:rPr>
                <w:rFonts w:ascii="仿宋" w:hAnsi="仿宋" w:eastAsia="仿宋"/>
                <w:sz w:val="21"/>
                <w:szCs w:val="21"/>
              </w:rPr>
              <w:t>2C+1E</w:t>
            </w:r>
          </w:p>
        </w:tc>
        <w:tc>
          <w:tcPr>
            <w:tcW w:w="2647" w:type="dxa"/>
            <w:vAlign w:val="top"/>
          </w:tcPr>
          <w:p>
            <w:pPr>
              <w:spacing w:line="360" w:lineRule="auto"/>
              <w:rPr>
                <w:rFonts w:hint="eastAsia" w:ascii="仿宋" w:hAnsi="仿宋" w:eastAsia="仿宋"/>
                <w:sz w:val="21"/>
                <w:szCs w:val="21"/>
              </w:rPr>
            </w:pPr>
            <w:r>
              <w:rPr>
                <w:rFonts w:hint="eastAsia" w:ascii="仿宋" w:hAnsi="仿宋" w:eastAsia="仿宋"/>
                <w:sz w:val="21"/>
                <w:szCs w:val="21"/>
              </w:rPr>
              <w:t>发货时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 w:hRule="atLeast"/>
        </w:trPr>
        <w:tc>
          <w:tcPr>
            <w:tcW w:w="846" w:type="dxa"/>
            <w:vAlign w:val="top"/>
          </w:tcPr>
          <w:p>
            <w:pPr>
              <w:spacing w:line="360" w:lineRule="auto"/>
              <w:rPr>
                <w:rFonts w:hint="eastAsia" w:ascii="仿宋" w:hAnsi="仿宋" w:eastAsia="仿宋"/>
                <w:sz w:val="21"/>
                <w:szCs w:val="21"/>
                <w:lang w:eastAsia="zh-CN"/>
              </w:rPr>
            </w:pPr>
            <w:r>
              <w:rPr>
                <w:rFonts w:hint="eastAsia" w:ascii="仿宋" w:hAnsi="仿宋" w:eastAsia="仿宋"/>
                <w:sz w:val="21"/>
                <w:szCs w:val="21"/>
                <w:lang w:val="en-US" w:eastAsia="zh-CN"/>
              </w:rPr>
              <w:t>6</w:t>
            </w:r>
          </w:p>
        </w:tc>
        <w:tc>
          <w:tcPr>
            <w:tcW w:w="3452" w:type="dxa"/>
            <w:vAlign w:val="top"/>
          </w:tcPr>
          <w:p>
            <w:pPr>
              <w:spacing w:line="360" w:lineRule="auto"/>
              <w:rPr>
                <w:rFonts w:hint="eastAsia" w:ascii="仿宋" w:hAnsi="仿宋" w:eastAsia="仿宋"/>
                <w:sz w:val="21"/>
                <w:szCs w:val="21"/>
                <w:lang w:eastAsia="zh-CN"/>
              </w:rPr>
            </w:pPr>
            <w:r>
              <w:rPr>
                <w:rFonts w:hint="eastAsia" w:ascii="仿宋" w:hAnsi="仿宋" w:eastAsia="仿宋"/>
                <w:sz w:val="21"/>
                <w:szCs w:val="21"/>
              </w:rPr>
              <w:t>制造监检</w:t>
            </w:r>
            <w:r>
              <w:rPr>
                <w:rFonts w:hint="eastAsia" w:ascii="仿宋" w:hAnsi="仿宋" w:eastAsia="仿宋"/>
                <w:sz w:val="21"/>
                <w:szCs w:val="21"/>
                <w:lang w:val="en-US" w:eastAsia="zh-CN"/>
              </w:rPr>
              <w:t>证书</w:t>
            </w:r>
          </w:p>
        </w:tc>
        <w:tc>
          <w:tcPr>
            <w:tcW w:w="1651" w:type="dxa"/>
            <w:vAlign w:val="top"/>
          </w:tcPr>
          <w:p>
            <w:pPr>
              <w:spacing w:line="360" w:lineRule="auto"/>
              <w:rPr>
                <w:rFonts w:hint="eastAsia" w:ascii="仿宋" w:hAnsi="仿宋" w:eastAsia="仿宋"/>
                <w:sz w:val="21"/>
                <w:szCs w:val="21"/>
              </w:rPr>
            </w:pPr>
            <w:r>
              <w:rPr>
                <w:rFonts w:ascii="仿宋" w:hAnsi="仿宋" w:eastAsia="仿宋"/>
                <w:sz w:val="21"/>
                <w:szCs w:val="21"/>
              </w:rPr>
              <w:t>3C+1E</w:t>
            </w:r>
          </w:p>
        </w:tc>
        <w:tc>
          <w:tcPr>
            <w:tcW w:w="2647" w:type="dxa"/>
            <w:vAlign w:val="top"/>
          </w:tcPr>
          <w:p>
            <w:pPr>
              <w:spacing w:line="360" w:lineRule="auto"/>
              <w:rPr>
                <w:rFonts w:hint="eastAsia" w:ascii="仿宋" w:hAnsi="仿宋" w:eastAsia="仿宋"/>
                <w:sz w:val="21"/>
                <w:szCs w:val="21"/>
              </w:rPr>
            </w:pPr>
            <w:r>
              <w:rPr>
                <w:rFonts w:hint="eastAsia" w:ascii="仿宋" w:hAnsi="仿宋" w:eastAsia="仿宋"/>
                <w:sz w:val="21"/>
                <w:szCs w:val="21"/>
              </w:rPr>
              <w:t>发货时</w:t>
            </w:r>
          </w:p>
        </w:tc>
      </w:tr>
    </w:tbl>
    <w:p>
      <w:pPr>
        <w:spacing w:line="360" w:lineRule="auto"/>
        <w:rPr>
          <w:rFonts w:ascii="仿宋" w:hAnsi="仿宋" w:eastAsia="仿宋"/>
          <w:sz w:val="21"/>
          <w:szCs w:val="21"/>
        </w:rPr>
      </w:pPr>
      <w:r>
        <w:rPr>
          <w:rFonts w:hint="eastAsia" w:ascii="仿宋" w:hAnsi="仿宋" w:eastAsia="仿宋"/>
          <w:sz w:val="21"/>
          <w:szCs w:val="21"/>
        </w:rPr>
        <w:t>注：C</w:t>
      </w:r>
      <w:r>
        <w:rPr>
          <w:rFonts w:ascii="仿宋" w:hAnsi="仿宋" w:eastAsia="仿宋"/>
          <w:sz w:val="21"/>
          <w:szCs w:val="21"/>
        </w:rPr>
        <w:t>-</w:t>
      </w:r>
      <w:r>
        <w:rPr>
          <w:rFonts w:hint="eastAsia" w:ascii="仿宋" w:hAnsi="仿宋" w:eastAsia="仿宋"/>
          <w:sz w:val="21"/>
          <w:szCs w:val="21"/>
        </w:rPr>
        <w:t xml:space="preserve">纸质版资料 </w:t>
      </w:r>
      <w:r>
        <w:rPr>
          <w:rFonts w:ascii="仿宋" w:hAnsi="仿宋" w:eastAsia="仿宋"/>
          <w:sz w:val="21"/>
          <w:szCs w:val="21"/>
        </w:rPr>
        <w:t xml:space="preserve"> E-PDF</w:t>
      </w:r>
      <w:r>
        <w:rPr>
          <w:rFonts w:hint="eastAsia" w:ascii="仿宋" w:hAnsi="仿宋" w:eastAsia="仿宋"/>
          <w:sz w:val="21"/>
          <w:szCs w:val="21"/>
        </w:rPr>
        <w:t>版资料</w:t>
      </w:r>
    </w:p>
    <w:p>
      <w:pPr>
        <w:spacing w:line="360" w:lineRule="auto"/>
        <w:rPr>
          <w:rFonts w:ascii="仿宋" w:hAnsi="仿宋" w:eastAsia="仿宋"/>
          <w:b/>
          <w:bCs/>
          <w:sz w:val="28"/>
          <w:szCs w:val="28"/>
        </w:rPr>
      </w:pPr>
      <w:r>
        <w:rPr>
          <w:rFonts w:hint="eastAsia" w:ascii="仿宋" w:hAnsi="仿宋" w:eastAsia="仿宋"/>
          <w:b/>
          <w:bCs/>
          <w:sz w:val="28"/>
          <w:szCs w:val="28"/>
        </w:rPr>
        <w:t>五、交货期</w:t>
      </w:r>
    </w:p>
    <w:p>
      <w:pPr>
        <w:spacing w:line="360" w:lineRule="auto"/>
        <w:rPr>
          <w:rFonts w:ascii="仿宋" w:hAnsi="仿宋" w:eastAsia="仿宋"/>
          <w:sz w:val="21"/>
          <w:szCs w:val="21"/>
        </w:rPr>
      </w:pPr>
      <w:r>
        <w:rPr>
          <w:rFonts w:hint="eastAsia" w:ascii="仿宋" w:hAnsi="仿宋" w:eastAsia="仿宋"/>
          <w:sz w:val="21"/>
          <w:szCs w:val="21"/>
        </w:rPr>
        <w:t>交货期</w:t>
      </w:r>
      <w:r>
        <w:rPr>
          <w:rFonts w:ascii="仿宋" w:hAnsi="仿宋" w:eastAsia="仿宋"/>
          <w:sz w:val="21"/>
          <w:szCs w:val="21"/>
        </w:rPr>
        <w:t>:≤</w:t>
      </w:r>
      <w:r>
        <w:rPr>
          <w:rFonts w:hint="eastAsia" w:ascii="仿宋" w:hAnsi="仿宋" w:eastAsia="仿宋"/>
          <w:sz w:val="21"/>
          <w:szCs w:val="21"/>
          <w:lang w:val="en-US" w:eastAsia="zh-CN"/>
        </w:rPr>
        <w:t>50</w:t>
      </w:r>
      <w:r>
        <w:rPr>
          <w:rFonts w:ascii="仿宋" w:hAnsi="仿宋" w:eastAsia="仿宋"/>
          <w:sz w:val="21"/>
          <w:szCs w:val="21"/>
        </w:rPr>
        <w:t>天(合同签订日开始计算)</w:t>
      </w:r>
    </w:p>
    <w:p>
      <w:pPr>
        <w:spacing w:line="360" w:lineRule="auto"/>
        <w:rPr>
          <w:rFonts w:ascii="仿宋" w:hAnsi="仿宋" w:eastAsia="仿宋"/>
          <w:b/>
          <w:bCs/>
          <w:sz w:val="28"/>
          <w:szCs w:val="28"/>
        </w:rPr>
      </w:pPr>
      <w:r>
        <w:rPr>
          <w:rFonts w:hint="eastAsia" w:ascii="仿宋" w:hAnsi="仿宋" w:eastAsia="仿宋"/>
          <w:b/>
          <w:bCs/>
          <w:sz w:val="28"/>
          <w:szCs w:val="28"/>
        </w:rPr>
        <w:t>六、运输包装、运输及验收</w:t>
      </w:r>
    </w:p>
    <w:p>
      <w:pPr>
        <w:spacing w:line="360" w:lineRule="auto"/>
        <w:rPr>
          <w:rFonts w:ascii="仿宋" w:hAnsi="仿宋" w:eastAsia="仿宋"/>
          <w:sz w:val="21"/>
          <w:szCs w:val="21"/>
        </w:rPr>
      </w:pPr>
      <w:r>
        <w:rPr>
          <w:rFonts w:ascii="仿宋" w:hAnsi="仿宋" w:eastAsia="仿宋"/>
          <w:sz w:val="21"/>
          <w:szCs w:val="21"/>
        </w:rPr>
        <w:t>6.1包装外部的标记应包括的内容有，产品名称、型号，数量，识别标志，出厂日期，制造厂名称，重量。</w:t>
      </w:r>
    </w:p>
    <w:p>
      <w:pPr>
        <w:spacing w:line="360" w:lineRule="auto"/>
        <w:rPr>
          <w:rFonts w:ascii="仿宋" w:hAnsi="仿宋" w:eastAsia="仿宋"/>
          <w:sz w:val="21"/>
          <w:szCs w:val="21"/>
        </w:rPr>
      </w:pPr>
      <w:r>
        <w:rPr>
          <w:rFonts w:ascii="仿宋" w:hAnsi="仿宋" w:eastAsia="仿宋"/>
          <w:sz w:val="21"/>
          <w:szCs w:val="21"/>
        </w:rPr>
        <w:t>6.2包装由</w:t>
      </w:r>
      <w:r>
        <w:rPr>
          <w:rFonts w:hint="eastAsia" w:ascii="仿宋" w:hAnsi="仿宋" w:eastAsia="仿宋"/>
          <w:sz w:val="21"/>
          <w:szCs w:val="21"/>
          <w:lang w:eastAsia="zh-CN"/>
        </w:rPr>
        <w:t>参比人</w:t>
      </w:r>
      <w:r>
        <w:rPr>
          <w:rFonts w:ascii="仿宋" w:hAnsi="仿宋" w:eastAsia="仿宋"/>
          <w:sz w:val="21"/>
          <w:szCs w:val="21"/>
        </w:rPr>
        <w:t>负责，并负责运送到</w:t>
      </w:r>
      <w:r>
        <w:rPr>
          <w:rFonts w:hint="eastAsia" w:ascii="仿宋" w:hAnsi="仿宋" w:eastAsia="仿宋"/>
          <w:sz w:val="21"/>
          <w:szCs w:val="21"/>
          <w:lang w:eastAsia="zh-CN"/>
        </w:rPr>
        <w:t>采购人</w:t>
      </w:r>
      <w:r>
        <w:rPr>
          <w:rFonts w:ascii="仿宋" w:hAnsi="仿宋" w:eastAsia="仿宋"/>
          <w:sz w:val="21"/>
          <w:szCs w:val="21"/>
        </w:rPr>
        <w:t>指定现场。在运输过程中</w:t>
      </w:r>
      <w:r>
        <w:rPr>
          <w:rFonts w:hint="eastAsia" w:ascii="仿宋" w:hAnsi="仿宋" w:eastAsia="仿宋"/>
          <w:sz w:val="21"/>
          <w:szCs w:val="21"/>
          <w:lang w:eastAsia="zh-CN"/>
        </w:rPr>
        <w:t>参比人</w:t>
      </w:r>
      <w:r>
        <w:rPr>
          <w:rFonts w:ascii="仿宋" w:hAnsi="仿宋" w:eastAsia="仿宋"/>
          <w:sz w:val="21"/>
          <w:szCs w:val="21"/>
        </w:rPr>
        <w:t>应提供足够的保护措施以防止运输过程中的造成的设备机械损伤。</w:t>
      </w:r>
    </w:p>
    <w:p>
      <w:pPr>
        <w:spacing w:line="360" w:lineRule="auto"/>
        <w:rPr>
          <w:rFonts w:ascii="仿宋" w:hAnsi="仿宋" w:eastAsia="仿宋"/>
          <w:sz w:val="21"/>
          <w:szCs w:val="21"/>
        </w:rPr>
      </w:pPr>
      <w:r>
        <w:rPr>
          <w:rFonts w:ascii="仿宋" w:hAnsi="仿宋" w:eastAsia="仿宋"/>
          <w:sz w:val="21"/>
          <w:szCs w:val="21"/>
        </w:rPr>
        <w:t>6.3 设备到达</w:t>
      </w:r>
      <w:r>
        <w:rPr>
          <w:rFonts w:hint="eastAsia" w:ascii="仿宋" w:hAnsi="仿宋" w:eastAsia="仿宋"/>
          <w:sz w:val="21"/>
          <w:szCs w:val="21"/>
          <w:lang w:eastAsia="zh-CN"/>
        </w:rPr>
        <w:t>采购人</w:t>
      </w:r>
      <w:r>
        <w:rPr>
          <w:rFonts w:ascii="仿宋" w:hAnsi="仿宋" w:eastAsia="仿宋"/>
          <w:sz w:val="21"/>
          <w:szCs w:val="21"/>
        </w:rPr>
        <w:t>指定地点后，</w:t>
      </w:r>
      <w:r>
        <w:rPr>
          <w:rFonts w:hint="eastAsia" w:ascii="仿宋" w:hAnsi="仿宋" w:eastAsia="仿宋"/>
          <w:sz w:val="21"/>
          <w:szCs w:val="21"/>
          <w:lang w:eastAsia="zh-CN"/>
        </w:rPr>
        <w:t>采购人</w:t>
      </w:r>
      <w:r>
        <w:rPr>
          <w:rFonts w:ascii="仿宋" w:hAnsi="仿宋" w:eastAsia="仿宋"/>
          <w:sz w:val="21"/>
          <w:szCs w:val="21"/>
        </w:rPr>
        <w:t>对设备的质量、规格、数量等进行初步的检验，如发现不符可向</w:t>
      </w:r>
      <w:r>
        <w:rPr>
          <w:rFonts w:hint="eastAsia" w:ascii="仿宋" w:hAnsi="仿宋" w:eastAsia="仿宋"/>
          <w:sz w:val="21"/>
          <w:szCs w:val="21"/>
          <w:lang w:eastAsia="zh-CN"/>
        </w:rPr>
        <w:t>参比人</w:t>
      </w:r>
      <w:r>
        <w:rPr>
          <w:rFonts w:ascii="仿宋" w:hAnsi="仿宋" w:eastAsia="仿宋"/>
          <w:sz w:val="21"/>
          <w:szCs w:val="21"/>
        </w:rPr>
        <w:t>索赔，验收合格后双方签字确认。</w:t>
      </w:r>
    </w:p>
    <w:p>
      <w:pPr>
        <w:spacing w:line="360" w:lineRule="auto"/>
        <w:rPr>
          <w:rFonts w:hint="default" w:ascii="仿宋" w:hAnsi="仿宋" w:eastAsia="仿宋"/>
          <w:sz w:val="21"/>
          <w:szCs w:val="21"/>
          <w:lang w:val="en-US" w:eastAsia="zh-CN"/>
        </w:rPr>
      </w:pPr>
      <w:r>
        <w:rPr>
          <w:rFonts w:hint="eastAsia" w:ascii="仿宋" w:hAnsi="仿宋" w:eastAsia="仿宋"/>
          <w:b/>
          <w:bCs/>
          <w:sz w:val="28"/>
          <w:szCs w:val="28"/>
          <w:lang w:eastAsia="zh-CN"/>
        </w:rPr>
        <w:t>附件：</w:t>
      </w:r>
    </w:p>
    <w:p>
      <w:pPr>
        <w:spacing w:line="360" w:lineRule="auto"/>
      </w:pPr>
      <w:r>
        <w:drawing>
          <wp:inline distT="0" distB="0" distL="114300" distR="114300">
            <wp:extent cx="5273040" cy="7567295"/>
            <wp:effectExtent l="0" t="0" r="381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3040" cy="7567295"/>
                    </a:xfrm>
                    <a:prstGeom prst="rect">
                      <a:avLst/>
                    </a:prstGeom>
                    <a:noFill/>
                    <a:ln w="9525">
                      <a:noFill/>
                    </a:ln>
                  </pic:spPr>
                </pic:pic>
              </a:graphicData>
            </a:graphic>
          </wp:inline>
        </w:drawing>
      </w:r>
    </w:p>
    <w:p>
      <w:pPr>
        <w:spacing w:line="360" w:lineRule="auto"/>
      </w:pPr>
    </w:p>
    <w:p>
      <w:pPr>
        <w:spacing w:line="360" w:lineRule="auto"/>
      </w:pPr>
      <w:r>
        <w:drawing>
          <wp:inline distT="0" distB="0" distL="114300" distR="114300">
            <wp:extent cx="5248910" cy="6508750"/>
            <wp:effectExtent l="0" t="0" r="889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248910" cy="6508750"/>
                    </a:xfrm>
                    <a:prstGeom prst="rect">
                      <a:avLst/>
                    </a:prstGeom>
                    <a:noFill/>
                    <a:ln w="9525">
                      <a:noFill/>
                    </a:ln>
                  </pic:spPr>
                </pic:pic>
              </a:graphicData>
            </a:graphic>
          </wp:inline>
        </w:drawing>
      </w:r>
    </w:p>
    <w:p>
      <w:pPr>
        <w:spacing w:line="360" w:lineRule="auto"/>
      </w:pPr>
    </w:p>
    <w:p/>
    <w:p>
      <w:pPr>
        <w:rPr>
          <w:rFonts w:hint="eastAsia"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pPr>
        <w:pStyle w:val="9"/>
        <w:numPr>
          <w:ilvl w:val="0"/>
          <w:numId w:val="8"/>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pPr>
        <w:pStyle w:val="9"/>
        <w:ind w:firstLine="0"/>
        <w:jc w:val="both"/>
        <w:rPr>
          <w:rFonts w:hint="eastAsia" w:ascii="仿宋" w:hAnsi="仿宋" w:eastAsia="仿宋"/>
          <w:b/>
          <w:sz w:val="36"/>
          <w:szCs w:val="36"/>
        </w:rPr>
      </w:pPr>
    </w:p>
    <w:p>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r>
        <w:rPr>
          <w:rFonts w:hint="eastAsia" w:ascii="仿宋" w:hAnsi="仿宋" w:eastAsia="仿宋" w:cs="Times New Roman"/>
          <w:bCs w:val="0"/>
          <w:color w:val="C00000"/>
          <w:highlight w:val="yellow"/>
          <w:lang w:eastAsia="zh-CN"/>
        </w:rPr>
        <w:t>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w:t>
      </w:r>
      <w:r>
        <w:rPr>
          <w:rFonts w:hint="eastAsia" w:ascii="仿宋" w:hAnsi="仿宋" w:eastAsia="仿宋" w:cs="Times New Roman"/>
          <w:bCs w:val="0"/>
          <w:color w:val="C00000"/>
          <w:lang w:val="en-US" w:eastAsia="zh-CN"/>
        </w:rPr>
        <w:t>U盘</w:t>
      </w:r>
      <w:r>
        <w:rPr>
          <w:rFonts w:hint="eastAsia" w:ascii="仿宋" w:hAnsi="仿宋" w:eastAsia="仿宋" w:cs="Times New Roman"/>
          <w:bCs w:val="0"/>
          <w:color w:val="C00000"/>
          <w:lang w:eastAsia="zh-CN"/>
        </w:rPr>
        <w:t>拷贝一份（随商务文件包装）。</w:t>
      </w:r>
    </w:p>
    <w:p>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Kv1G8osAgAASAQAAA4AAAAAAAAAAQAgAAAAJgEAAGRycy9lMm9Eb2MueG1sUEsF&#10;BgAAAAAGAAYAWQEAAMQFAAAAAA==&#10;">
                <v:fill on="t" focussize="0,0"/>
                <v:stroke color="#000000" miterlimit="8" joinstyle="miter"/>
                <v:imagedata o:title=""/>
                <o:lock v:ext="edit" aspectratio="f"/>
                <v:textbox>
                  <w:txbxContent>
                    <w:p>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pPr>
        <w:rPr>
          <w:rFonts w:hint="eastAsia" w:ascii="仿宋" w:hAnsi="仿宋" w:eastAsia="仿宋"/>
          <w:sz w:val="28"/>
          <w:szCs w:val="28"/>
          <w:lang w:eastAsia="zh-CN"/>
        </w:rPr>
      </w:pPr>
    </w:p>
    <w:p>
      <w:pPr>
        <w:rPr>
          <w:rFonts w:hint="eastAsia" w:ascii="仿宋" w:hAnsi="仿宋" w:eastAsia="仿宋"/>
          <w:sz w:val="28"/>
          <w:szCs w:val="28"/>
          <w:lang w:eastAsia="zh-CN"/>
        </w:rPr>
      </w:pPr>
    </w:p>
    <w:p>
      <w:pPr>
        <w:rPr>
          <w:rFonts w:hint="eastAsia" w:ascii="仿宋" w:hAnsi="仿宋" w:eastAsia="仿宋"/>
          <w:sz w:val="28"/>
          <w:szCs w:val="28"/>
          <w:lang w:eastAsia="zh-CN"/>
        </w:rPr>
      </w:pPr>
    </w:p>
    <w:p>
      <w:pPr>
        <w:pStyle w:val="72"/>
        <w:spacing w:beforeLines="0" w:afterLines="0" w:line="240" w:lineRule="auto"/>
        <w:ind w:firstLine="0" w:firstLineChars="0"/>
        <w:rPr>
          <w:rFonts w:hint="eastAsia" w:ascii="仿宋" w:hAnsi="仿宋" w:eastAsia="仿宋" w:cs="Times New Roman"/>
          <w:bCs w:val="0"/>
          <w:color w:val="C00000"/>
          <w:lang w:eastAsia="zh-CN"/>
        </w:rPr>
      </w:pPr>
    </w:p>
    <w:p>
      <w:pPr>
        <w:pStyle w:val="9"/>
        <w:jc w:val="both"/>
        <w:rPr>
          <w:rFonts w:hint="eastAsia" w:ascii="仿宋" w:hAnsi="仿宋" w:eastAsia="仿宋"/>
          <w:b/>
          <w:sz w:val="36"/>
          <w:szCs w:val="36"/>
        </w:rPr>
      </w:pPr>
    </w:p>
    <w:p>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pPr>
        <w:pStyle w:val="26"/>
        <w:spacing w:line="615" w:lineRule="exact"/>
        <w:jc w:val="center"/>
        <w:rPr>
          <w:rFonts w:hint="eastAsia" w:ascii="仿宋" w:hAnsi="仿宋" w:eastAsia="仿宋" w:cs="方正小标宋简体"/>
          <w:b/>
          <w:sz w:val="44"/>
          <w:szCs w:val="44"/>
          <w:lang w:eastAsia="zh-CN"/>
        </w:rPr>
      </w:pPr>
    </w:p>
    <w:p>
      <w:pPr>
        <w:pStyle w:val="26"/>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pPr>
        <w:spacing w:line="1000" w:lineRule="exact"/>
        <w:jc w:val="center"/>
        <w:rPr>
          <w:rFonts w:hint="eastAsia"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val="en-US" w:eastAsia="zh-CN"/>
        </w:rPr>
        <w:t>62-L-141装卸车鹤管采购</w:t>
      </w:r>
      <w:r>
        <w:rPr>
          <w:rFonts w:hint="eastAsia" w:ascii="仿宋" w:hAnsi="仿宋" w:eastAsia="仿宋" w:cs="方正小标宋简体"/>
          <w:b/>
          <w:color w:val="FF0000"/>
          <w:sz w:val="44"/>
          <w:szCs w:val="44"/>
          <w:lang w:eastAsia="zh-CN"/>
        </w:rPr>
        <w:t>项目</w:t>
      </w:r>
    </w:p>
    <w:p>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pPr>
        <w:pStyle w:val="54"/>
        <w:rPr>
          <w:rFonts w:hint="eastAsia" w:ascii="仿宋" w:hAnsi="仿宋" w:eastAsia="仿宋"/>
        </w:rPr>
      </w:pPr>
    </w:p>
    <w:p>
      <w:pPr>
        <w:pStyle w:val="26"/>
        <w:rPr>
          <w:rFonts w:hint="eastAsia" w:ascii="仿宋" w:hAnsi="仿宋" w:eastAsia="仿宋"/>
          <w:lang w:eastAsia="zh-CN"/>
        </w:rPr>
      </w:pPr>
    </w:p>
    <w:p>
      <w:pPr>
        <w:pStyle w:val="26"/>
        <w:rPr>
          <w:rFonts w:hint="eastAsia" w:ascii="仿宋" w:hAnsi="仿宋" w:eastAsia="仿宋"/>
          <w:lang w:eastAsia="zh-CN"/>
        </w:rPr>
      </w:pPr>
    </w:p>
    <w:p>
      <w:pPr>
        <w:pStyle w:val="26"/>
        <w:rPr>
          <w:rFonts w:hint="eastAsia" w:ascii="仿宋" w:hAnsi="仿宋" w:eastAsia="仿宋"/>
          <w:lang w:eastAsia="zh-CN"/>
        </w:rPr>
      </w:pPr>
    </w:p>
    <w:p>
      <w:pPr>
        <w:pStyle w:val="26"/>
        <w:rPr>
          <w:rFonts w:hint="eastAsia" w:ascii="仿宋" w:hAnsi="仿宋" w:eastAsia="仿宋"/>
          <w:lang w:eastAsia="zh-CN"/>
        </w:rPr>
      </w:pPr>
    </w:p>
    <w:p>
      <w:pPr>
        <w:pStyle w:val="26"/>
        <w:rPr>
          <w:rFonts w:hint="eastAsia" w:ascii="仿宋" w:hAnsi="仿宋" w:eastAsia="仿宋"/>
          <w:lang w:eastAsia="zh-CN"/>
        </w:rPr>
      </w:pPr>
    </w:p>
    <w:p>
      <w:pPr>
        <w:pStyle w:val="26"/>
        <w:rPr>
          <w:rFonts w:hint="eastAsia" w:ascii="仿宋" w:hAnsi="仿宋" w:eastAsia="仿宋"/>
          <w:b/>
          <w:bCs/>
          <w:sz w:val="32"/>
          <w:szCs w:val="32"/>
          <w:lang w:eastAsia="zh-CN"/>
        </w:rPr>
      </w:pPr>
    </w:p>
    <w:p>
      <w:pPr>
        <w:pStyle w:val="26"/>
        <w:rPr>
          <w:rFonts w:hint="eastAsia" w:ascii="仿宋" w:hAnsi="仿宋" w:eastAsia="仿宋"/>
          <w:b/>
          <w:bCs/>
          <w:sz w:val="32"/>
          <w:szCs w:val="32"/>
          <w:lang w:eastAsia="zh-CN"/>
        </w:rPr>
      </w:pPr>
    </w:p>
    <w:p>
      <w:pPr>
        <w:pStyle w:val="26"/>
        <w:rPr>
          <w:rFonts w:hint="eastAsia" w:ascii="仿宋" w:hAnsi="仿宋" w:eastAsia="仿宋"/>
          <w:b/>
          <w:bCs/>
          <w:sz w:val="32"/>
          <w:szCs w:val="32"/>
          <w:lang w:eastAsia="zh-CN"/>
        </w:rPr>
      </w:pPr>
    </w:p>
    <w:p>
      <w:pPr>
        <w:pStyle w:val="26"/>
        <w:rPr>
          <w:rFonts w:hint="eastAsia" w:ascii="仿宋" w:hAnsi="仿宋" w:eastAsia="仿宋"/>
          <w:b/>
          <w:bCs/>
          <w:sz w:val="32"/>
          <w:szCs w:val="36"/>
          <w:lang w:eastAsia="zh-CN"/>
        </w:rPr>
      </w:pPr>
    </w:p>
    <w:p>
      <w:pPr>
        <w:pStyle w:val="26"/>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pPr>
        <w:pStyle w:val="26"/>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eastAsia="zh-CN"/>
        </w:rPr>
        <w:t>5</w:t>
      </w:r>
      <w:r>
        <w:rPr>
          <w:rFonts w:ascii="仿宋" w:hAnsi="仿宋" w:eastAsia="仿宋"/>
          <w:b/>
          <w:bCs/>
          <w:color w:val="FF0000"/>
          <w:w w:val="95"/>
          <w:sz w:val="32"/>
          <w:lang w:eastAsia="zh-CN"/>
        </w:rPr>
        <w:t>年</w:t>
      </w:r>
      <w:r>
        <w:rPr>
          <w:rFonts w:hint="eastAsia" w:ascii="仿宋" w:hAnsi="仿宋" w:eastAsia="仿宋"/>
          <w:b/>
          <w:bCs/>
          <w:color w:val="FF0000"/>
          <w:w w:val="95"/>
          <w:sz w:val="32"/>
          <w:lang w:val="en-US" w:eastAsia="zh-CN"/>
        </w:rPr>
        <w:t>11</w:t>
      </w:r>
      <w:r>
        <w:rPr>
          <w:rFonts w:ascii="仿宋" w:hAnsi="仿宋" w:eastAsia="仿宋"/>
          <w:b/>
          <w:bCs/>
          <w:color w:val="FF0000"/>
          <w:w w:val="95"/>
          <w:sz w:val="32"/>
          <w:lang w:eastAsia="zh-CN"/>
        </w:rPr>
        <w:t>月</w:t>
      </w:r>
    </w:p>
    <w:p>
      <w:pPr>
        <w:pStyle w:val="9"/>
        <w:jc w:val="both"/>
        <w:rPr>
          <w:rFonts w:hint="eastAsia" w:ascii="仿宋" w:hAnsi="仿宋" w:eastAsia="仿宋"/>
          <w:b/>
          <w:sz w:val="36"/>
          <w:szCs w:val="36"/>
        </w:rPr>
      </w:pPr>
    </w:p>
    <w:p>
      <w:pPr>
        <w:spacing w:line="360" w:lineRule="auto"/>
        <w:ind w:firstLine="3292" w:firstLineChars="911"/>
        <w:rPr>
          <w:rFonts w:hint="eastAsia" w:ascii="仿宋" w:hAnsi="仿宋" w:eastAsia="仿宋" w:cs="Times New Roman"/>
          <w:b/>
          <w:sz w:val="36"/>
          <w:szCs w:val="36"/>
          <w:lang w:eastAsia="zh-CN"/>
        </w:rPr>
      </w:pPr>
    </w:p>
    <w:p>
      <w:pPr>
        <w:pStyle w:val="2"/>
        <w:rPr>
          <w:rFonts w:hint="eastAsia" w:ascii="仿宋" w:hAnsi="仿宋" w:eastAsia="仿宋" w:cs="Times New Roman"/>
          <w:sz w:val="36"/>
          <w:szCs w:val="36"/>
          <w:lang w:eastAsia="zh-CN"/>
        </w:rPr>
      </w:pPr>
    </w:p>
    <w:p>
      <w:pPr>
        <w:rPr>
          <w:rFonts w:hint="eastAsia" w:ascii="仿宋" w:hAnsi="仿宋" w:eastAsia="仿宋" w:cs="Times New Roman"/>
          <w:b/>
          <w:sz w:val="36"/>
          <w:szCs w:val="36"/>
          <w:lang w:eastAsia="zh-CN"/>
        </w:rPr>
      </w:pPr>
    </w:p>
    <w:p>
      <w:pPr>
        <w:pStyle w:val="2"/>
        <w:rPr>
          <w:rFonts w:hint="eastAsia" w:ascii="仿宋" w:hAnsi="仿宋" w:eastAsia="仿宋" w:cs="Times New Roman"/>
          <w:sz w:val="36"/>
          <w:szCs w:val="36"/>
          <w:lang w:eastAsia="zh-CN"/>
        </w:rPr>
      </w:pPr>
    </w:p>
    <w:p>
      <w:pPr>
        <w:rPr>
          <w:rFonts w:hint="eastAsia" w:ascii="仿宋" w:hAnsi="仿宋" w:eastAsia="仿宋" w:cs="Times New Roman"/>
          <w:b/>
          <w:sz w:val="36"/>
          <w:szCs w:val="36"/>
          <w:lang w:eastAsia="zh-CN"/>
        </w:rPr>
      </w:pPr>
    </w:p>
    <w:p>
      <w:pPr>
        <w:pStyle w:val="2"/>
        <w:rPr>
          <w:rFonts w:hint="eastAsia"/>
          <w:lang w:eastAsia="zh-CN"/>
        </w:rPr>
      </w:pPr>
    </w:p>
    <w:p>
      <w:pPr>
        <w:rPr>
          <w:rFonts w:hint="eastAsia"/>
          <w:lang w:eastAsia="zh-CN"/>
        </w:rPr>
      </w:pPr>
    </w:p>
    <w:p>
      <w:pPr>
        <w:pStyle w:val="2"/>
        <w:rPr>
          <w:rFonts w:hint="eastAsia"/>
          <w:lang w:eastAsia="zh-CN"/>
        </w:rPr>
      </w:pPr>
    </w:p>
    <w:p>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val="en-US" w:eastAsia="zh-CN"/>
          <w14:textFill>
            <w14:solidFill>
              <w14:schemeClr w14:val="tx1"/>
            </w14:solidFill>
          </w14:textFill>
        </w:rPr>
        <w:t>62-L-141装卸车鹤管采购</w:t>
      </w:r>
      <w:r>
        <w:rPr>
          <w:rFonts w:hint="eastAsia" w:ascii="仿宋" w:hAnsi="仿宋" w:eastAsia="仿宋"/>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u w:val="single"/>
          <w:lang w:val="en-US" w:eastAsia="zh-CN"/>
          <w14:textFill>
            <w14:solidFill>
              <w14:schemeClr w14:val="tx1"/>
            </w14:solidFill>
          </w14:textFill>
        </w:rPr>
        <w:t>62-L-141装卸车鹤管</w:t>
      </w:r>
      <w:r>
        <w:rPr>
          <w:rFonts w:hint="eastAsia" w:ascii="仿宋" w:hAnsi="仿宋" w:eastAsia="仿宋"/>
          <w:color w:val="000000" w:themeColor="text1"/>
          <w:sz w:val="28"/>
          <w:szCs w:val="28"/>
          <w:lang w:eastAsia="zh-CN"/>
          <w14:textFill>
            <w14:solidFill>
              <w14:schemeClr w14:val="tx1"/>
            </w14:solidFill>
          </w14:textFill>
        </w:rPr>
        <w:t>采购项目含税总价（增值税专用发票）人民币（大写）_______元（￥____）。</w:t>
      </w:r>
    </w:p>
    <w:p>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w:t>
      </w:r>
      <w:r>
        <w:rPr>
          <w:rFonts w:hint="eastAsia" w:ascii="仿宋" w:hAnsi="仿宋" w:eastAsia="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olor w:val="000000" w:themeColor="text1"/>
          <w:sz w:val="28"/>
          <w:szCs w:val="28"/>
          <w:u w:val="single"/>
          <w:lang w:eastAsia="zh-CN"/>
          <w14:textFill>
            <w14:solidFill>
              <w14:schemeClr w14:val="tx1"/>
            </w14:solidFill>
          </w14:textFill>
        </w:rPr>
        <w:t xml:space="preserve"> </w:t>
      </w:r>
      <w:r>
        <w:rPr>
          <w:rFonts w:hint="eastAsia" w:ascii="仿宋" w:hAnsi="仿宋" w:eastAsia="仿宋"/>
          <w:color w:val="000000" w:themeColor="text1"/>
          <w:sz w:val="28"/>
          <w:szCs w:val="28"/>
          <w:lang w:eastAsia="zh-CN"/>
          <w14:textFill>
            <w14:solidFill>
              <w14:schemeClr w14:val="tx1"/>
            </w14:solidFill>
          </w14:textFill>
        </w:rPr>
        <w:t xml:space="preserve"> %.</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以上报价含人工费、包装费、运费、税费等所有费用。</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付款方式：全部货款均以现汇方式支付，货到验收合格后付90%,留10%质保金（质保期以货到验收合格后12个月或货到现场18个月，以先到为准）。</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4.供货期限：</w:t>
      </w:r>
      <w:r>
        <w:rPr>
          <w:rFonts w:hint="eastAsia" w:ascii="仿宋" w:hAnsi="仿宋" w:eastAsia="仿宋"/>
          <w:color w:val="000000" w:themeColor="text1"/>
          <w:sz w:val="28"/>
          <w:szCs w:val="28"/>
          <w:lang w:val="en-US" w:eastAsia="zh-CN"/>
          <w14:textFill>
            <w14:solidFill>
              <w14:schemeClr w14:val="tx1"/>
            </w14:solidFill>
          </w14:textFill>
        </w:rPr>
        <w:t>以技术协议为准</w:t>
      </w:r>
      <w:r>
        <w:rPr>
          <w:rFonts w:hint="eastAsia" w:ascii="仿宋" w:hAnsi="仿宋" w:eastAsia="仿宋"/>
          <w:color w:val="000000" w:themeColor="text1"/>
          <w:sz w:val="28"/>
          <w:szCs w:val="28"/>
          <w:lang w:eastAsia="zh-CN"/>
          <w14:textFill>
            <w14:solidFill>
              <w14:schemeClr w14:val="tx1"/>
            </w14:solidFill>
          </w14:textFill>
        </w:rPr>
        <w:t>。</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5.上述总价包含了参比人提供本项目约定的产品及相应服务（如有）的全部价格，除非另有约定，采购人不再承担其他费用。</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pPr>
        <w:pStyle w:val="54"/>
        <w:rPr>
          <w:rFonts w:hint="eastAsia" w:ascii="仿宋" w:hAnsi="仿宋" w:eastAsia="仿宋" w:cs="宋体"/>
          <w:color w:val="000000" w:themeColor="text1"/>
          <w:sz w:val="28"/>
          <w:szCs w:val="28"/>
          <w14:textFill>
            <w14:solidFill>
              <w14:schemeClr w14:val="tx1"/>
            </w14:solidFill>
          </w14:textFill>
        </w:rPr>
      </w:pPr>
    </w:p>
    <w:p>
      <w:pPr>
        <w:pStyle w:val="54"/>
        <w:rPr>
          <w:rFonts w:hint="eastAsia" w:ascii="仿宋" w:hAnsi="仿宋" w:eastAsia="仿宋" w:cs="宋体"/>
          <w:color w:val="000000" w:themeColor="text1"/>
          <w:sz w:val="28"/>
          <w:szCs w:val="28"/>
          <w14:textFill>
            <w14:solidFill>
              <w14:schemeClr w14:val="tx1"/>
            </w14:solidFill>
          </w14:textFill>
        </w:rPr>
      </w:pPr>
    </w:p>
    <w:p>
      <w:pPr>
        <w:pStyle w:val="16"/>
        <w:rPr>
          <w:rFonts w:hint="eastAsia" w:ascii="仿宋" w:hAnsi="仿宋" w:eastAsia="仿宋"/>
          <w:b/>
          <w:bCs/>
          <w:lang w:eastAsia="zh-CN"/>
        </w:rPr>
      </w:pPr>
    </w:p>
    <w:p>
      <w:pPr>
        <w:pStyle w:val="16"/>
        <w:jc w:val="center"/>
        <w:rPr>
          <w:rFonts w:hint="eastAsia"/>
          <w:b/>
          <w:sz w:val="32"/>
          <w:szCs w:val="32"/>
          <w:lang w:eastAsia="zh-CN"/>
        </w:rPr>
      </w:pPr>
    </w:p>
    <w:p>
      <w:pPr>
        <w:pStyle w:val="16"/>
        <w:rPr>
          <w:rFonts w:hint="eastAsia" w:ascii="仿宋" w:hAnsi="仿宋" w:eastAsia="仿宋"/>
          <w:b/>
          <w:bCs/>
          <w:lang w:eastAsia="zh-CN"/>
        </w:rPr>
      </w:pPr>
    </w:p>
    <w:p>
      <w:pPr>
        <w:pStyle w:val="16"/>
        <w:rPr>
          <w:rFonts w:hint="eastAsia" w:ascii="仿宋" w:hAnsi="仿宋" w:eastAsia="仿宋"/>
          <w:b/>
          <w:bCs/>
          <w:lang w:eastAsia="zh-CN"/>
        </w:rPr>
      </w:pPr>
    </w:p>
    <w:p>
      <w:pPr>
        <w:pStyle w:val="16"/>
        <w:rPr>
          <w:rFonts w:hint="eastAsia" w:ascii="仿宋" w:hAnsi="仿宋" w:eastAsia="仿宋"/>
          <w:b/>
          <w:bCs/>
          <w:lang w:eastAsia="zh-CN"/>
        </w:rPr>
      </w:pPr>
    </w:p>
    <w:p>
      <w:pPr>
        <w:pStyle w:val="16"/>
        <w:rPr>
          <w:rFonts w:hint="eastAsia" w:ascii="仿宋" w:hAnsi="仿宋" w:eastAsia="仿宋"/>
          <w:b/>
          <w:bCs/>
          <w:lang w:eastAsia="zh-CN"/>
        </w:rPr>
      </w:pPr>
    </w:p>
    <w:p>
      <w:pPr>
        <w:widowControl/>
        <w:autoSpaceDE/>
        <w:autoSpaceDN/>
        <w:rPr>
          <w:rFonts w:hint="eastAsia"/>
          <w:b/>
          <w:bCs/>
          <w:lang w:eastAsia="zh-CN"/>
        </w:rPr>
      </w:pPr>
    </w:p>
    <w:p>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52"/>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pPr>
              <w:spacing w:line="500" w:lineRule="exact"/>
              <w:jc w:val="center"/>
              <w:rPr>
                <w:rFonts w:hint="eastAsia" w:ascii="仿宋" w:hAnsi="仿宋" w:eastAsia="仿宋"/>
                <w:b/>
                <w:bCs/>
                <w:sz w:val="24"/>
              </w:rPr>
            </w:pPr>
            <w:r>
              <w:rPr>
                <w:rFonts w:hint="eastAsia" w:ascii="仿宋" w:hAnsi="仿宋" w:eastAsia="仿宋"/>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pPr>
              <w:spacing w:line="5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pPr>
              <w:spacing w:line="5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pPr>
              <w:spacing w:line="500" w:lineRule="exact"/>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pPr>
              <w:spacing w:line="500" w:lineRule="exact"/>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pPr>
              <w:spacing w:line="500" w:lineRule="exact"/>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pPr>
              <w:spacing w:line="5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pPr>
              <w:spacing w:line="5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pPr>
              <w:spacing w:line="500" w:lineRule="exact"/>
              <w:jc w:val="center"/>
              <w:rPr>
                <w:rFonts w:hint="eastAsia" w:ascii="仿宋" w:hAnsi="仿宋" w:eastAsia="仿宋"/>
                <w:sz w:val="24"/>
                <w:lang w:eastAsia="zh-CN"/>
              </w:rPr>
            </w:pPr>
          </w:p>
        </w:tc>
      </w:tr>
    </w:tbl>
    <w:p>
      <w:pPr>
        <w:spacing w:line="500" w:lineRule="exact"/>
        <w:jc w:val="center"/>
        <w:rPr>
          <w:rFonts w:hint="eastAsia" w:ascii="仿宋" w:hAnsi="仿宋" w:eastAsia="仿宋"/>
          <w:b/>
          <w:bCs/>
          <w:sz w:val="24"/>
        </w:rPr>
      </w:pPr>
    </w:p>
    <w:p>
      <w:pPr>
        <w:pStyle w:val="54"/>
        <w:rPr>
          <w:rFonts w:hint="eastAsia" w:ascii="仿宋" w:hAnsi="仿宋" w:eastAsia="仿宋"/>
          <w:b/>
          <w:bCs/>
          <w:sz w:val="36"/>
          <w:szCs w:val="36"/>
        </w:rPr>
      </w:pPr>
    </w:p>
    <w:p>
      <w:pPr>
        <w:pStyle w:val="54"/>
        <w:rPr>
          <w:rFonts w:hint="eastAsia" w:ascii="仿宋" w:hAnsi="仿宋" w:eastAsia="仿宋"/>
          <w:b/>
          <w:bCs/>
          <w:sz w:val="36"/>
          <w:szCs w:val="36"/>
        </w:rPr>
      </w:pPr>
    </w:p>
    <w:p>
      <w:pPr>
        <w:pStyle w:val="54"/>
        <w:rPr>
          <w:rFonts w:hint="eastAsia" w:ascii="仿宋" w:hAnsi="仿宋" w:eastAsia="仿宋"/>
          <w:b/>
          <w:bCs/>
          <w:sz w:val="36"/>
          <w:szCs w:val="36"/>
        </w:rPr>
      </w:pPr>
    </w:p>
    <w:p>
      <w:pPr>
        <w:spacing w:line="500" w:lineRule="exact"/>
        <w:rPr>
          <w:rFonts w:hint="eastAsia" w:ascii="仿宋" w:hAnsi="仿宋" w:eastAsia="仿宋"/>
          <w:b/>
          <w:bCs/>
          <w:sz w:val="36"/>
          <w:szCs w:val="36"/>
          <w:lang w:eastAsia="zh-CN"/>
        </w:rPr>
      </w:pPr>
    </w:p>
    <w:p>
      <w:pPr>
        <w:pStyle w:val="54"/>
        <w:rPr>
          <w:rFonts w:hint="eastAsia" w:ascii="仿宋" w:hAnsi="仿宋" w:eastAsia="仿宋"/>
          <w:b/>
          <w:bCs/>
          <w:sz w:val="36"/>
          <w:szCs w:val="36"/>
        </w:rPr>
      </w:pPr>
    </w:p>
    <w:p>
      <w:pPr>
        <w:pStyle w:val="54"/>
        <w:rPr>
          <w:rFonts w:hint="eastAsia" w:ascii="仿宋" w:hAnsi="仿宋" w:eastAsia="仿宋"/>
          <w:b/>
          <w:bCs/>
          <w:sz w:val="36"/>
          <w:szCs w:val="36"/>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yellow"/>
          <w:lang w:eastAsia="zh-CN"/>
        </w:rPr>
        <w:t xml:space="preserve"> 据此参比书，我</w:t>
      </w:r>
      <w:r>
        <w:rPr>
          <w:rFonts w:hint="eastAsia" w:ascii="仿宋" w:hAnsi="仿宋" w:eastAsia="仿宋"/>
          <w:sz w:val="24"/>
          <w:lang w:eastAsia="zh-CN"/>
        </w:rPr>
        <w:t>公司及签字代表宣布同意如下：</w:t>
      </w:r>
    </w:p>
    <w:p>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pPr>
        <w:spacing w:line="500" w:lineRule="exact"/>
        <w:ind w:firstLine="480" w:firstLineChars="200"/>
        <w:rPr>
          <w:rFonts w:hint="eastAsia" w:ascii="仿宋" w:hAnsi="仿宋" w:eastAsia="仿宋"/>
          <w:sz w:val="24"/>
          <w:lang w:eastAsia="zh-CN"/>
        </w:rPr>
      </w:pPr>
    </w:p>
    <w:p>
      <w:pPr>
        <w:spacing w:line="500" w:lineRule="exact"/>
        <w:ind w:firstLine="480" w:firstLineChars="200"/>
        <w:rPr>
          <w:rFonts w:hint="eastAsia" w:ascii="仿宋" w:hAnsi="仿宋" w:eastAsia="仿宋"/>
          <w:sz w:val="24"/>
          <w:lang w:eastAsia="zh-CN"/>
        </w:rPr>
      </w:pPr>
    </w:p>
    <w:p>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pPr>
        <w:pStyle w:val="54"/>
        <w:rPr>
          <w:rFonts w:hint="eastAsia" w:ascii="仿宋" w:hAnsi="仿宋" w:eastAsia="仿宋"/>
        </w:rPr>
      </w:pPr>
    </w:p>
    <w:p>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spacing w:line="500" w:lineRule="exact"/>
        <w:jc w:val="both"/>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pPr>
        <w:pStyle w:val="54"/>
        <w:jc w:val="center"/>
        <w:rPr>
          <w:rFonts w:hint="eastAsia" w:ascii="仿宋" w:hAnsi="仿宋" w:eastAsia="仿宋"/>
        </w:rPr>
      </w:pPr>
    </w:p>
    <w:p>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25</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pPr>
        <w:pStyle w:val="54"/>
        <w:rPr>
          <w:rFonts w:hint="eastAsia" w:ascii="仿宋" w:hAnsi="仿宋" w:eastAsia="仿宋"/>
        </w:rPr>
      </w:pPr>
    </w:p>
    <w:p>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pPr>
        <w:spacing w:line="500" w:lineRule="exact"/>
        <w:rPr>
          <w:rFonts w:hint="eastAsia" w:ascii="仿宋" w:hAnsi="仿宋" w:eastAsia="仿宋"/>
          <w:sz w:val="24"/>
          <w:lang w:eastAsia="zh-CN"/>
        </w:rPr>
      </w:pPr>
    </w:p>
    <w:p>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pPr>
        <w:spacing w:line="500" w:lineRule="exact"/>
        <w:rPr>
          <w:rFonts w:hint="eastAsia" w:ascii="仿宋" w:hAnsi="仿宋" w:eastAsia="仿宋"/>
          <w:sz w:val="24"/>
          <w:lang w:eastAsia="zh-CN"/>
        </w:rPr>
      </w:pPr>
    </w:p>
    <w:p>
      <w:pPr>
        <w:pStyle w:val="54"/>
        <w:rPr>
          <w:rFonts w:hint="eastAsia" w:ascii="仿宋" w:hAnsi="仿宋" w:eastAsia="仿宋"/>
          <w:sz w:val="24"/>
        </w:rPr>
      </w:pPr>
    </w:p>
    <w:p>
      <w:pPr>
        <w:pStyle w:val="54"/>
        <w:rPr>
          <w:rFonts w:hint="eastAsia" w:ascii="仿宋" w:hAnsi="仿宋" w:eastAsia="仿宋"/>
          <w:sz w:val="24"/>
        </w:rPr>
      </w:pPr>
    </w:p>
    <w:p>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pPr>
        <w:pStyle w:val="54"/>
        <w:jc w:val="center"/>
        <w:rPr>
          <w:rFonts w:hint="eastAsia" w:ascii="仿宋" w:hAnsi="仿宋" w:eastAsia="仿宋"/>
          <w:color w:val="4E6127"/>
        </w:rPr>
      </w:pPr>
    </w:p>
    <w:p>
      <w:pPr>
        <w:pStyle w:val="54"/>
        <w:jc w:val="center"/>
        <w:rPr>
          <w:rFonts w:hint="eastAsia" w:ascii="仿宋" w:hAnsi="仿宋" w:eastAsia="仿宋"/>
          <w:color w:val="4E6127"/>
        </w:rPr>
      </w:pPr>
    </w:p>
    <w:p>
      <w:pPr>
        <w:pStyle w:val="54"/>
        <w:jc w:val="center"/>
        <w:rPr>
          <w:rFonts w:hint="eastAsia" w:ascii="仿宋" w:hAnsi="仿宋" w:eastAsia="仿宋"/>
          <w:color w:val="4E6127"/>
        </w:rPr>
      </w:pPr>
    </w:p>
    <w:p>
      <w:pPr>
        <w:pStyle w:val="54"/>
        <w:jc w:val="center"/>
        <w:rPr>
          <w:rFonts w:hint="eastAsia" w:ascii="仿宋" w:hAnsi="仿宋" w:eastAsia="仿宋"/>
          <w:color w:val="4E6127"/>
        </w:rPr>
      </w:pPr>
    </w:p>
    <w:p>
      <w:pPr>
        <w:pStyle w:val="54"/>
        <w:jc w:val="center"/>
        <w:rPr>
          <w:rFonts w:hint="eastAsia" w:ascii="仿宋" w:hAnsi="仿宋" w:eastAsia="仿宋"/>
          <w:color w:val="4E6127"/>
        </w:rPr>
      </w:pPr>
    </w:p>
    <w:p>
      <w:pPr>
        <w:pStyle w:val="54"/>
        <w:jc w:val="center"/>
        <w:rPr>
          <w:rFonts w:hint="eastAsia" w:ascii="仿宋" w:hAnsi="仿宋" w:eastAsia="仿宋"/>
          <w:color w:val="4E6127"/>
        </w:rPr>
      </w:pPr>
    </w:p>
    <w:p>
      <w:pPr>
        <w:pStyle w:val="54"/>
        <w:jc w:val="center"/>
        <w:rPr>
          <w:rFonts w:hint="eastAsia" w:ascii="仿宋" w:hAnsi="仿宋" w:eastAsia="仿宋"/>
          <w:color w:val="4E6127"/>
        </w:rPr>
      </w:pPr>
    </w:p>
    <w:p>
      <w:pPr>
        <w:pStyle w:val="54"/>
        <w:jc w:val="center"/>
        <w:rPr>
          <w:rFonts w:hint="eastAsia" w:ascii="仿宋" w:hAnsi="仿宋" w:eastAsia="仿宋"/>
          <w:color w:val="4E6127"/>
        </w:rPr>
      </w:pPr>
    </w:p>
    <w:p>
      <w:pPr>
        <w:pStyle w:val="54"/>
        <w:jc w:val="center"/>
        <w:rPr>
          <w:rFonts w:hint="eastAsia" w:ascii="仿宋" w:hAnsi="仿宋" w:eastAsia="仿宋"/>
          <w:color w:val="4E6127"/>
        </w:rPr>
      </w:pPr>
    </w:p>
    <w:p>
      <w:pPr>
        <w:pStyle w:val="54"/>
        <w:jc w:val="center"/>
        <w:rPr>
          <w:rFonts w:hint="eastAsia" w:ascii="仿宋" w:hAnsi="仿宋" w:eastAsia="仿宋"/>
          <w:color w:val="4E6127"/>
        </w:rPr>
      </w:pPr>
    </w:p>
    <w:p>
      <w:pPr>
        <w:pStyle w:val="54"/>
        <w:jc w:val="center"/>
        <w:rPr>
          <w:rFonts w:hint="eastAsia" w:ascii="仿宋" w:hAnsi="仿宋" w:eastAsia="仿宋"/>
        </w:rPr>
      </w:pPr>
    </w:p>
    <w:p>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pPr>
        <w:spacing w:line="500" w:lineRule="exact"/>
        <w:jc w:val="center"/>
        <w:rPr>
          <w:rFonts w:hint="eastAsia" w:ascii="仿宋" w:hAnsi="仿宋" w:eastAsia="仿宋"/>
          <w:b/>
          <w:bCs/>
          <w:color w:val="4E6127"/>
          <w:sz w:val="36"/>
          <w:szCs w:val="36"/>
          <w:lang w:eastAsia="zh-CN"/>
        </w:rPr>
      </w:pPr>
    </w:p>
    <w:p>
      <w:pPr>
        <w:spacing w:line="500" w:lineRule="exact"/>
        <w:jc w:val="center"/>
        <w:rPr>
          <w:rFonts w:hint="eastAsia" w:ascii="仿宋" w:hAnsi="仿宋" w:eastAsia="仿宋"/>
          <w:b/>
          <w:bCs/>
          <w:color w:val="4E6127"/>
          <w:sz w:val="36"/>
          <w:szCs w:val="36"/>
          <w:lang w:eastAsia="zh-CN"/>
        </w:rPr>
      </w:pPr>
    </w:p>
    <w:p>
      <w:pPr>
        <w:spacing w:line="500" w:lineRule="exact"/>
        <w:jc w:val="center"/>
        <w:rPr>
          <w:rFonts w:hint="eastAsia" w:ascii="仿宋" w:hAnsi="仿宋" w:eastAsia="仿宋"/>
          <w:b/>
          <w:bCs/>
          <w:color w:val="4E6127"/>
          <w:sz w:val="36"/>
          <w:szCs w:val="36"/>
          <w:lang w:eastAsia="zh-CN"/>
        </w:rPr>
      </w:pPr>
    </w:p>
    <w:p>
      <w:pPr>
        <w:spacing w:line="500" w:lineRule="exact"/>
        <w:jc w:val="center"/>
        <w:rPr>
          <w:rFonts w:hint="eastAsia" w:ascii="仿宋" w:hAnsi="仿宋" w:eastAsia="仿宋"/>
          <w:b/>
          <w:bCs/>
          <w:color w:val="4E6127"/>
          <w:sz w:val="36"/>
          <w:szCs w:val="36"/>
          <w:lang w:eastAsia="zh-CN"/>
        </w:rPr>
      </w:pPr>
    </w:p>
    <w:p>
      <w:pPr>
        <w:spacing w:line="500" w:lineRule="exact"/>
        <w:jc w:val="center"/>
        <w:rPr>
          <w:rFonts w:hint="eastAsia" w:ascii="仿宋" w:hAnsi="仿宋" w:eastAsia="仿宋"/>
          <w:b/>
          <w:bCs/>
          <w:color w:val="4E6127"/>
          <w:sz w:val="36"/>
          <w:szCs w:val="36"/>
          <w:lang w:eastAsia="zh-CN"/>
        </w:rPr>
      </w:pPr>
    </w:p>
    <w:p>
      <w:pPr>
        <w:pStyle w:val="54"/>
        <w:rPr>
          <w:rFonts w:hint="eastAsia" w:ascii="仿宋" w:hAnsi="仿宋" w:eastAsia="仿宋"/>
          <w:b/>
          <w:bCs/>
          <w:color w:val="4E6127"/>
          <w:sz w:val="36"/>
          <w:szCs w:val="36"/>
        </w:rPr>
      </w:pPr>
    </w:p>
    <w:p>
      <w:pPr>
        <w:pStyle w:val="54"/>
        <w:rPr>
          <w:rFonts w:hint="eastAsia" w:ascii="仿宋" w:hAnsi="仿宋" w:eastAsia="仿宋"/>
          <w:b/>
          <w:bCs/>
          <w:color w:val="4E6127"/>
          <w:sz w:val="36"/>
          <w:szCs w:val="36"/>
        </w:rPr>
      </w:pPr>
    </w:p>
    <w:p>
      <w:pPr>
        <w:pStyle w:val="54"/>
        <w:rPr>
          <w:rFonts w:hint="eastAsia" w:ascii="仿宋" w:hAnsi="仿宋" w:eastAsia="仿宋"/>
          <w:b/>
          <w:bCs/>
          <w:color w:val="4E6127"/>
          <w:sz w:val="36"/>
          <w:szCs w:val="36"/>
        </w:rPr>
      </w:pPr>
    </w:p>
    <w:p>
      <w:pPr>
        <w:pStyle w:val="54"/>
        <w:rPr>
          <w:rFonts w:hint="eastAsia" w:ascii="仿宋" w:hAnsi="仿宋" w:eastAsia="仿宋"/>
          <w:b/>
          <w:bCs/>
          <w:color w:val="4E6127"/>
          <w:sz w:val="36"/>
          <w:szCs w:val="36"/>
        </w:rPr>
      </w:pPr>
    </w:p>
    <w:p>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pPr>
        <w:spacing w:line="500" w:lineRule="exact"/>
        <w:jc w:val="center"/>
        <w:rPr>
          <w:rFonts w:hint="eastAsia" w:ascii="仿宋" w:hAnsi="仿宋" w:eastAsia="仿宋"/>
          <w:b/>
          <w:bCs/>
          <w:color w:val="4E6127"/>
          <w:sz w:val="36"/>
          <w:szCs w:val="36"/>
          <w:lang w:eastAsia="zh-CN"/>
        </w:rPr>
      </w:pPr>
    </w:p>
    <w:p>
      <w:pPr>
        <w:spacing w:line="500" w:lineRule="exact"/>
        <w:jc w:val="center"/>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spacing w:line="500" w:lineRule="exact"/>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pStyle w:val="54"/>
        <w:rPr>
          <w:rFonts w:hint="eastAsia" w:ascii="仿宋" w:hAnsi="仿宋" w:eastAsia="仿宋"/>
          <w:b/>
          <w:bCs/>
          <w:sz w:val="36"/>
          <w:szCs w:val="36"/>
        </w:rPr>
      </w:pPr>
    </w:p>
    <w:p>
      <w:pPr>
        <w:pStyle w:val="54"/>
        <w:rPr>
          <w:rFonts w:hint="eastAsia" w:ascii="仿宋" w:hAnsi="仿宋" w:eastAsia="仿宋"/>
          <w:b/>
          <w:bCs/>
          <w:sz w:val="36"/>
          <w:szCs w:val="36"/>
        </w:rPr>
      </w:pPr>
    </w:p>
    <w:p>
      <w:pPr>
        <w:pStyle w:val="54"/>
        <w:rPr>
          <w:rFonts w:hint="eastAsia" w:ascii="仿宋" w:hAnsi="仿宋" w:eastAsia="仿宋"/>
          <w:b/>
          <w:bCs/>
          <w:sz w:val="36"/>
          <w:szCs w:val="36"/>
        </w:rPr>
      </w:pPr>
    </w:p>
    <w:p>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pPr>
        <w:pStyle w:val="54"/>
        <w:jc w:val="center"/>
        <w:rPr>
          <w:rFonts w:hint="eastAsia" w:ascii="仿宋" w:hAnsi="仿宋" w:eastAsia="仿宋"/>
          <w:color w:val="FF0000"/>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color w:val="0000FF"/>
        </w:rPr>
      </w:pPr>
    </w:p>
    <w:p>
      <w:pPr>
        <w:spacing w:line="500" w:lineRule="exact"/>
        <w:jc w:val="center"/>
        <w:rPr>
          <w:rFonts w:hint="eastAsia" w:ascii="仿宋" w:hAnsi="仿宋" w:eastAsia="仿宋"/>
          <w:b/>
          <w:bCs/>
          <w:sz w:val="36"/>
          <w:szCs w:val="36"/>
          <w:lang w:eastAsia="zh-CN"/>
        </w:rPr>
      </w:pPr>
    </w:p>
    <w:p>
      <w:pPr>
        <w:spacing w:line="500" w:lineRule="exact"/>
        <w:jc w:val="center"/>
        <w:rPr>
          <w:rFonts w:hint="eastAsia" w:ascii="仿宋" w:hAnsi="仿宋" w:eastAsia="仿宋"/>
          <w:b/>
          <w:bCs/>
          <w:sz w:val="36"/>
          <w:szCs w:val="36"/>
          <w:lang w:eastAsia="zh-CN"/>
        </w:rPr>
      </w:pPr>
    </w:p>
    <w:p>
      <w:pPr>
        <w:pStyle w:val="54"/>
      </w:pPr>
    </w:p>
    <w:p>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jc w:val="center"/>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rPr>
      </w:pPr>
    </w:p>
    <w:p>
      <w:pPr>
        <w:pStyle w:val="54"/>
        <w:rPr>
          <w:rFonts w:hint="eastAsia" w:ascii="仿宋" w:hAnsi="仿宋" w:eastAsia="仿宋"/>
          <w:b/>
          <w:bCs/>
          <w:kern w:val="2"/>
          <w:sz w:val="36"/>
          <w:szCs w:val="36"/>
        </w:rPr>
      </w:pPr>
    </w:p>
    <w:p>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val="en-US" w:eastAsia="zh-CN"/>
          <w14:textFill>
            <w14:solidFill>
              <w14:schemeClr w14:val="tx1"/>
            </w14:solidFill>
          </w14:textFill>
        </w:rPr>
        <w:t>62-L-141装卸车鹤管采购</w:t>
      </w:r>
      <w:r>
        <w:rPr>
          <w:rFonts w:hint="eastAsia" w:ascii="仿宋" w:hAnsi="仿宋" w:eastAsia="仿宋"/>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u w:val="single"/>
          <w:lang w:val="en-US" w:eastAsia="zh-CN"/>
          <w14:textFill>
            <w14:solidFill>
              <w14:schemeClr w14:val="tx1"/>
            </w14:solidFill>
          </w14:textFill>
        </w:rPr>
        <w:t>62-L-141装卸车鹤管采购</w:t>
      </w:r>
      <w:r>
        <w:rPr>
          <w:rFonts w:hint="eastAsia" w:ascii="仿宋" w:hAnsi="仿宋" w:eastAsia="仿宋"/>
          <w:color w:val="000000" w:themeColor="text1"/>
          <w:sz w:val="28"/>
          <w:szCs w:val="28"/>
          <w:lang w:eastAsia="zh-CN"/>
          <w14:textFill>
            <w14:solidFill>
              <w14:schemeClr w14:val="tx1"/>
            </w14:solidFill>
          </w14:textFill>
        </w:rPr>
        <w:t>项目含税总价（增值税专用发票）人民币（大写）_______元（￥____）。</w:t>
      </w:r>
    </w:p>
    <w:p>
      <w:pPr>
        <w:spacing w:line="580" w:lineRule="exact"/>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备注：1.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w:t>
      </w:r>
      <w:r>
        <w:rPr>
          <w:rFonts w:hint="eastAsia" w:ascii="仿宋" w:hAnsi="仿宋" w:eastAsia="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olor w:val="000000" w:themeColor="text1"/>
          <w:sz w:val="28"/>
          <w:szCs w:val="28"/>
          <w:u w:val="single"/>
          <w:lang w:eastAsia="zh-CN"/>
          <w14:textFill>
            <w14:solidFill>
              <w14:schemeClr w14:val="tx1"/>
            </w14:solidFill>
          </w14:textFill>
        </w:rPr>
        <w:t xml:space="preserve"> </w:t>
      </w:r>
      <w:r>
        <w:rPr>
          <w:rFonts w:hint="eastAsia" w:ascii="仿宋" w:hAnsi="仿宋" w:eastAsia="仿宋"/>
          <w:color w:val="000000" w:themeColor="text1"/>
          <w:sz w:val="28"/>
          <w:szCs w:val="28"/>
          <w:lang w:eastAsia="zh-CN"/>
          <w14:textFill>
            <w14:solidFill>
              <w14:schemeClr w14:val="tx1"/>
            </w14:solidFill>
          </w14:textFill>
        </w:rPr>
        <w:t xml:space="preserve"> %.</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以上报价含人工费、包装费、运费、税费等所有费用。</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 付款方式：全部货款均以现汇方式支付，货到验收合格后付90%,留10%质保金（质保期以货到验收合格后12个月或货到现场18个月，以先到为准）。</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4.供货期限：中选通知书送达之日起***天送达采购人指定地点。</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5.上述总价包含了参比人提供本项目约定的产品及相应服务（如有）的全部价格，除非另有约定，采购人不再承担其他费用。</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pPr>
        <w:pStyle w:val="54"/>
        <w:rPr>
          <w:rFonts w:hint="eastAsia" w:ascii="仿宋" w:hAnsi="仿宋" w:eastAsia="仿宋" w:cs="宋体"/>
          <w:color w:val="000000" w:themeColor="text1"/>
          <w:sz w:val="28"/>
          <w:szCs w:val="28"/>
          <w14:textFill>
            <w14:solidFill>
              <w14:schemeClr w14:val="tx1"/>
            </w14:solidFill>
          </w14:textFill>
        </w:rPr>
      </w:pPr>
    </w:p>
    <w:p>
      <w:pPr>
        <w:pStyle w:val="54"/>
        <w:rPr>
          <w:rFonts w:hint="eastAsia" w:ascii="仿宋" w:hAnsi="仿宋" w:eastAsia="仿宋" w:cs="宋体"/>
          <w:color w:val="000000" w:themeColor="text1"/>
          <w:sz w:val="28"/>
          <w:szCs w:val="28"/>
          <w14:textFill>
            <w14:solidFill>
              <w14:schemeClr w14:val="tx1"/>
            </w14:solidFill>
          </w14:textFill>
        </w:rPr>
      </w:pPr>
    </w:p>
    <w:p>
      <w:pPr>
        <w:pStyle w:val="54"/>
        <w:rPr>
          <w:rFonts w:hint="eastAsia" w:ascii="仿宋" w:hAnsi="仿宋" w:eastAsia="仿宋"/>
        </w:rPr>
      </w:pPr>
    </w:p>
    <w:p>
      <w:pPr>
        <w:pStyle w:val="16"/>
        <w:keepNext w:val="0"/>
        <w:keepLines w:val="0"/>
        <w:pageBreakBefore w:val="0"/>
        <w:kinsoku/>
        <w:wordWrap/>
        <w:overflowPunct/>
        <w:topLinePunct w:val="0"/>
        <w:autoSpaceDE w:val="0"/>
        <w:autoSpaceDN w:val="0"/>
        <w:bidi w:val="0"/>
        <w:adjustRightInd/>
        <w:snapToGrid/>
        <w:spacing w:line="120" w:lineRule="auto"/>
        <w:ind w:left="0" w:leftChars="0" w:firstLine="0" w:firstLineChars="0"/>
        <w:outlineLvl w:val="9"/>
        <w:rPr>
          <w:rFonts w:hint="eastAsia"/>
          <w:b/>
          <w:sz w:val="24"/>
          <w:szCs w:val="24"/>
          <w:lang w:val="en-US" w:eastAsia="zh-CN"/>
        </w:rPr>
      </w:pPr>
      <w:r>
        <w:rPr>
          <w:rFonts w:hint="eastAsia"/>
          <w:b/>
          <w:sz w:val="24"/>
          <w:szCs w:val="24"/>
          <w:lang w:val="en-US" w:eastAsia="zh-CN"/>
        </w:rPr>
        <w:t>报价明细</w:t>
      </w:r>
    </w:p>
    <w:p>
      <w:pPr>
        <w:widowControl/>
        <w:autoSpaceDE/>
        <w:autoSpaceDN/>
        <w:jc w:val="center"/>
        <w:rPr>
          <w:b/>
          <w:bCs/>
          <w:sz w:val="24"/>
          <w:szCs w:val="24"/>
          <w:lang w:eastAsia="zh-CN"/>
        </w:rPr>
      </w:pPr>
      <w:r>
        <w:rPr>
          <w:rFonts w:hint="eastAsia"/>
          <w:b/>
          <w:bCs/>
          <w:sz w:val="24"/>
          <w:szCs w:val="24"/>
          <w:lang w:eastAsia="zh-CN"/>
        </w:rPr>
        <w:t>62-L-141装车鹤管采购价格清单</w:t>
      </w:r>
    </w:p>
    <w:tbl>
      <w:tblPr>
        <w:tblStyle w:val="52"/>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073"/>
        <w:gridCol w:w="1852"/>
        <w:gridCol w:w="583"/>
        <w:gridCol w:w="679"/>
        <w:gridCol w:w="1183"/>
        <w:gridCol w:w="1513"/>
      </w:tblGrid>
      <w:tr>
        <w:tblPrEx>
          <w:tblLayout w:type="fixed"/>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val="en-US" w:eastAsia="zh-CN" w:bidi="ar"/>
              </w:rPr>
              <w:t>物料</w:t>
            </w:r>
            <w:r>
              <w:rPr>
                <w:rFonts w:hint="eastAsia"/>
                <w:color w:val="000000"/>
                <w:sz w:val="20"/>
                <w:szCs w:val="20"/>
                <w:lang w:bidi="ar"/>
              </w:rPr>
              <w:t>编码</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val="en-US" w:eastAsia="zh-CN" w:bidi="ar"/>
              </w:rPr>
              <w:t>物料</w:t>
            </w:r>
            <w:r>
              <w:rPr>
                <w:rFonts w:hint="eastAsia"/>
                <w:color w:val="000000"/>
                <w:sz w:val="20"/>
                <w:szCs w:val="20"/>
                <w:lang w:bidi="ar"/>
              </w:rPr>
              <w:t>名称</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规格/</w:t>
            </w:r>
            <w:r>
              <w:rPr>
                <w:rFonts w:hint="eastAsia"/>
                <w:color w:val="000000"/>
                <w:sz w:val="20"/>
                <w:szCs w:val="20"/>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含税单价</w:t>
            </w:r>
            <w:r>
              <w:rPr>
                <w:rFonts w:hint="eastAsia"/>
                <w:color w:val="000000"/>
                <w:sz w:val="20"/>
                <w:szCs w:val="20"/>
                <w:lang w:eastAsia="zh-CN" w:bidi="ar"/>
              </w:rPr>
              <w:t>元</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含税总价</w:t>
            </w:r>
            <w:r>
              <w:rPr>
                <w:rFonts w:hint="eastAsia"/>
                <w:color w:val="000000"/>
                <w:sz w:val="20"/>
                <w:szCs w:val="20"/>
                <w:lang w:eastAsia="zh-CN" w:bidi="ar"/>
              </w:rPr>
              <w:t>（元）</w:t>
            </w: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olor w:val="000000"/>
                <w:sz w:val="21"/>
                <w:szCs w:val="21"/>
                <w:lang w:eastAsia="zh-CN"/>
              </w:rPr>
            </w:pPr>
            <w:r>
              <w:rPr>
                <w:rFonts w:hint="eastAsia" w:cs="宋体"/>
                <w:i w:val="0"/>
                <w:color w:val="000000"/>
                <w:kern w:val="0"/>
                <w:sz w:val="18"/>
                <w:szCs w:val="18"/>
                <w:u w:val="none"/>
                <w:lang w:val="en-US" w:eastAsia="zh-CN" w:bidi="ar"/>
              </w:rPr>
              <w:t>QGD-3122-251103-0456</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fldChar w:fldCharType="begin"/>
            </w:r>
            <w:r>
              <w:rPr>
                <w:rFonts w:hint="default" w:ascii="宋体" w:hAnsi="宋体" w:eastAsia="宋体" w:cs="宋体"/>
                <w:i w:val="0"/>
                <w:color w:val="000000"/>
                <w:kern w:val="0"/>
                <w:sz w:val="21"/>
                <w:szCs w:val="21"/>
                <w:u w:val="none"/>
                <w:lang w:val="en-US" w:eastAsia="zh-CN" w:bidi="ar"/>
              </w:rPr>
              <w:instrText xml:space="preserve"> HYPERLINK "https://erp.fjnhjt.com/mdf-node/busiobj/pc.product.Product?id=2387284059060437034" </w:instrText>
            </w:r>
            <w:r>
              <w:rPr>
                <w:rFonts w:hint="default" w:ascii="宋体" w:hAnsi="宋体" w:eastAsia="宋体" w:cs="宋体"/>
                <w:i w:val="0"/>
                <w:color w:val="000000"/>
                <w:kern w:val="0"/>
                <w:sz w:val="21"/>
                <w:szCs w:val="21"/>
                <w:u w:val="none"/>
                <w:lang w:val="en-US" w:eastAsia="zh-CN" w:bidi="ar"/>
              </w:rPr>
              <w:fldChar w:fldCharType="separate"/>
            </w:r>
            <w:r>
              <w:rPr>
                <w:rFonts w:hint="default" w:ascii="宋体" w:hAnsi="宋体" w:eastAsia="宋体" w:cs="宋体"/>
                <w:i w:val="0"/>
                <w:color w:val="000000"/>
                <w:kern w:val="0"/>
                <w:sz w:val="21"/>
                <w:szCs w:val="21"/>
                <w:u w:val="none"/>
                <w:lang w:val="en-US" w:eastAsia="zh-CN" w:bidi="ar"/>
              </w:rPr>
              <w:t>10273417</w:t>
            </w:r>
            <w:r>
              <w:rPr>
                <w:rFonts w:hint="default" w:ascii="宋体" w:hAnsi="宋体" w:eastAsia="宋体" w:cs="宋体"/>
                <w:i w:val="0"/>
                <w:color w:val="000000"/>
                <w:kern w:val="0"/>
                <w:sz w:val="21"/>
                <w:szCs w:val="21"/>
                <w:u w:val="none"/>
                <w:lang w:val="en-US" w:eastAsia="zh-CN" w:bidi="ar"/>
              </w:rPr>
              <w:fldChar w:fldCharType="end"/>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rPr>
              <w:t>装卸车鹤管</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color w:val="000000"/>
                <w:sz w:val="21"/>
                <w:szCs w:val="21"/>
                <w:lang w:eastAsia="zh-CN"/>
              </w:rPr>
            </w:pPr>
            <w:r>
              <w:rPr>
                <w:rFonts w:hint="eastAsia"/>
              </w:rPr>
              <w:t>设备位号：62-L-141压缩弹簧平衡方式/RF连接形式SH/T3406-2022/油气标准快速接头；主密封材质API干式阀/全氟醚/聚 四氟乙烯\DN100/80\材质：20(GB/T9948-2013)</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eastAsia="宋体"/>
                <w:color w:val="000000"/>
                <w:sz w:val="21"/>
                <w:szCs w:val="21"/>
                <w:lang w:eastAsia="zh-CN"/>
              </w:rPr>
            </w:pPr>
            <w:r>
              <w:rPr>
                <w:rFonts w:hint="eastAsia" w:cs="宋体"/>
                <w:i w:val="0"/>
                <w:color w:val="000000"/>
                <w:kern w:val="0"/>
                <w:sz w:val="21"/>
                <w:szCs w:val="21"/>
                <w:u w:val="none"/>
                <w:lang w:val="en-US" w:eastAsia="zh-CN" w:bidi="ar"/>
              </w:rPr>
              <w:t>台</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1"/>
                <w:szCs w:val="21"/>
                <w:lang w:val="en-US" w:eastAsia="zh-CN"/>
              </w:rPr>
            </w:pPr>
            <w:r>
              <w:rPr>
                <w:rFonts w:hint="eastAsia"/>
                <w:color w:val="000000"/>
                <w:sz w:val="21"/>
                <w:szCs w:val="21"/>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val="en-US"/>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2"/>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spacing w:line="500" w:lineRule="exact"/>
              <w:rPr>
                <w:b/>
                <w:bCs/>
                <w:sz w:val="24"/>
                <w:lang w:eastAsia="zh-CN"/>
              </w:rPr>
            </w:pPr>
            <w:r>
              <w:rPr>
                <w:rFonts w:hint="eastAsia"/>
                <w:b/>
                <w:bCs/>
                <w:sz w:val="24"/>
                <w:lang w:eastAsia="zh-CN"/>
              </w:rPr>
              <w:t>价格说明：</w:t>
            </w:r>
          </w:p>
          <w:p>
            <w:pPr>
              <w:pStyle w:val="42"/>
              <w:shd w:val="clear" w:color="auto" w:fill="FFFFFF"/>
              <w:spacing w:before="0" w:beforeAutospacing="0" w:after="0" w:afterAutospacing="0" w:line="432" w:lineRule="atLeast"/>
              <w:rPr>
                <w:b/>
                <w:bCs/>
              </w:rPr>
            </w:pPr>
            <w:r>
              <w:rPr>
                <w:rFonts w:hint="eastAsia"/>
                <w:b/>
                <w:bCs/>
              </w:rPr>
              <w:t>A、报价单“</w:t>
            </w:r>
            <w:r>
              <w:rPr>
                <w:rFonts w:hint="eastAsia"/>
                <w:b/>
                <w:bCs/>
                <w:lang w:eastAsia="zh-CN"/>
              </w:rPr>
              <w:t>62-L-141装车鹤管</w:t>
            </w:r>
            <w:r>
              <w:rPr>
                <w:rFonts w:hint="eastAsia"/>
                <w:b/>
                <w:bCs/>
              </w:rPr>
              <w:t>”询价说明：</w:t>
            </w:r>
          </w:p>
          <w:p>
            <w:pPr>
              <w:pStyle w:val="42"/>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w:t>
            </w:r>
            <w:r>
              <w:rPr>
                <w:rFonts w:hint="eastAsia" w:ascii="Arial" w:hAnsi="Arial" w:cs="Arial"/>
                <w:color w:val="111111"/>
                <w:lang w:val="en-US" w:eastAsia="zh-CN"/>
              </w:rPr>
              <w:t>规格型号等事宜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val="en-US" w:eastAsia="zh-CN"/>
              </w:rPr>
              <w:t>13</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w:t>
            </w:r>
            <w:r>
              <w:rPr>
                <w:rFonts w:hint="eastAsia"/>
                <w:b/>
                <w:bCs/>
                <w:sz w:val="24"/>
                <w:lang w:val="en-US" w:eastAsia="zh-CN"/>
              </w:rPr>
              <w:t>一年</w:t>
            </w:r>
            <w:r>
              <w:rPr>
                <w:b/>
                <w:bCs/>
                <w:sz w:val="24"/>
                <w:lang w:eastAsia="zh-CN"/>
              </w:rPr>
              <w:t>。</w:t>
            </w:r>
            <w:r>
              <w:rPr>
                <w:rFonts w:hint="eastAsia"/>
                <w:b/>
                <w:bCs/>
                <w:sz w:val="24"/>
                <w:lang w:eastAsia="zh-CN"/>
              </w:rPr>
              <w:t>（</w:t>
            </w:r>
            <w:r>
              <w:rPr>
                <w:rFonts w:hint="eastAsia"/>
                <w:b/>
                <w:bCs/>
                <w:sz w:val="24"/>
                <w:lang w:val="en-US" w:eastAsia="zh-CN"/>
              </w:rPr>
              <w:t>无预付款</w:t>
            </w:r>
            <w:r>
              <w:rPr>
                <w:rFonts w:hint="eastAsia"/>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u w:val="single"/>
                <w:lang w:val="en-US" w:eastAsia="zh-CN"/>
              </w:rPr>
              <w:t xml:space="preserve">         </w:t>
            </w:r>
            <w:r>
              <w:rPr>
                <w:rFonts w:hint="eastAsia"/>
                <w:b/>
                <w:bCs/>
                <w:sz w:val="24"/>
                <w:lang w:eastAsia="zh-CN"/>
              </w:rPr>
              <w:t>，</w:t>
            </w:r>
            <w:r>
              <w:rPr>
                <w:rFonts w:hint="eastAsia"/>
                <w:b/>
                <w:bCs/>
                <w:sz w:val="24"/>
                <w:lang w:val="en-US" w:eastAsia="zh-CN"/>
              </w:rPr>
              <w:t>与技术协议冲突的，</w:t>
            </w:r>
            <w:r>
              <w:rPr>
                <w:rFonts w:hint="eastAsia"/>
                <w:b/>
                <w:bCs/>
                <w:sz w:val="24"/>
                <w:lang w:eastAsia="zh-CN"/>
              </w:rPr>
              <w:t>以双方签订</w:t>
            </w:r>
            <w:r>
              <w:rPr>
                <w:rFonts w:hint="eastAsia"/>
                <w:b/>
                <w:bCs/>
                <w:sz w:val="24"/>
                <w:lang w:val="en-US" w:eastAsia="zh-CN"/>
              </w:rPr>
              <w:t>技术协议</w:t>
            </w:r>
            <w:r>
              <w:rPr>
                <w:rFonts w:hint="eastAsia"/>
                <w:b/>
                <w:bCs/>
                <w:sz w:val="24"/>
                <w:lang w:eastAsia="zh-CN"/>
              </w:rPr>
              <w:t>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w:t>
      </w:r>
      <w:r>
        <w:rPr>
          <w:rFonts w:hint="eastAsia"/>
          <w:sz w:val="28"/>
          <w:lang w:val="en-US" w:eastAsia="zh-CN"/>
        </w:rPr>
        <w:t>比</w:t>
      </w:r>
      <w:r>
        <w:rPr>
          <w:rFonts w:hint="eastAsia"/>
          <w:sz w:val="28"/>
          <w:lang w:eastAsia="zh-CN"/>
        </w:rPr>
        <w:t>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16"/>
        <w:rPr>
          <w:rFonts w:hint="eastAsia"/>
          <w:b/>
          <w:sz w:val="36"/>
          <w:szCs w:val="36"/>
          <w:lang w:eastAsia="zh-CN"/>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widowControl/>
        <w:autoSpaceDE/>
        <w:autoSpaceDN/>
        <w:rPr>
          <w:rFonts w:hint="eastAsia" w:ascii="仿宋" w:hAnsi="仿宋" w:eastAsia="仿宋" w:cs="Times New Roman"/>
          <w:b/>
          <w:sz w:val="36"/>
          <w:szCs w:val="36"/>
          <w:lang w:eastAsia="zh-CN"/>
        </w:rPr>
      </w:pPr>
    </w:p>
    <w:p>
      <w:pPr>
        <w:pStyle w:val="2"/>
        <w:rPr>
          <w:rFonts w:hint="eastAsia" w:ascii="仿宋" w:hAnsi="仿宋" w:eastAsia="仿宋" w:cs="Times New Roman"/>
          <w:b/>
          <w:sz w:val="36"/>
          <w:szCs w:val="36"/>
          <w:lang w:eastAsia="zh-CN"/>
        </w:rPr>
      </w:pPr>
    </w:p>
    <w:p>
      <w:pPr>
        <w:rPr>
          <w:rFonts w:hint="eastAsia" w:ascii="仿宋" w:hAnsi="仿宋" w:eastAsia="仿宋" w:cs="Times New Roman"/>
          <w:b/>
          <w:sz w:val="36"/>
          <w:szCs w:val="36"/>
          <w:lang w:eastAsia="zh-CN"/>
        </w:rPr>
      </w:pPr>
    </w:p>
    <w:p>
      <w:pPr>
        <w:pStyle w:val="2"/>
        <w:rPr>
          <w:rFonts w:hint="eastAsia" w:ascii="仿宋" w:hAnsi="仿宋" w:eastAsia="仿宋" w:cs="Times New Roman"/>
          <w:b/>
          <w:sz w:val="36"/>
          <w:szCs w:val="36"/>
          <w:lang w:eastAsia="zh-CN"/>
        </w:rPr>
      </w:pPr>
    </w:p>
    <w:p>
      <w:pPr>
        <w:rPr>
          <w:rFonts w:hint="eastAsia" w:ascii="仿宋" w:hAnsi="仿宋" w:eastAsia="仿宋" w:cs="Times New Roman"/>
          <w:b/>
          <w:sz w:val="36"/>
          <w:szCs w:val="36"/>
          <w:lang w:eastAsia="zh-CN"/>
        </w:rPr>
      </w:pPr>
    </w:p>
    <w:p>
      <w:pPr>
        <w:pStyle w:val="2"/>
        <w:rPr>
          <w:rFonts w:hint="eastAsia"/>
          <w:lang w:eastAsia="zh-CN"/>
        </w:rPr>
      </w:pPr>
    </w:p>
    <w:p>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6"/>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pPr>
        <w:pStyle w:val="54"/>
        <w:spacing w:line="360" w:lineRule="auto"/>
        <w:rPr>
          <w:rFonts w:hint="eastAsia" w:ascii="仿宋" w:hAnsi="仿宋" w:eastAsia="仿宋"/>
          <w:sz w:val="28"/>
          <w:szCs w:val="28"/>
        </w:rPr>
      </w:pPr>
    </w:p>
    <w:bookmarkEnd w:id="0"/>
    <w:p>
      <w:pPr>
        <w:spacing w:line="360" w:lineRule="auto"/>
        <w:jc w:val="center"/>
        <w:rPr>
          <w:rFonts w:hint="eastAsia" w:ascii="仿宋" w:hAnsi="仿宋" w:eastAsia="仿宋"/>
          <w:sz w:val="28"/>
          <w:szCs w:val="28"/>
          <w:lang w:eastAsia="zh-CN"/>
        </w:rPr>
      </w:pPr>
    </w:p>
    <w:sectPr>
      <w:footerReference r:id="rId6" w:type="default"/>
      <w:pgSz w:w="11910" w:h="16840"/>
      <w:pgMar w:top="1162" w:right="1420" w:bottom="743" w:left="1680"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Helvetica">
    <w:panose1 w:val="020B0504020202030204"/>
    <w:charset w:val="00"/>
    <w:family w:val="auto"/>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1"/>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pPr>
      <w:pStyle w:val="3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pPr>
          <w:pStyle w:val="31"/>
          <w:jc w:val="center"/>
          <w:rPr>
            <w:rFonts w:hint="eastAsia"/>
          </w:rPr>
        </w:pPr>
      </w:p>
      <w:sdt>
        <w:sdtPr>
          <w:rPr>
            <w:sz w:val="21"/>
            <w:szCs w:val="21"/>
          </w:rPr>
          <w:id w:val="2119642350"/>
        </w:sdtPr>
        <w:sdtEndPr>
          <w:rPr>
            <w:sz w:val="21"/>
            <w:szCs w:val="21"/>
          </w:rPr>
        </w:sdtEndPr>
        <w:sdtContent>
          <w:p>
            <w:pPr>
              <w:pStyle w:val="31"/>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pPr>
          <w:pStyle w:val="31"/>
          <w:jc w:val="center"/>
          <w:rPr>
            <w:rFonts w:hint="eastAsia"/>
          </w:rPr>
        </w:pPr>
      </w:p>
    </w:sdtContent>
  </w:sdt>
  <w:p>
    <w:pPr>
      <w:pStyle w:val="16"/>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YvZTB2QAAAA0BAAAPAAAAAAAA&#10;AAEAIAAAACIAAABkcnMvZG93bnJldi54bWxQSwECFAAUAAAACACHTuJAWc4eM58BAAAmAwAADgAA&#10;AAAAAAABACAAAAAoAQAAZHJzL2Uyb0RvYy54bWxQSwUGAAAAAAYABgBZAQAAOQUAAAAA&#10;">
              <v:fill on="f" focussize="0,0"/>
              <v:stroke on="f"/>
              <v:imagedata o:title=""/>
              <o:lock v:ext="edit" aspectratio="f"/>
              <v:textbox inset="0mm,0mm,0mm,0mm">
                <w:txbxContent>
                  <w:p>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1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1E97FD5"/>
    <w:multiLevelType w:val="singleLevel"/>
    <w:tmpl w:val="31E97FD5"/>
    <w:lvl w:ilvl="0" w:tentative="0">
      <w:start w:val="9"/>
      <w:numFmt w:val="chineseCounting"/>
      <w:suff w:val="space"/>
      <w:lvlText w:val="第%1章"/>
      <w:lvlJc w:val="left"/>
      <w:rPr>
        <w:rFonts w:hint="eastAsia"/>
      </w:r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8"/>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83EA7E8"/>
    <w:multiLevelType w:val="singleLevel"/>
    <w:tmpl w:val="683EA7E8"/>
    <w:lvl w:ilvl="0" w:tentative="0">
      <w:start w:val="3"/>
      <w:numFmt w:val="chineseCounting"/>
      <w:suff w:val="nothing"/>
      <w:lvlText w:val="%1、"/>
      <w:lvlJc w:val="left"/>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5"/>
  </w:num>
  <w:num w:numId="3">
    <w:abstractNumId w:val="1"/>
  </w:num>
  <w:num w:numId="4">
    <w:abstractNumId w:val="2"/>
  </w:num>
  <w:num w:numId="5">
    <w:abstractNumId w:val="4"/>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37B8"/>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23A063D"/>
    <w:rsid w:val="0367315B"/>
    <w:rsid w:val="057528B0"/>
    <w:rsid w:val="05ED3CF3"/>
    <w:rsid w:val="05FF197E"/>
    <w:rsid w:val="061139E5"/>
    <w:rsid w:val="06636B8D"/>
    <w:rsid w:val="06F50B00"/>
    <w:rsid w:val="06F772FB"/>
    <w:rsid w:val="072D673C"/>
    <w:rsid w:val="076E1278"/>
    <w:rsid w:val="087E5540"/>
    <w:rsid w:val="08B56E75"/>
    <w:rsid w:val="08D1141D"/>
    <w:rsid w:val="094F4A96"/>
    <w:rsid w:val="097917CA"/>
    <w:rsid w:val="09DF4195"/>
    <w:rsid w:val="0A3A27EF"/>
    <w:rsid w:val="0AFF0154"/>
    <w:rsid w:val="0B296DE2"/>
    <w:rsid w:val="0BFB389A"/>
    <w:rsid w:val="0D6428BE"/>
    <w:rsid w:val="0D6F0D57"/>
    <w:rsid w:val="0DAE7DA4"/>
    <w:rsid w:val="0F974836"/>
    <w:rsid w:val="0FC52672"/>
    <w:rsid w:val="10294AA3"/>
    <w:rsid w:val="10E40CA0"/>
    <w:rsid w:val="113B28BB"/>
    <w:rsid w:val="11C359A5"/>
    <w:rsid w:val="11C732A5"/>
    <w:rsid w:val="120A2E67"/>
    <w:rsid w:val="128271B1"/>
    <w:rsid w:val="12F05B5F"/>
    <w:rsid w:val="136130D9"/>
    <w:rsid w:val="13A56D72"/>
    <w:rsid w:val="146261F0"/>
    <w:rsid w:val="14C5232E"/>
    <w:rsid w:val="15367D4F"/>
    <w:rsid w:val="153C139F"/>
    <w:rsid w:val="158409A5"/>
    <w:rsid w:val="168461FE"/>
    <w:rsid w:val="16C249BE"/>
    <w:rsid w:val="1860228C"/>
    <w:rsid w:val="18DD4F7E"/>
    <w:rsid w:val="195B58A2"/>
    <w:rsid w:val="1A1D12E8"/>
    <w:rsid w:val="1A781956"/>
    <w:rsid w:val="1C2F4299"/>
    <w:rsid w:val="1C714A23"/>
    <w:rsid w:val="1DE87ACA"/>
    <w:rsid w:val="1E085A14"/>
    <w:rsid w:val="1F010B23"/>
    <w:rsid w:val="1F1158D5"/>
    <w:rsid w:val="1FF43DDB"/>
    <w:rsid w:val="20D50BF7"/>
    <w:rsid w:val="21933AA2"/>
    <w:rsid w:val="2236163B"/>
    <w:rsid w:val="22EE775E"/>
    <w:rsid w:val="243065D0"/>
    <w:rsid w:val="24F2269C"/>
    <w:rsid w:val="250044DF"/>
    <w:rsid w:val="25BF356F"/>
    <w:rsid w:val="25DB0C2D"/>
    <w:rsid w:val="269469E7"/>
    <w:rsid w:val="26AE398C"/>
    <w:rsid w:val="26C85874"/>
    <w:rsid w:val="26EE6B59"/>
    <w:rsid w:val="27F43622"/>
    <w:rsid w:val="29FC3B14"/>
    <w:rsid w:val="2B11792E"/>
    <w:rsid w:val="2BB86BB8"/>
    <w:rsid w:val="2BFC66E0"/>
    <w:rsid w:val="2C69408E"/>
    <w:rsid w:val="2CDC646A"/>
    <w:rsid w:val="2D946557"/>
    <w:rsid w:val="2FED17A8"/>
    <w:rsid w:val="305E2CD3"/>
    <w:rsid w:val="31C54755"/>
    <w:rsid w:val="3216608C"/>
    <w:rsid w:val="32233DA1"/>
    <w:rsid w:val="326D0948"/>
    <w:rsid w:val="32C928A1"/>
    <w:rsid w:val="34CE14C6"/>
    <w:rsid w:val="34D84CEC"/>
    <w:rsid w:val="361F0C57"/>
    <w:rsid w:val="362F6D08"/>
    <w:rsid w:val="36EC56C3"/>
    <w:rsid w:val="36FF55EE"/>
    <w:rsid w:val="37AF5AB7"/>
    <w:rsid w:val="37C6307B"/>
    <w:rsid w:val="38F8655F"/>
    <w:rsid w:val="390D6271"/>
    <w:rsid w:val="39CE7565"/>
    <w:rsid w:val="3A5D21D9"/>
    <w:rsid w:val="3B1C3371"/>
    <w:rsid w:val="3BFB0D78"/>
    <w:rsid w:val="3CC23198"/>
    <w:rsid w:val="3CC60243"/>
    <w:rsid w:val="3CF162CB"/>
    <w:rsid w:val="3D936604"/>
    <w:rsid w:val="3DDF4815"/>
    <w:rsid w:val="3DFF1CE0"/>
    <w:rsid w:val="3FE669E5"/>
    <w:rsid w:val="40DA4C1A"/>
    <w:rsid w:val="41505469"/>
    <w:rsid w:val="4157169F"/>
    <w:rsid w:val="417E204F"/>
    <w:rsid w:val="431D3DAA"/>
    <w:rsid w:val="432B3440"/>
    <w:rsid w:val="43676289"/>
    <w:rsid w:val="45702119"/>
    <w:rsid w:val="45E22CF5"/>
    <w:rsid w:val="47E40B80"/>
    <w:rsid w:val="48C51CA9"/>
    <w:rsid w:val="49762AE7"/>
    <w:rsid w:val="4B1F1204"/>
    <w:rsid w:val="4DC35387"/>
    <w:rsid w:val="4E1458CD"/>
    <w:rsid w:val="4E293FE6"/>
    <w:rsid w:val="4EDE3AA1"/>
    <w:rsid w:val="4FC02CBF"/>
    <w:rsid w:val="50F63E28"/>
    <w:rsid w:val="510F2F23"/>
    <w:rsid w:val="519C64C0"/>
    <w:rsid w:val="51A66048"/>
    <w:rsid w:val="5221007F"/>
    <w:rsid w:val="52926B5A"/>
    <w:rsid w:val="53D0583A"/>
    <w:rsid w:val="545C5E51"/>
    <w:rsid w:val="547816CD"/>
    <w:rsid w:val="5486175B"/>
    <w:rsid w:val="57213322"/>
    <w:rsid w:val="572A730E"/>
    <w:rsid w:val="57667D24"/>
    <w:rsid w:val="57CE5BC3"/>
    <w:rsid w:val="58BA5BE2"/>
    <w:rsid w:val="5AE1516A"/>
    <w:rsid w:val="5AF7492D"/>
    <w:rsid w:val="5B6A3A79"/>
    <w:rsid w:val="5B8F0063"/>
    <w:rsid w:val="5B9934B9"/>
    <w:rsid w:val="5C1A5F7B"/>
    <w:rsid w:val="5C5B380F"/>
    <w:rsid w:val="5C800D18"/>
    <w:rsid w:val="5C867ADA"/>
    <w:rsid w:val="5CE95FB4"/>
    <w:rsid w:val="5D0E453B"/>
    <w:rsid w:val="5E024172"/>
    <w:rsid w:val="5E4B69E1"/>
    <w:rsid w:val="5FDF4359"/>
    <w:rsid w:val="607C5C0D"/>
    <w:rsid w:val="60CC2087"/>
    <w:rsid w:val="61402D0C"/>
    <w:rsid w:val="61704611"/>
    <w:rsid w:val="618C3DFD"/>
    <w:rsid w:val="625F0F5B"/>
    <w:rsid w:val="62A712E9"/>
    <w:rsid w:val="63407F05"/>
    <w:rsid w:val="637E1A80"/>
    <w:rsid w:val="645771F8"/>
    <w:rsid w:val="658E3951"/>
    <w:rsid w:val="65ED3E8F"/>
    <w:rsid w:val="66F20EC4"/>
    <w:rsid w:val="670E71C7"/>
    <w:rsid w:val="681770D1"/>
    <w:rsid w:val="68B1337C"/>
    <w:rsid w:val="68F01F73"/>
    <w:rsid w:val="69531E62"/>
    <w:rsid w:val="6A54112D"/>
    <w:rsid w:val="6A854B55"/>
    <w:rsid w:val="6AA035AE"/>
    <w:rsid w:val="6B9A2D34"/>
    <w:rsid w:val="6BBB6CC7"/>
    <w:rsid w:val="6CC326A7"/>
    <w:rsid w:val="6DB0266F"/>
    <w:rsid w:val="6E0A58BB"/>
    <w:rsid w:val="6E0F2E14"/>
    <w:rsid w:val="6F1E141D"/>
    <w:rsid w:val="6F3E0B29"/>
    <w:rsid w:val="6F5354F8"/>
    <w:rsid w:val="6F842A73"/>
    <w:rsid w:val="6FE03A94"/>
    <w:rsid w:val="70401AF2"/>
    <w:rsid w:val="70587694"/>
    <w:rsid w:val="70A616C8"/>
    <w:rsid w:val="70C90151"/>
    <w:rsid w:val="73E442A1"/>
    <w:rsid w:val="740A2BDE"/>
    <w:rsid w:val="743C4F1E"/>
    <w:rsid w:val="74C45BA9"/>
    <w:rsid w:val="751839E0"/>
    <w:rsid w:val="75E02E70"/>
    <w:rsid w:val="76274F93"/>
    <w:rsid w:val="767201E1"/>
    <w:rsid w:val="76A76BF7"/>
    <w:rsid w:val="76D635B7"/>
    <w:rsid w:val="775855BB"/>
    <w:rsid w:val="780276A7"/>
    <w:rsid w:val="780A11FC"/>
    <w:rsid w:val="79BB0543"/>
    <w:rsid w:val="79EB3F2F"/>
    <w:rsid w:val="7A026144"/>
    <w:rsid w:val="7AFA7350"/>
    <w:rsid w:val="7B11789E"/>
    <w:rsid w:val="7BAC0C40"/>
    <w:rsid w:val="7BCE642F"/>
    <w:rsid w:val="7CB5527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5">
    <w:name w:val="Default Paragraph Font"/>
    <w:unhideWhenUsed/>
    <w:qFormat/>
    <w:uiPriority w:val="1"/>
  </w:style>
  <w:style w:type="table" w:default="1" w:styleId="52">
    <w:name w:val="Normal Table"/>
    <w:unhideWhenUsed/>
    <w:qFormat/>
    <w:uiPriority w:val="99"/>
    <w:tblPr>
      <w:tblLayout w:type="fixed"/>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annotation subject"/>
    <w:basedOn w:val="13"/>
    <w:next w:val="13"/>
    <w:link w:val="98"/>
    <w:qFormat/>
    <w:uiPriority w:val="0"/>
    <w:pPr>
      <w:widowControl/>
    </w:pPr>
    <w:rPr>
      <w:b/>
      <w:bCs/>
      <w:sz w:val="24"/>
      <w:szCs w:val="24"/>
    </w:rPr>
  </w:style>
  <w:style w:type="paragraph" w:styleId="13">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4">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5">
    <w:name w:val="Body Text First Indent"/>
    <w:basedOn w:val="16"/>
    <w:link w:val="97"/>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16">
    <w:name w:val="Body Text"/>
    <w:basedOn w:val="1"/>
    <w:link w:val="65"/>
    <w:qFormat/>
    <w:uiPriority w:val="1"/>
    <w:rPr>
      <w:sz w:val="24"/>
      <w:szCs w:val="24"/>
    </w:rPr>
  </w:style>
  <w:style w:type="paragraph" w:styleId="17">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8">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9">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0">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1">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2">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66"/>
    <w:qFormat/>
    <w:uiPriority w:val="0"/>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67"/>
    <w:qFormat/>
    <w:uiPriority w:val="99"/>
    <w:pPr>
      <w:tabs>
        <w:tab w:val="center" w:pos="4153"/>
        <w:tab w:val="right" w:pos="8306"/>
      </w:tabs>
      <w:snapToGrid w:val="0"/>
    </w:pPr>
    <w:rPr>
      <w:sz w:val="18"/>
      <w:szCs w:val="18"/>
    </w:rPr>
  </w:style>
  <w:style w:type="paragraph" w:styleId="32">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4">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46">
    <w:name w:val="Strong"/>
    <w:basedOn w:val="45"/>
    <w:qFormat/>
    <w:uiPriority w:val="22"/>
    <w:rPr>
      <w:b/>
      <w:bCs/>
    </w:rPr>
  </w:style>
  <w:style w:type="character" w:styleId="47">
    <w:name w:val="page number"/>
    <w:basedOn w:val="45"/>
    <w:qFormat/>
    <w:uiPriority w:val="0"/>
  </w:style>
  <w:style w:type="character" w:styleId="48">
    <w:name w:val="FollowedHyperlink"/>
    <w:basedOn w:val="45"/>
    <w:qFormat/>
    <w:uiPriority w:val="0"/>
    <w:rPr>
      <w:color w:val="800080"/>
      <w:u w:val="single"/>
    </w:rPr>
  </w:style>
  <w:style w:type="character" w:styleId="49">
    <w:name w:val="Emphasis"/>
    <w:basedOn w:val="45"/>
    <w:qFormat/>
    <w:uiPriority w:val="0"/>
  </w:style>
  <w:style w:type="character" w:styleId="50">
    <w:name w:val="Hyperlink"/>
    <w:basedOn w:val="45"/>
    <w:qFormat/>
    <w:uiPriority w:val="0"/>
    <w:rPr>
      <w:color w:val="0000FF" w:themeColor="hyperlink"/>
      <w:u w:val="single"/>
      <w14:textFill>
        <w14:solidFill>
          <w14:schemeClr w14:val="hlink"/>
        </w14:solidFill>
      </w14:textFill>
    </w:rPr>
  </w:style>
  <w:style w:type="character" w:styleId="51">
    <w:name w:val="annotation reference"/>
    <w:basedOn w:val="45"/>
    <w:qFormat/>
    <w:uiPriority w:val="0"/>
    <w:rPr>
      <w:sz w:val="21"/>
      <w:szCs w:val="21"/>
    </w:rPr>
  </w:style>
  <w:style w:type="table" w:styleId="53">
    <w:name w:val="Table Grid"/>
    <w:basedOn w:val="5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5"/>
    <w:link w:val="2"/>
    <w:qFormat/>
    <w:uiPriority w:val="0"/>
    <w:rPr>
      <w:rFonts w:ascii="宋体" w:hAnsi="宋体" w:cs="宋体"/>
      <w:b/>
      <w:bCs/>
      <w:sz w:val="28"/>
      <w:szCs w:val="28"/>
      <w:lang w:eastAsia="en-US"/>
    </w:rPr>
  </w:style>
  <w:style w:type="character" w:customStyle="1" w:styleId="56">
    <w:name w:val="标题 2 字符"/>
    <w:basedOn w:val="45"/>
    <w:link w:val="3"/>
    <w:qFormat/>
    <w:uiPriority w:val="0"/>
    <w:rPr>
      <w:rFonts w:ascii="宋体" w:hAnsi="宋体" w:cs="宋体"/>
      <w:b/>
      <w:bCs/>
      <w:sz w:val="24"/>
      <w:szCs w:val="24"/>
      <w:lang w:eastAsia="en-US"/>
    </w:rPr>
  </w:style>
  <w:style w:type="character" w:customStyle="1" w:styleId="57">
    <w:name w:val="标题 3 字符"/>
    <w:basedOn w:val="45"/>
    <w:link w:val="4"/>
    <w:qFormat/>
    <w:uiPriority w:val="0"/>
    <w:rPr>
      <w:b/>
      <w:bCs/>
      <w:kern w:val="2"/>
      <w:sz w:val="32"/>
      <w:szCs w:val="32"/>
    </w:rPr>
  </w:style>
  <w:style w:type="character" w:customStyle="1" w:styleId="58">
    <w:name w:val="标题 4 字符"/>
    <w:basedOn w:val="45"/>
    <w:link w:val="5"/>
    <w:qFormat/>
    <w:uiPriority w:val="0"/>
    <w:rPr>
      <w:b/>
      <w:kern w:val="2"/>
      <w:sz w:val="24"/>
      <w:szCs w:val="24"/>
    </w:rPr>
  </w:style>
  <w:style w:type="character" w:customStyle="1" w:styleId="59">
    <w:name w:val="标题 5 字符"/>
    <w:basedOn w:val="45"/>
    <w:link w:val="6"/>
    <w:qFormat/>
    <w:uiPriority w:val="0"/>
    <w:rPr>
      <w:b/>
      <w:bCs/>
      <w:kern w:val="2"/>
      <w:sz w:val="28"/>
      <w:szCs w:val="28"/>
    </w:rPr>
  </w:style>
  <w:style w:type="character" w:customStyle="1" w:styleId="60">
    <w:name w:val="标题 6 字符"/>
    <w:basedOn w:val="45"/>
    <w:link w:val="7"/>
    <w:qFormat/>
    <w:uiPriority w:val="0"/>
    <w:rPr>
      <w:b/>
      <w:sz w:val="24"/>
    </w:rPr>
  </w:style>
  <w:style w:type="character" w:customStyle="1" w:styleId="61">
    <w:name w:val="正文缩进 字符"/>
    <w:basedOn w:val="45"/>
    <w:link w:val="9"/>
    <w:qFormat/>
    <w:uiPriority w:val="0"/>
    <w:rPr>
      <w:sz w:val="24"/>
    </w:rPr>
  </w:style>
  <w:style w:type="character" w:customStyle="1" w:styleId="62">
    <w:name w:val="标题 7 字符"/>
    <w:basedOn w:val="45"/>
    <w:link w:val="8"/>
    <w:qFormat/>
    <w:uiPriority w:val="0"/>
    <w:rPr>
      <w:b/>
      <w:kern w:val="2"/>
      <w:sz w:val="24"/>
    </w:rPr>
  </w:style>
  <w:style w:type="character" w:customStyle="1" w:styleId="63">
    <w:name w:val="标题 8 字符"/>
    <w:basedOn w:val="45"/>
    <w:link w:val="10"/>
    <w:qFormat/>
    <w:uiPriority w:val="0"/>
    <w:rPr>
      <w:rFonts w:ascii="Arial" w:hAnsi="Arial" w:eastAsia="黑体"/>
      <w:kern w:val="2"/>
      <w:sz w:val="24"/>
    </w:rPr>
  </w:style>
  <w:style w:type="character" w:customStyle="1" w:styleId="64">
    <w:name w:val="标题 9 字符"/>
    <w:basedOn w:val="45"/>
    <w:link w:val="11"/>
    <w:qFormat/>
    <w:uiPriority w:val="0"/>
    <w:rPr>
      <w:rFonts w:ascii="Arial" w:hAnsi="Arial" w:eastAsia="黑体"/>
      <w:kern w:val="2"/>
      <w:sz w:val="21"/>
    </w:rPr>
  </w:style>
  <w:style w:type="character" w:customStyle="1" w:styleId="65">
    <w:name w:val="正文文本 字符"/>
    <w:basedOn w:val="45"/>
    <w:link w:val="16"/>
    <w:qFormat/>
    <w:uiPriority w:val="0"/>
    <w:rPr>
      <w:rFonts w:ascii="宋体" w:hAnsi="宋体" w:cs="宋体"/>
      <w:sz w:val="24"/>
      <w:szCs w:val="24"/>
      <w:lang w:eastAsia="en-US"/>
    </w:rPr>
  </w:style>
  <w:style w:type="character" w:customStyle="1" w:styleId="66">
    <w:name w:val="纯文本 字符"/>
    <w:basedOn w:val="45"/>
    <w:link w:val="26"/>
    <w:qFormat/>
    <w:uiPriority w:val="99"/>
    <w:rPr>
      <w:rFonts w:ascii="宋体" w:hAnsi="Courier New" w:cs="Courier New"/>
      <w:sz w:val="22"/>
      <w:szCs w:val="21"/>
      <w:lang w:eastAsia="en-US"/>
    </w:rPr>
  </w:style>
  <w:style w:type="character" w:customStyle="1" w:styleId="67">
    <w:name w:val="页脚 字符"/>
    <w:basedOn w:val="45"/>
    <w:link w:val="31"/>
    <w:qFormat/>
    <w:uiPriority w:val="99"/>
    <w:rPr>
      <w:rFonts w:ascii="宋体" w:hAnsi="宋体" w:cs="宋体"/>
      <w:sz w:val="18"/>
      <w:szCs w:val="18"/>
      <w:lang w:eastAsia="en-US"/>
    </w:rPr>
  </w:style>
  <w:style w:type="character" w:customStyle="1" w:styleId="68">
    <w:name w:val="页眉 字符"/>
    <w:basedOn w:val="45"/>
    <w:link w:val="32"/>
    <w:qFormat/>
    <w:uiPriority w:val="0"/>
    <w:rPr>
      <w:rFonts w:ascii="宋体" w:hAnsi="宋体" w:cs="宋体"/>
      <w:sz w:val="18"/>
      <w:szCs w:val="22"/>
      <w:lang w:eastAsia="en-US"/>
    </w:rPr>
  </w:style>
  <w:style w:type="table" w:customStyle="1" w:styleId="69">
    <w:name w:val="Table Normal"/>
    <w:unhideWhenUsed/>
    <w:qFormat/>
    <w:uiPriority w:val="2"/>
    <w:tblPr>
      <w:tblLayout w:type="fixed"/>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5"/>
    <w:link w:val="21"/>
    <w:qFormat/>
    <w:uiPriority w:val="0"/>
    <w:rPr>
      <w:b/>
      <w:kern w:val="2"/>
      <w:sz w:val="21"/>
    </w:rPr>
  </w:style>
  <w:style w:type="character" w:customStyle="1" w:styleId="76">
    <w:name w:val="普通(网站) 字符"/>
    <w:basedOn w:val="45"/>
    <w:link w:val="42"/>
    <w:qFormat/>
    <w:locked/>
    <w:uiPriority w:val="0"/>
    <w:rPr>
      <w:rFonts w:ascii="宋体" w:hAnsi="宋体" w:cs="宋体"/>
      <w:sz w:val="24"/>
      <w:szCs w:val="24"/>
    </w:rPr>
  </w:style>
  <w:style w:type="character" w:customStyle="1" w:styleId="77">
    <w:name w:val="xdrichtextbox2"/>
    <w:basedOn w:val="45"/>
    <w:qFormat/>
    <w:uiPriority w:val="0"/>
    <w:rPr>
      <w:color w:val="0000FF"/>
      <w:sz w:val="18"/>
      <w:szCs w:val="18"/>
      <w:u w:val="none"/>
      <w:bdr w:val="single" w:color="DCDCDC" w:sz="8" w:space="0"/>
      <w:shd w:val="clear" w:color="auto" w:fill="FFFFFF"/>
    </w:rPr>
  </w:style>
  <w:style w:type="character" w:customStyle="1" w:styleId="78">
    <w:name w:val="apple-converted-space"/>
    <w:basedOn w:val="45"/>
    <w:qFormat/>
    <w:uiPriority w:val="0"/>
  </w:style>
  <w:style w:type="character" w:customStyle="1" w:styleId="79">
    <w:name w:val="无间隔 Char"/>
    <w:basedOn w:val="45"/>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5"/>
    <w:link w:val="13"/>
    <w:qFormat/>
    <w:uiPriority w:val="0"/>
    <w:rPr>
      <w:kern w:val="2"/>
      <w:sz w:val="21"/>
    </w:rPr>
  </w:style>
  <w:style w:type="character" w:customStyle="1" w:styleId="82">
    <w:name w:val="批注框文本 字符"/>
    <w:basedOn w:val="45"/>
    <w:link w:val="30"/>
    <w:qFormat/>
    <w:uiPriority w:val="0"/>
    <w:rPr>
      <w:kern w:val="2"/>
      <w:sz w:val="18"/>
      <w:szCs w:val="18"/>
    </w:rPr>
  </w:style>
  <w:style w:type="character" w:customStyle="1" w:styleId="83">
    <w:name w:val="正文文本缩进 3 字符"/>
    <w:basedOn w:val="45"/>
    <w:link w:val="36"/>
    <w:qFormat/>
    <w:uiPriority w:val="0"/>
    <w:rPr>
      <w:kern w:val="2"/>
      <w:sz w:val="28"/>
    </w:rPr>
  </w:style>
  <w:style w:type="character" w:customStyle="1" w:styleId="84">
    <w:name w:val="正文文本缩进 2 字符"/>
    <w:basedOn w:val="45"/>
    <w:link w:val="29"/>
    <w:qFormat/>
    <w:uiPriority w:val="0"/>
    <w:rPr>
      <w:rFonts w:ascii="宋体" w:hAnsi="宋体"/>
      <w:iCs/>
      <w:kern w:val="2"/>
      <w:sz w:val="24"/>
      <w:szCs w:val="24"/>
    </w:rPr>
  </w:style>
  <w:style w:type="character" w:customStyle="1" w:styleId="85">
    <w:name w:val="正文文本 Char"/>
    <w:basedOn w:val="45"/>
    <w:qFormat/>
    <w:uiPriority w:val="0"/>
    <w:rPr>
      <w:rFonts w:eastAsia="宋体"/>
      <w:sz w:val="24"/>
      <w:szCs w:val="24"/>
      <w:lang w:val="en-US" w:eastAsia="zh-CN" w:bidi="ar-SA"/>
    </w:rPr>
  </w:style>
  <w:style w:type="character" w:customStyle="1" w:styleId="86">
    <w:name w:val="en1"/>
    <w:basedOn w:val="45"/>
    <w:qFormat/>
    <w:uiPriority w:val="0"/>
    <w:rPr>
      <w:b/>
      <w:bCs/>
      <w:color w:val="154C7F"/>
      <w:sz w:val="24"/>
      <w:szCs w:val="24"/>
    </w:rPr>
  </w:style>
  <w:style w:type="character" w:customStyle="1" w:styleId="87">
    <w:name w:val="font01"/>
    <w:basedOn w:val="45"/>
    <w:qFormat/>
    <w:uiPriority w:val="0"/>
    <w:rPr>
      <w:rFonts w:hint="eastAsia" w:ascii="宋体" w:hAnsi="宋体" w:eastAsia="宋体" w:cs="宋体"/>
      <w:color w:val="000000"/>
      <w:sz w:val="20"/>
      <w:szCs w:val="20"/>
      <w:u w:val="none"/>
    </w:rPr>
  </w:style>
  <w:style w:type="character" w:customStyle="1" w:styleId="88">
    <w:name w:val="标题 字符"/>
    <w:basedOn w:val="45"/>
    <w:link w:val="44"/>
    <w:qFormat/>
    <w:uiPriority w:val="0"/>
    <w:rPr>
      <w:rFonts w:ascii="Arial" w:hAnsi="Arial" w:cs="Arial"/>
      <w:b/>
      <w:bCs/>
      <w:sz w:val="44"/>
      <w:szCs w:val="32"/>
    </w:rPr>
  </w:style>
  <w:style w:type="character" w:customStyle="1" w:styleId="89">
    <w:name w:val="正文文本缩进 字符"/>
    <w:basedOn w:val="45"/>
    <w:link w:val="22"/>
    <w:qFormat/>
    <w:uiPriority w:val="0"/>
    <w:rPr>
      <w:i/>
      <w:iCs/>
      <w:kern w:val="2"/>
      <w:sz w:val="21"/>
    </w:rPr>
  </w:style>
  <w:style w:type="character" w:customStyle="1" w:styleId="90">
    <w:name w:val="正文文本 3 字符"/>
    <w:basedOn w:val="45"/>
    <w:link w:val="20"/>
    <w:qFormat/>
    <w:uiPriority w:val="0"/>
    <w:rPr>
      <w:color w:val="0000FF"/>
      <w:kern w:val="2"/>
      <w:sz w:val="24"/>
      <w:szCs w:val="24"/>
    </w:rPr>
  </w:style>
  <w:style w:type="character" w:customStyle="1" w:styleId="91">
    <w:name w:val="font11"/>
    <w:basedOn w:val="45"/>
    <w:qFormat/>
    <w:uiPriority w:val="0"/>
    <w:rPr>
      <w:rFonts w:hint="default" w:ascii="Times New Roman" w:hAnsi="Times New Roman" w:cs="Times New Roman"/>
      <w:color w:val="000000"/>
      <w:sz w:val="20"/>
      <w:szCs w:val="20"/>
      <w:u w:val="none"/>
    </w:rPr>
  </w:style>
  <w:style w:type="character" w:customStyle="1" w:styleId="92">
    <w:name w:val="glossaryitem"/>
    <w:basedOn w:val="45"/>
    <w:qFormat/>
    <w:uiPriority w:val="0"/>
    <w:rPr>
      <w:u w:val="none"/>
    </w:rPr>
  </w:style>
  <w:style w:type="character" w:customStyle="1" w:styleId="93">
    <w:name w:val="HTML 预设格式 字符"/>
    <w:basedOn w:val="45"/>
    <w:link w:val="41"/>
    <w:qFormat/>
    <w:uiPriority w:val="0"/>
    <w:rPr>
      <w:rFonts w:ascii="Arial Unicode MS" w:hAnsi="Arial Unicode MS" w:eastAsia="Courier New" w:cs="Courier New"/>
    </w:rPr>
  </w:style>
  <w:style w:type="character" w:customStyle="1" w:styleId="94">
    <w:name w:val="文档结构图 字符"/>
    <w:basedOn w:val="45"/>
    <w:link w:val="19"/>
    <w:qFormat/>
    <w:uiPriority w:val="0"/>
    <w:rPr>
      <w:rFonts w:ascii="宋体"/>
      <w:sz w:val="28"/>
      <w:shd w:val="clear" w:color="auto" w:fill="000080"/>
    </w:rPr>
  </w:style>
  <w:style w:type="character" w:customStyle="1" w:styleId="95">
    <w:name w:val="日期 字符"/>
    <w:basedOn w:val="45"/>
    <w:link w:val="28"/>
    <w:qFormat/>
    <w:uiPriority w:val="0"/>
    <w:rPr>
      <w:kern w:val="2"/>
      <w:sz w:val="21"/>
      <w:szCs w:val="24"/>
    </w:rPr>
  </w:style>
  <w:style w:type="character" w:customStyle="1" w:styleId="96">
    <w:name w:val="正文文本 2 字符"/>
    <w:basedOn w:val="45"/>
    <w:link w:val="39"/>
    <w:qFormat/>
    <w:uiPriority w:val="0"/>
    <w:rPr>
      <w:kern w:val="2"/>
      <w:sz w:val="21"/>
      <w:szCs w:val="24"/>
    </w:rPr>
  </w:style>
  <w:style w:type="character" w:customStyle="1" w:styleId="97">
    <w:name w:val="正文文本首行缩进 字符"/>
    <w:basedOn w:val="85"/>
    <w:link w:val="15"/>
    <w:qFormat/>
    <w:uiPriority w:val="0"/>
    <w:rPr>
      <w:rFonts w:eastAsia="宋体"/>
      <w:sz w:val="21"/>
      <w:szCs w:val="21"/>
      <w:lang w:val="en-US" w:eastAsia="zh-CN" w:bidi="ar-SA"/>
    </w:rPr>
  </w:style>
  <w:style w:type="character" w:customStyle="1" w:styleId="98">
    <w:name w:val="批注主题 字符"/>
    <w:basedOn w:val="81"/>
    <w:link w:val="12"/>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5"/>
    <w:link w:val="40"/>
    <w:qFormat/>
    <w:uiPriority w:val="0"/>
    <w:rPr>
      <w:rFonts w:ascii="Arial" w:hAnsi="Arial" w:cs="Arial"/>
      <w:kern w:val="2"/>
      <w:sz w:val="24"/>
      <w:szCs w:val="24"/>
      <w:shd w:val="pct20" w:color="auto" w:fill="auto"/>
    </w:rPr>
  </w:style>
  <w:style w:type="character" w:customStyle="1" w:styleId="103">
    <w:name w:val="正文文本 3 Char1"/>
    <w:basedOn w:val="45"/>
    <w:qFormat/>
    <w:uiPriority w:val="0"/>
    <w:rPr>
      <w:rFonts w:ascii="宋体" w:hAnsi="宋体" w:cs="宋体"/>
      <w:sz w:val="16"/>
      <w:szCs w:val="16"/>
      <w:lang w:eastAsia="en-US"/>
    </w:rPr>
  </w:style>
  <w:style w:type="paragraph" w:customStyle="1" w:styleId="104">
    <w:name w:val="封面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5"/>
    <w:qFormat/>
    <w:uiPriority w:val="0"/>
    <w:rPr>
      <w:rFonts w:ascii="宋体" w:hAnsi="宋体" w:cs="宋体"/>
      <w:sz w:val="22"/>
      <w:szCs w:val="22"/>
      <w:lang w:eastAsia="en-US"/>
    </w:rPr>
  </w:style>
  <w:style w:type="character" w:customStyle="1" w:styleId="107">
    <w:name w:val="批注文字 Char1"/>
    <w:basedOn w:val="45"/>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5"/>
    <w:qFormat/>
    <w:uiPriority w:val="0"/>
    <w:rPr>
      <w:rFonts w:ascii="宋体" w:hAnsi="宋体" w:cs="宋体"/>
      <w:sz w:val="18"/>
      <w:szCs w:val="18"/>
      <w:lang w:eastAsia="en-US"/>
    </w:rPr>
  </w:style>
  <w:style w:type="character" w:customStyle="1" w:styleId="112">
    <w:name w:val="日期 Char1"/>
    <w:basedOn w:val="45"/>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5"/>
    <w:qFormat/>
    <w:uiPriority w:val="0"/>
    <w:rPr>
      <w:rFonts w:ascii="Courier New" w:hAnsi="Courier New" w:cs="Courier New"/>
      <w:lang w:eastAsia="en-US"/>
    </w:rPr>
  </w:style>
  <w:style w:type="character" w:customStyle="1" w:styleId="117">
    <w:name w:val="正文文本缩进 Char1"/>
    <w:basedOn w:val="45"/>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5"/>
    <w:qFormat/>
    <w:uiPriority w:val="0"/>
    <w:rPr>
      <w:rFonts w:ascii="宋体" w:hAnsi="宋体" w:cs="宋体"/>
      <w:sz w:val="22"/>
      <w:szCs w:val="22"/>
      <w:lang w:eastAsia="en-US"/>
    </w:rPr>
  </w:style>
  <w:style w:type="character" w:customStyle="1" w:styleId="125">
    <w:name w:val="标题 Char1"/>
    <w:basedOn w:val="45"/>
    <w:qFormat/>
    <w:uiPriority w:val="0"/>
    <w:rPr>
      <w:rFonts w:asciiTheme="majorHAnsi" w:hAnsiTheme="majorHAnsi" w:cstheme="majorBidi"/>
      <w:b/>
      <w:bCs/>
      <w:sz w:val="32"/>
      <w:szCs w:val="32"/>
      <w:lang w:eastAsia="en-US"/>
    </w:rPr>
  </w:style>
  <w:style w:type="character" w:customStyle="1" w:styleId="126">
    <w:name w:val="正文文本缩进 3 Char1"/>
    <w:basedOn w:val="45"/>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5"/>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5"/>
    <w:qFormat/>
    <w:uiPriority w:val="0"/>
  </w:style>
  <w:style w:type="character" w:customStyle="1" w:styleId="203">
    <w:name w:val="xdrichtextbox3"/>
    <w:basedOn w:val="45"/>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customStyle="1"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5"/>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paragraph" w:customStyle="1" w:styleId="214">
    <w:name w:val="_Style 20"/>
    <w:basedOn w:val="1"/>
    <w:next w:val="210"/>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Pages>
  <Words>1635</Words>
  <Characters>9321</Characters>
  <Lines>77</Lines>
  <Paragraphs>21</Paragraphs>
  <TotalTime>2</TotalTime>
  <ScaleCrop>false</ScaleCrop>
  <LinksUpToDate>false</LinksUpToDate>
  <CharactersWithSpaces>10935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2025-02-28T02:06:00Z</dcterms:created>
  <dc:creator>CGC</dc:creator>
  <cp:lastModifiedBy>X</cp:lastModifiedBy>
  <dcterms:modified xsi:type="dcterms:W3CDTF">2025-11-19T08:20:12Z</dcterms:modified>
  <dc:title>公开招标文件（货物服务类）</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611CA501D6374935BC74EB9782B152EE</vt:lpwstr>
  </property>
</Properties>
</file>