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abs>
          <w:tab w:val="left" w:pos="1760"/>
        </w:tabs>
        <w:spacing w:line="360" w:lineRule="auto"/>
        <w:rPr>
          <w:rFonts w:ascii="Times New Roman" w:hAnsi="Times New Roman" w:cs="Times New Roman"/>
          <w:sz w:val="20"/>
          <w:lang w:eastAsia="zh-CN"/>
        </w:rPr>
      </w:pPr>
    </w:p>
    <w:p>
      <w:pPr>
        <w:pStyle w:val="6"/>
        <w:spacing w:line="360" w:lineRule="auto"/>
        <w:rPr>
          <w:rFonts w:ascii="Times New Roman" w:hAnsi="Times New Roman" w:cs="Times New Roman"/>
          <w:sz w:val="20"/>
        </w:rPr>
      </w:pPr>
    </w:p>
    <w:p>
      <w:pPr>
        <w:pStyle w:val="6"/>
        <w:spacing w:line="360" w:lineRule="auto"/>
        <w:rPr>
          <w:rFonts w:ascii="Times New Roman" w:hAnsi="Times New Roman" w:cs="Times New Roman"/>
          <w:sz w:val="20"/>
        </w:rPr>
      </w:pPr>
    </w:p>
    <w:p>
      <w:pPr>
        <w:pStyle w:val="6"/>
        <w:spacing w:before="5" w:line="360" w:lineRule="auto"/>
        <w:rPr>
          <w:rFonts w:ascii="Times New Roman" w:hAnsi="Times New Roman" w:cs="Times New Roman"/>
          <w:sz w:val="20"/>
        </w:rPr>
      </w:pPr>
    </w:p>
    <w:p>
      <w:pPr>
        <w:pStyle w:val="6"/>
        <w:spacing w:line="360" w:lineRule="auto"/>
        <w:jc w:val="center"/>
        <w:rPr>
          <w:rFonts w:ascii="Times New Roman" w:hAnsi="Times New Roman" w:cs="Times New Roman"/>
          <w:b/>
          <w:sz w:val="48"/>
          <w:szCs w:val="48"/>
          <w:u w:val="single"/>
          <w:lang w:eastAsia="zh-CN"/>
        </w:rPr>
      </w:pPr>
      <w:r>
        <w:rPr>
          <w:rFonts w:ascii="Times New Roman" w:hAnsi="Times New Roman" w:cs="Times New Roman"/>
          <w:b/>
          <w:sz w:val="48"/>
          <w:szCs w:val="48"/>
          <w:u w:val="single"/>
          <w:lang w:eastAsia="zh-CN"/>
        </w:rPr>
        <w:t>福建福海创石油化工有限公司</w:t>
      </w:r>
    </w:p>
    <w:p>
      <w:pPr>
        <w:spacing w:line="360" w:lineRule="auto"/>
        <w:jc w:val="center"/>
        <w:rPr>
          <w:rFonts w:ascii="Times New Roman" w:hAnsi="Times New Roman" w:cs="Times New Roman"/>
          <w:b/>
          <w:bCs/>
          <w:sz w:val="36"/>
          <w:szCs w:val="36"/>
          <w:u w:val="single"/>
          <w:lang w:eastAsia="zh-CN"/>
        </w:rPr>
      </w:pPr>
    </w:p>
    <w:p>
      <w:pPr>
        <w:pStyle w:val="2"/>
        <w:spacing w:line="360" w:lineRule="auto"/>
        <w:rPr>
          <w:rFonts w:ascii="Times New Roman" w:hAnsi="Times New Roman"/>
        </w:rPr>
      </w:pPr>
    </w:p>
    <w:p>
      <w:pPr>
        <w:pStyle w:val="6"/>
        <w:spacing w:before="4"/>
        <w:jc w:val="center"/>
        <w:rPr>
          <w:rFonts w:ascii="微软雅黑" w:eastAsia="微软雅黑"/>
          <w:b/>
          <w:sz w:val="36"/>
          <w:szCs w:val="36"/>
          <w:lang w:eastAsia="zh-CN"/>
        </w:rPr>
      </w:pPr>
      <w:r>
        <w:rPr>
          <w:rFonts w:hint="eastAsia" w:ascii="微软雅黑" w:eastAsia="微软雅黑"/>
          <w:b/>
          <w:sz w:val="36"/>
          <w:szCs w:val="36"/>
          <w:lang w:eastAsia="zh-CN"/>
        </w:rPr>
        <w:t>福海创及权属子公司专项审计发包比选文件</w:t>
      </w:r>
    </w:p>
    <w:p>
      <w:pPr>
        <w:pStyle w:val="6"/>
        <w:spacing w:before="4"/>
        <w:jc w:val="center"/>
        <w:rPr>
          <w:rFonts w:ascii="微软雅黑" w:eastAsia="微软雅黑"/>
          <w:b/>
          <w:sz w:val="36"/>
          <w:szCs w:val="36"/>
          <w:lang w:eastAsia="zh-CN"/>
        </w:rPr>
      </w:pPr>
    </w:p>
    <w:p>
      <w:pPr>
        <w:pStyle w:val="2"/>
        <w:jc w:val="center"/>
        <w:rPr>
          <w:sz w:val="28"/>
          <w:szCs w:val="28"/>
        </w:rPr>
      </w:pPr>
      <w:r>
        <w:rPr>
          <w:rFonts w:hint="eastAsia"/>
          <w:sz w:val="28"/>
          <w:szCs w:val="28"/>
        </w:rPr>
        <w:t>（文件编号：FHC-PTCG20240129001）</w:t>
      </w:r>
    </w:p>
    <w:p>
      <w:pPr>
        <w:pStyle w:val="2"/>
        <w:jc w:val="center"/>
        <w:rPr>
          <w:rFonts w:ascii="Times New Roman" w:hAnsi="Times New Roman" w:cs="Times New Roman"/>
          <w:b w:val="0"/>
          <w:bCs/>
          <w:sz w:val="36"/>
          <w:szCs w:val="36"/>
          <w:u w:val="none"/>
          <w:lang w:eastAsia="zh-CN"/>
        </w:rPr>
      </w:pPr>
    </w:p>
    <w:p>
      <w:pPr>
        <w:pStyle w:val="6"/>
        <w:spacing w:line="360" w:lineRule="auto"/>
        <w:jc w:val="center"/>
        <w:rPr>
          <w:rFonts w:ascii="Times New Roman" w:hAnsi="Times New Roman" w:cs="Times New Roman"/>
          <w:b/>
          <w:sz w:val="48"/>
          <w:szCs w:val="48"/>
          <w:u w:val="single"/>
          <w:lang w:eastAsia="zh-CN"/>
        </w:rPr>
      </w:pPr>
    </w:p>
    <w:p>
      <w:pPr>
        <w:pStyle w:val="6"/>
        <w:spacing w:line="360" w:lineRule="auto"/>
        <w:rPr>
          <w:rFonts w:ascii="Times New Roman" w:hAnsi="Times New Roman" w:cs="Times New Roman"/>
          <w:b/>
          <w:sz w:val="94"/>
          <w:lang w:eastAsia="zh-CN"/>
        </w:rPr>
      </w:pPr>
    </w:p>
    <w:p>
      <w:pPr>
        <w:pStyle w:val="6"/>
        <w:spacing w:line="360" w:lineRule="auto"/>
        <w:rPr>
          <w:rFonts w:ascii="Times New Roman" w:hAnsi="Times New Roman" w:cs="Times New Roman"/>
          <w:b/>
          <w:sz w:val="94"/>
          <w:lang w:eastAsia="zh-CN"/>
        </w:rPr>
      </w:pPr>
    </w:p>
    <w:p>
      <w:pPr>
        <w:pStyle w:val="6"/>
        <w:spacing w:line="360" w:lineRule="auto"/>
        <w:rPr>
          <w:rFonts w:ascii="Times New Roman" w:hAnsi="Times New Roman" w:cs="Times New Roman"/>
          <w:b/>
          <w:sz w:val="32"/>
          <w:szCs w:val="32"/>
          <w:lang w:eastAsia="zh-CN"/>
        </w:rPr>
      </w:pPr>
    </w:p>
    <w:p>
      <w:pPr>
        <w:pStyle w:val="2"/>
        <w:spacing w:line="360" w:lineRule="auto"/>
        <w:jc w:val="center"/>
        <w:rPr>
          <w:rFonts w:ascii="Times New Roman" w:hAnsi="Times New Roman"/>
          <w:b/>
          <w:sz w:val="36"/>
          <w:szCs w:val="36"/>
        </w:rPr>
      </w:pPr>
    </w:p>
    <w:p>
      <w:pPr>
        <w:pStyle w:val="2"/>
        <w:spacing w:line="360" w:lineRule="auto"/>
        <w:jc w:val="center"/>
        <w:rPr>
          <w:rFonts w:ascii="Times New Roman" w:hAnsi="Times New Roman"/>
          <w:b/>
          <w:sz w:val="36"/>
          <w:szCs w:val="36"/>
        </w:rPr>
      </w:pPr>
      <w:r>
        <w:rPr>
          <w:rFonts w:ascii="Times New Roman" w:hAnsi="Times New Roman"/>
          <w:b/>
          <w:sz w:val="36"/>
          <w:szCs w:val="36"/>
        </w:rPr>
        <w:t>福建福海创石油化工有限公司编制</w:t>
      </w:r>
    </w:p>
    <w:p>
      <w:pPr>
        <w:spacing w:line="360" w:lineRule="auto"/>
        <w:ind w:right="1889"/>
        <w:rPr>
          <w:rFonts w:ascii="Times New Roman" w:hAnsi="Times New Roman" w:cs="Times New Roman"/>
          <w:b/>
          <w:sz w:val="36"/>
          <w:szCs w:val="36"/>
          <w:lang w:eastAsia="zh-CN"/>
        </w:rPr>
      </w:pPr>
      <w:r>
        <w:rPr>
          <w:rFonts w:ascii="Times New Roman" w:hAnsi="Times New Roman" w:cs="Times New Roman"/>
          <w:b/>
          <w:w w:val="95"/>
          <w:sz w:val="36"/>
          <w:szCs w:val="36"/>
          <w:lang w:eastAsia="zh-CN"/>
        </w:rPr>
        <w:t xml:space="preserve">                  二〇二</w:t>
      </w:r>
      <w:r>
        <w:rPr>
          <w:rFonts w:hint="eastAsia" w:ascii="Times New Roman" w:hAnsi="Times New Roman" w:cs="Times New Roman"/>
          <w:b/>
          <w:w w:val="95"/>
          <w:sz w:val="36"/>
          <w:szCs w:val="36"/>
          <w:lang w:val="en-US" w:eastAsia="zh-CN"/>
        </w:rPr>
        <w:t>四</w:t>
      </w:r>
      <w:r>
        <w:rPr>
          <w:rFonts w:ascii="Times New Roman" w:hAnsi="Times New Roman" w:cs="Times New Roman"/>
          <w:b/>
          <w:w w:val="95"/>
          <w:sz w:val="36"/>
          <w:szCs w:val="36"/>
          <w:lang w:eastAsia="zh-CN"/>
        </w:rPr>
        <w:t>年</w:t>
      </w:r>
      <w:r>
        <w:rPr>
          <w:rFonts w:hint="eastAsia" w:ascii="Times New Roman" w:hAnsi="Times New Roman" w:cs="Times New Roman"/>
          <w:b/>
          <w:w w:val="95"/>
          <w:sz w:val="36"/>
          <w:szCs w:val="36"/>
          <w:lang w:val="en-US" w:eastAsia="zh-CN"/>
        </w:rPr>
        <w:t>二</w:t>
      </w:r>
      <w:r>
        <w:rPr>
          <w:rFonts w:ascii="Times New Roman" w:hAnsi="Times New Roman" w:cs="Times New Roman"/>
          <w:b/>
          <w:w w:val="95"/>
          <w:sz w:val="36"/>
          <w:szCs w:val="36"/>
          <w:lang w:eastAsia="zh-CN"/>
        </w:rPr>
        <w:t>月</w:t>
      </w:r>
    </w:p>
    <w:p>
      <w:pPr>
        <w:spacing w:line="360" w:lineRule="auto"/>
        <w:jc w:val="center"/>
        <w:rPr>
          <w:rFonts w:ascii="Times New Roman" w:hAnsi="Times New Roman" w:cs="Times New Roman"/>
          <w:sz w:val="32"/>
          <w:lang w:eastAsia="zh-CN"/>
        </w:rPr>
        <w:sectPr>
          <w:pgSz w:w="11910" w:h="16840"/>
          <w:pgMar w:top="1600" w:right="1210" w:bottom="280" w:left="1460" w:header="720" w:footer="720" w:gutter="0"/>
          <w:cols w:space="720" w:num="1"/>
        </w:sectPr>
      </w:pPr>
    </w:p>
    <w:p>
      <w:pPr>
        <w:tabs>
          <w:tab w:val="left" w:pos="959"/>
        </w:tabs>
        <w:spacing w:line="360" w:lineRule="auto"/>
        <w:ind w:right="170"/>
        <w:jc w:val="center"/>
        <w:rPr>
          <w:rFonts w:ascii="Times New Roman" w:hAnsi="Times New Roman" w:cs="Times New Roman"/>
          <w:sz w:val="32"/>
          <w:lang w:eastAsia="zh-CN"/>
        </w:rPr>
      </w:pPr>
      <w:r>
        <w:rPr>
          <w:rFonts w:ascii="Times New Roman" w:hAnsi="Times New Roman" w:cs="Times New Roman"/>
          <w:sz w:val="32"/>
          <w:lang w:eastAsia="zh-CN"/>
        </w:rPr>
        <w:t>目</w:t>
      </w:r>
      <w:r>
        <w:rPr>
          <w:rFonts w:ascii="Times New Roman" w:hAnsi="Times New Roman" w:cs="Times New Roman"/>
          <w:sz w:val="32"/>
          <w:lang w:eastAsia="zh-CN"/>
        </w:rPr>
        <w:tab/>
      </w:r>
      <w:r>
        <w:rPr>
          <w:rFonts w:ascii="Times New Roman" w:hAnsi="Times New Roman" w:cs="Times New Roman"/>
          <w:sz w:val="32"/>
          <w:lang w:eastAsia="zh-CN"/>
        </w:rPr>
        <w:t>录</w:t>
      </w:r>
    </w:p>
    <w:p>
      <w:pPr>
        <w:pStyle w:val="6"/>
        <w:spacing w:line="360" w:lineRule="auto"/>
        <w:rPr>
          <w:rFonts w:ascii="Times New Roman" w:hAnsi="Times New Roman" w:cs="Times New Roman"/>
          <w:sz w:val="20"/>
          <w:lang w:eastAsia="zh-CN"/>
        </w:rPr>
      </w:pPr>
    </w:p>
    <w:p>
      <w:pPr>
        <w:pStyle w:val="6"/>
        <w:spacing w:line="360" w:lineRule="auto"/>
        <w:rPr>
          <w:rFonts w:ascii="Times New Roman" w:hAnsi="Times New Roman" w:cs="Times New Roman"/>
          <w:sz w:val="20"/>
          <w:lang w:eastAsia="zh-CN"/>
        </w:rPr>
      </w:pPr>
    </w:p>
    <w:p>
      <w:pPr>
        <w:pStyle w:val="6"/>
        <w:spacing w:before="9" w:line="360" w:lineRule="auto"/>
        <w:ind w:left="660" w:leftChars="300" w:firstLine="0" w:firstLineChars="0"/>
        <w:rPr>
          <w:rFonts w:ascii="Times New Roman" w:hAnsi="Times New Roman" w:cs="Times New Roman"/>
          <w:lang w:eastAsia="zh-CN"/>
        </w:rPr>
      </w:pP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 xml:space="preserve">第一章  比选公告     </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第二章  比选须知</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第三章   参选文件的编制</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第四章   评比规则</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第五章   合同授予</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第六章   中选后相关履约要求</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第七章   其它</w:t>
      </w:r>
    </w:p>
    <w:p>
      <w:pPr>
        <w:tabs>
          <w:tab w:val="left" w:pos="709"/>
        </w:tabs>
        <w:spacing w:line="360" w:lineRule="auto"/>
        <w:ind w:left="660" w:leftChars="300" w:firstLine="0" w:firstLineChars="0"/>
        <w:rPr>
          <w:rFonts w:ascii="Times New Roman" w:hAnsi="Times New Roman" w:cs="Times New Roman"/>
          <w:sz w:val="24"/>
          <w:szCs w:val="24"/>
          <w:lang w:eastAsia="zh-CN"/>
        </w:rPr>
      </w:pPr>
    </w:p>
    <w:p>
      <w:pPr>
        <w:tabs>
          <w:tab w:val="left" w:pos="709"/>
        </w:tabs>
        <w:spacing w:line="360" w:lineRule="auto"/>
        <w:ind w:left="660" w:leftChars="300" w:firstLine="0" w:firstLineChars="0"/>
        <w:rPr>
          <w:rFonts w:ascii="Times New Roman" w:hAnsi="Times New Roman" w:cs="Times New Roman"/>
          <w:sz w:val="24"/>
          <w:szCs w:val="24"/>
          <w:lang w:eastAsia="zh-CN"/>
        </w:rPr>
      </w:pPr>
    </w:p>
    <w:p>
      <w:pPr>
        <w:tabs>
          <w:tab w:val="left" w:pos="709"/>
        </w:tabs>
        <w:spacing w:line="360" w:lineRule="auto"/>
        <w:ind w:left="660" w:leftChars="300" w:firstLine="0" w:firstLineChars="0"/>
        <w:rPr>
          <w:rFonts w:ascii="Times New Roman" w:hAnsi="Times New Roman" w:cs="Times New Roman"/>
          <w:sz w:val="24"/>
          <w:szCs w:val="24"/>
          <w:lang w:eastAsia="zh-CN"/>
        </w:rPr>
      </w:pPr>
    </w:p>
    <w:p>
      <w:pPr>
        <w:tabs>
          <w:tab w:val="left" w:pos="709"/>
        </w:tabs>
        <w:spacing w:line="360" w:lineRule="auto"/>
        <w:ind w:left="660" w:leftChars="300" w:firstLine="0" w:firstLineChars="0"/>
        <w:rPr>
          <w:rFonts w:ascii="Times New Roman" w:hAnsi="Times New Roman" w:cs="Times New Roman"/>
          <w:sz w:val="24"/>
          <w:szCs w:val="24"/>
          <w:lang w:eastAsia="zh-CN"/>
        </w:rPr>
      </w:pPr>
    </w:p>
    <w:p>
      <w:pPr>
        <w:pStyle w:val="2"/>
        <w:spacing w:line="360" w:lineRule="auto"/>
        <w:ind w:left="660" w:leftChars="300" w:firstLine="0" w:firstLineChars="0"/>
        <w:rPr>
          <w:rFonts w:ascii="Times New Roman" w:hAnsi="Times New Roman"/>
          <w:sz w:val="24"/>
          <w:szCs w:val="24"/>
        </w:rPr>
      </w:pPr>
    </w:p>
    <w:p>
      <w:pPr>
        <w:pStyle w:val="2"/>
        <w:spacing w:line="360" w:lineRule="auto"/>
        <w:ind w:left="660" w:leftChars="300" w:firstLine="0" w:firstLineChars="0"/>
        <w:rPr>
          <w:rFonts w:ascii="Times New Roman" w:hAnsi="Times New Roman"/>
          <w:sz w:val="24"/>
          <w:szCs w:val="24"/>
        </w:rPr>
      </w:pPr>
    </w:p>
    <w:p>
      <w:pPr>
        <w:tabs>
          <w:tab w:val="left" w:pos="709"/>
        </w:tabs>
        <w:spacing w:line="360" w:lineRule="auto"/>
        <w:ind w:left="660" w:leftChars="300" w:firstLine="0" w:firstLineChars="0"/>
        <w:rPr>
          <w:rFonts w:ascii="Times New Roman" w:hAnsi="Times New Roman" w:cs="Times New Roman"/>
          <w:sz w:val="24"/>
          <w:szCs w:val="24"/>
          <w:lang w:eastAsia="zh-CN"/>
        </w:rPr>
      </w:pP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附件一：合同条款</w:t>
      </w:r>
    </w:p>
    <w:p>
      <w:pPr>
        <w:tabs>
          <w:tab w:val="left" w:pos="709"/>
        </w:tabs>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附件二：参选文件（范本）</w:t>
      </w:r>
    </w:p>
    <w:p>
      <w:pPr>
        <w:spacing w:line="360" w:lineRule="auto"/>
        <w:ind w:left="660" w:leftChars="300"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附件三：商务报价函</w:t>
      </w:r>
    </w:p>
    <w:p>
      <w:pPr>
        <w:tabs>
          <w:tab w:val="left" w:pos="1272"/>
        </w:tabs>
        <w:spacing w:line="336" w:lineRule="auto"/>
        <w:ind w:left="9"/>
        <w:jc w:val="center"/>
        <w:rPr>
          <w:rFonts w:ascii="Times New Roman" w:hAnsi="Times New Roman" w:cs="Times New Roman"/>
          <w:b/>
          <w:sz w:val="28"/>
          <w:lang w:eastAsia="zh-CN"/>
        </w:rPr>
      </w:pPr>
    </w:p>
    <w:p>
      <w:pPr>
        <w:pStyle w:val="2"/>
        <w:rPr>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p>
    <w:p>
      <w:pPr>
        <w:tabs>
          <w:tab w:val="left" w:pos="1272"/>
        </w:tabs>
        <w:spacing w:line="336" w:lineRule="auto"/>
        <w:ind w:left="9"/>
        <w:jc w:val="center"/>
        <w:rPr>
          <w:rFonts w:ascii="Times New Roman" w:hAnsi="Times New Roman" w:cs="Times New Roman"/>
          <w:b/>
          <w:sz w:val="28"/>
          <w:lang w:eastAsia="zh-CN"/>
        </w:rPr>
      </w:pPr>
      <w:r>
        <w:rPr>
          <w:rFonts w:ascii="Times New Roman" w:hAnsi="Times New Roman" w:cs="Times New Roman"/>
          <w:b/>
          <w:sz w:val="28"/>
          <w:lang w:eastAsia="zh-CN"/>
        </w:rPr>
        <w:t>第一章</w:t>
      </w:r>
      <w:r>
        <w:rPr>
          <w:rFonts w:ascii="Times New Roman" w:hAnsi="Times New Roman" w:cs="Times New Roman"/>
          <w:b/>
          <w:sz w:val="28"/>
          <w:lang w:eastAsia="zh-CN"/>
        </w:rPr>
        <w:tab/>
      </w:r>
      <w:r>
        <w:rPr>
          <w:rFonts w:ascii="Times New Roman" w:hAnsi="Times New Roman" w:cs="Times New Roman"/>
          <w:b/>
          <w:spacing w:val="-1"/>
          <w:w w:val="95"/>
          <w:sz w:val="28"/>
          <w:lang w:eastAsia="zh-CN"/>
        </w:rPr>
        <w:t>比选公</w:t>
      </w:r>
      <w:r>
        <w:rPr>
          <w:rFonts w:ascii="Times New Roman" w:hAnsi="Times New Roman" w:cs="Times New Roman"/>
          <w:b/>
          <w:w w:val="95"/>
          <w:sz w:val="28"/>
          <w:lang w:eastAsia="zh-CN"/>
        </w:rPr>
        <w:t>告</w:t>
      </w:r>
    </w:p>
    <w:p>
      <w:pPr>
        <w:spacing w:line="336" w:lineRule="auto"/>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 xml:space="preserve">  </w:t>
      </w:r>
      <w:r>
        <w:rPr>
          <w:rFonts w:hint="eastAsia" w:ascii="Times New Roman" w:hAnsi="Times New Roman" w:cs="Times New Roman"/>
          <w:snapToGrid w:val="0"/>
          <w:sz w:val="24"/>
          <w:szCs w:val="24"/>
          <w:lang w:eastAsia="zh-CN"/>
        </w:rPr>
        <w:t xml:space="preserve">    </w:t>
      </w:r>
      <w:r>
        <w:rPr>
          <w:rFonts w:ascii="Times New Roman" w:hAnsi="Times New Roman" w:cs="Times New Roman"/>
          <w:snapToGrid w:val="0"/>
          <w:sz w:val="24"/>
          <w:szCs w:val="24"/>
          <w:lang w:eastAsia="zh-CN"/>
        </w:rPr>
        <w:t xml:space="preserve">  福建福海创石油化工有限公司拟对</w:t>
      </w:r>
      <w:r>
        <w:rPr>
          <w:rFonts w:hint="eastAsia" w:ascii="Times New Roman" w:hAnsi="Times New Roman" w:cs="Times New Roman"/>
          <w:sz w:val="24"/>
          <w:szCs w:val="24"/>
          <w:u w:val="single"/>
          <w:lang w:eastAsia="zh-CN"/>
        </w:rPr>
        <w:t>福海创及权属子公司专项审计项目</w:t>
      </w:r>
      <w:r>
        <w:rPr>
          <w:rFonts w:hint="eastAsia" w:ascii="Times New Roman" w:hAnsi="Times New Roman" w:cs="Times New Roman"/>
          <w:snapToGrid w:val="0"/>
          <w:sz w:val="24"/>
          <w:szCs w:val="24"/>
          <w:u w:val="single"/>
          <w:lang w:eastAsia="zh-CN"/>
        </w:rPr>
        <w:t>（</w:t>
      </w:r>
      <w:r>
        <w:rPr>
          <w:rFonts w:hint="eastAsia" w:ascii="Times New Roman" w:hAnsi="Times New Roman" w:cs="Times New Roman"/>
          <w:snapToGrid w:val="0"/>
          <w:sz w:val="24"/>
          <w:szCs w:val="24"/>
          <w:u w:val="single"/>
          <w:lang w:val="en-US" w:eastAsia="zh-CN"/>
        </w:rPr>
        <w:t>项目编号：FHC-PTCG20240129001）</w:t>
      </w:r>
      <w:r>
        <w:rPr>
          <w:rFonts w:ascii="Times New Roman" w:hAnsi="Times New Roman" w:cs="Times New Roman"/>
          <w:snapToGrid w:val="0"/>
          <w:sz w:val="24"/>
          <w:szCs w:val="24"/>
          <w:lang w:eastAsia="zh-CN"/>
        </w:rPr>
        <w:t>进行公开比选。为了“公开、公平、公正、透明”，引导参选人进行正确参选，特制定本规定文件。</w:t>
      </w:r>
    </w:p>
    <w:p>
      <w:pPr>
        <w:spacing w:line="336" w:lineRule="auto"/>
        <w:ind w:firstLine="360" w:firstLineChars="150"/>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福建福海创石油化工有限公司承诺本次自主比选不存在任何障碍，保证本公告的内容不存在任何重大遗漏、虚假陈述或严重误导，并对其内容的真实性、完整性和有效性负责。</w:t>
      </w:r>
    </w:p>
    <w:p>
      <w:pPr>
        <w:tabs>
          <w:tab w:val="left" w:pos="709"/>
        </w:tabs>
        <w:spacing w:line="336" w:lineRule="auto"/>
        <w:rPr>
          <w:rFonts w:ascii="Times New Roman" w:hAnsi="Times New Roman" w:cs="Times New Roman"/>
          <w:b/>
          <w:snapToGrid w:val="0"/>
          <w:spacing w:val="8"/>
          <w:sz w:val="24"/>
          <w:szCs w:val="24"/>
          <w:lang w:eastAsia="zh-CN"/>
        </w:rPr>
      </w:pPr>
      <w:r>
        <w:rPr>
          <w:rFonts w:ascii="Times New Roman" w:hAnsi="Times New Roman" w:cs="Times New Roman"/>
          <w:lang w:eastAsia="zh-CN"/>
        </w:rPr>
        <w:t>一、</w:t>
      </w:r>
      <w:r>
        <w:rPr>
          <w:rFonts w:ascii="Times New Roman" w:hAnsi="Times New Roman" w:cs="Times New Roman"/>
          <w:b/>
          <w:snapToGrid w:val="0"/>
          <w:spacing w:val="8"/>
          <w:sz w:val="24"/>
          <w:szCs w:val="24"/>
          <w:lang w:eastAsia="zh-CN"/>
        </w:rPr>
        <w:t>项目概况</w:t>
      </w:r>
    </w:p>
    <w:p>
      <w:pPr>
        <w:spacing w:line="336" w:lineRule="auto"/>
        <w:ind w:firstLine="158" w:firstLineChars="66"/>
        <w:rPr>
          <w:lang w:eastAsia="zh-CN"/>
        </w:rPr>
      </w:pPr>
      <w:r>
        <w:rPr>
          <w:rFonts w:ascii="Times New Roman" w:hAnsi="Times New Roman" w:cs="Times New Roman"/>
          <w:sz w:val="24"/>
          <w:szCs w:val="24"/>
          <w:lang w:eastAsia="zh-CN"/>
        </w:rPr>
        <w:t>1. 项目名称：</w:t>
      </w:r>
      <w:r>
        <w:rPr>
          <w:rFonts w:hint="eastAsia" w:ascii="Times New Roman" w:hAnsi="Times New Roman" w:cs="Times New Roman"/>
          <w:sz w:val="24"/>
          <w:szCs w:val="24"/>
          <w:u w:val="single"/>
          <w:lang w:eastAsia="zh-CN"/>
        </w:rPr>
        <w:t>福海创及权属子公司专项审计</w:t>
      </w:r>
      <w:r>
        <w:rPr>
          <w:rFonts w:hint="eastAsia" w:ascii="Times New Roman" w:hAnsi="Times New Roman" w:cs="Times New Roman"/>
          <w:sz w:val="24"/>
          <w:szCs w:val="24"/>
          <w:lang w:eastAsia="zh-CN"/>
        </w:rPr>
        <w:t xml:space="preserve">   </w:t>
      </w:r>
    </w:p>
    <w:p>
      <w:pPr>
        <w:spacing w:line="336" w:lineRule="auto"/>
        <w:ind w:left="139" w:leftChars="63"/>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2. 比选控制价</w:t>
      </w:r>
      <w:r>
        <w:rPr>
          <w:rFonts w:hint="eastAsia" w:ascii="Times New Roman" w:hAnsi="Times New Roman" w:cs="Times New Roman"/>
          <w:snapToGrid w:val="0"/>
          <w:sz w:val="24"/>
          <w:szCs w:val="24"/>
          <w:lang w:eastAsia="zh-CN"/>
        </w:rPr>
        <w:t>：</w:t>
      </w:r>
      <w:r>
        <w:rPr>
          <w:rFonts w:hint="eastAsia" w:ascii="Times New Roman" w:hAnsi="Times New Roman"/>
          <w:sz w:val="24"/>
          <w:szCs w:val="24"/>
          <w:lang w:eastAsia="zh-CN"/>
        </w:rPr>
        <w:t>人民币</w:t>
      </w:r>
      <w:r>
        <w:rPr>
          <w:rFonts w:hint="eastAsia" w:ascii="Times New Roman" w:hAnsi="Times New Roman"/>
          <w:sz w:val="24"/>
          <w:szCs w:val="24"/>
          <w:lang w:val="en-US" w:eastAsia="zh-CN"/>
        </w:rPr>
        <w:t>95</w:t>
      </w:r>
      <w:r>
        <w:rPr>
          <w:rFonts w:hint="eastAsia" w:ascii="Times New Roman" w:hAnsi="Times New Roman"/>
          <w:sz w:val="24"/>
          <w:szCs w:val="24"/>
          <w:lang w:eastAsia="zh-CN"/>
        </w:rPr>
        <w:t>万</w:t>
      </w:r>
      <w:r>
        <w:rPr>
          <w:rFonts w:ascii="Times New Roman" w:hAnsi="Times New Roman"/>
          <w:sz w:val="24"/>
          <w:szCs w:val="24"/>
          <w:lang w:eastAsia="zh-CN"/>
        </w:rPr>
        <w:t>元（含税）</w:t>
      </w:r>
      <w:r>
        <w:rPr>
          <w:rFonts w:hint="eastAsia" w:ascii="Times New Roman" w:hAnsi="Times New Roman" w:cs="Times New Roman"/>
          <w:snapToGrid w:val="0"/>
          <w:sz w:val="24"/>
          <w:szCs w:val="24"/>
          <w:lang w:eastAsia="zh-CN"/>
        </w:rPr>
        <w:t>。</w:t>
      </w:r>
    </w:p>
    <w:p>
      <w:pPr>
        <w:snapToGrid w:val="0"/>
        <w:spacing w:line="288" w:lineRule="auto"/>
        <w:ind w:left="139" w:leftChars="63"/>
        <w:rPr>
          <w:rFonts w:hint="eastAsia" w:ascii="宋体" w:hAnsi="宋体"/>
          <w:sz w:val="28"/>
          <w:szCs w:val="28"/>
        </w:rPr>
      </w:pPr>
      <w:r>
        <w:rPr>
          <w:rFonts w:hint="eastAsia" w:ascii="Times New Roman" w:hAnsi="Times New Roman" w:cs="Times New Roman"/>
          <w:snapToGrid w:val="0"/>
          <w:sz w:val="24"/>
          <w:szCs w:val="24"/>
          <w:lang w:eastAsia="zh-CN"/>
        </w:rPr>
        <w:t>3</w:t>
      </w:r>
      <w:r>
        <w:rPr>
          <w:rFonts w:ascii="Times New Roman" w:hAnsi="Times New Roman" w:cs="Times New Roman"/>
          <w:snapToGrid w:val="0"/>
          <w:sz w:val="24"/>
          <w:szCs w:val="24"/>
          <w:lang w:eastAsia="zh-CN"/>
        </w:rPr>
        <w:t xml:space="preserve">. </w:t>
      </w:r>
      <w:r>
        <w:rPr>
          <w:rFonts w:hint="eastAsia" w:ascii="Times New Roman" w:hAnsi="Times New Roman"/>
          <w:sz w:val="24"/>
          <w:szCs w:val="24"/>
          <w:lang w:eastAsia="zh-CN"/>
        </w:rPr>
        <w:t>项目要求：</w:t>
      </w:r>
      <w:r>
        <w:rPr>
          <w:rFonts w:hint="eastAsia" w:ascii="Times New Roman" w:hAnsi="Times New Roman"/>
          <w:sz w:val="24"/>
          <w:szCs w:val="24"/>
          <w:lang w:val="en-US" w:eastAsia="zh-CN"/>
        </w:rPr>
        <w:t>关于</w:t>
      </w:r>
      <w:r>
        <w:rPr>
          <w:rFonts w:hint="eastAsia" w:ascii="Times New Roman" w:hAnsi="Times New Roman"/>
          <w:sz w:val="24"/>
          <w:szCs w:val="24"/>
          <w:lang w:eastAsia="zh-CN"/>
        </w:rPr>
        <w:t>福化古雷对福海创增资事宜，拟聘请第三方审计事务所对福海创及权属子公司进行专项审计并出具审计报告，基准日为2023年6月30日。</w:t>
      </w:r>
    </w:p>
    <w:p>
      <w:pPr>
        <w:pStyle w:val="6"/>
        <w:keepNext w:val="0"/>
        <w:keepLines w:val="0"/>
        <w:pageBreakBefore w:val="0"/>
        <w:widowControl w:val="0"/>
        <w:kinsoku/>
        <w:wordWrap/>
        <w:overflowPunct/>
        <w:topLinePunct w:val="0"/>
        <w:autoSpaceDE w:val="0"/>
        <w:autoSpaceDN w:val="0"/>
        <w:bidi w:val="0"/>
        <w:adjustRightInd/>
        <w:snapToGrid/>
        <w:spacing w:before="0" w:beforeLines="50" w:line="336" w:lineRule="auto"/>
        <w:ind w:left="0" w:leftChars="0" w:right="119" w:rightChars="0" w:firstLine="0" w:firstLineChars="0"/>
        <w:jc w:val="both"/>
        <w:textAlignment w:val="auto"/>
        <w:outlineLvl w:val="9"/>
        <w:rPr>
          <w:rFonts w:ascii="Times New Roman" w:hAnsi="Times New Roman" w:cs="Times New Roman"/>
          <w:b/>
          <w:bCs/>
          <w:lang w:eastAsia="zh-CN"/>
        </w:rPr>
      </w:pPr>
      <w:r>
        <w:rPr>
          <w:rFonts w:ascii="Times New Roman" w:hAnsi="Times New Roman" w:cs="Times New Roman"/>
          <w:b/>
          <w:bCs/>
          <w:lang w:eastAsia="zh-CN"/>
        </w:rPr>
        <w:t>二、参选人资格要求：</w:t>
      </w:r>
    </w:p>
    <w:p>
      <w:pPr>
        <w:numPr>
          <w:ilvl w:val="0"/>
          <w:numId w:val="0"/>
        </w:numPr>
        <w:snapToGrid w:val="0"/>
        <w:spacing w:line="360" w:lineRule="auto"/>
        <w:ind w:left="393" w:leftChars="35" w:hanging="316" w:hangingChars="132"/>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1. </w:t>
      </w:r>
      <w:r>
        <w:rPr>
          <w:rFonts w:ascii="Times New Roman" w:hAnsi="Times New Roman" w:cs="Times New Roman"/>
          <w:sz w:val="24"/>
          <w:szCs w:val="24"/>
          <w:lang w:eastAsia="zh-CN"/>
        </w:rPr>
        <w:t>投标人须为在中国境内注册的会计师事务所;</w:t>
      </w:r>
    </w:p>
    <w:p>
      <w:pPr>
        <w:numPr>
          <w:ilvl w:val="0"/>
          <w:numId w:val="0"/>
        </w:numPr>
        <w:snapToGrid w:val="0"/>
        <w:spacing w:line="360" w:lineRule="auto"/>
        <w:ind w:left="393" w:leftChars="35" w:hanging="316" w:hangingChars="132"/>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2. </w:t>
      </w:r>
      <w:r>
        <w:rPr>
          <w:rFonts w:hint="default" w:ascii="Times New Roman" w:hAnsi="Times New Roman" w:cs="Times New Roman"/>
          <w:sz w:val="24"/>
          <w:szCs w:val="24"/>
          <w:lang w:eastAsia="zh-CN"/>
        </w:rPr>
        <w:t>投标人须具备会计师事务所执业资格，具有良好的职业信誉;</w:t>
      </w:r>
    </w:p>
    <w:p>
      <w:pPr>
        <w:numPr>
          <w:ilvl w:val="0"/>
          <w:numId w:val="0"/>
        </w:numPr>
        <w:snapToGrid w:val="0"/>
        <w:spacing w:line="360" w:lineRule="auto"/>
        <w:ind w:left="393" w:leftChars="35" w:hanging="316" w:hangingChars="132"/>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3. </w:t>
      </w:r>
      <w:r>
        <w:rPr>
          <w:rFonts w:hint="default" w:ascii="Times New Roman" w:hAnsi="Times New Roman" w:cs="Times New Roman"/>
          <w:sz w:val="24"/>
          <w:szCs w:val="24"/>
          <w:lang w:eastAsia="zh-CN"/>
        </w:rPr>
        <w:t>投标人近三年来在福建省会计师事务所行业综合排名在前50名内；</w:t>
      </w:r>
    </w:p>
    <w:p>
      <w:pPr>
        <w:numPr>
          <w:ilvl w:val="0"/>
          <w:numId w:val="0"/>
        </w:numPr>
        <w:snapToGrid w:val="0"/>
        <w:spacing w:line="360" w:lineRule="auto"/>
        <w:ind w:left="393" w:leftChars="35" w:hanging="316" w:hangingChars="132"/>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4. </w:t>
      </w:r>
      <w:r>
        <w:rPr>
          <w:rFonts w:hint="default" w:ascii="Times New Roman" w:hAnsi="Times New Roman" w:cs="Times New Roman"/>
          <w:sz w:val="24"/>
          <w:szCs w:val="24"/>
          <w:lang w:eastAsia="zh-CN"/>
        </w:rPr>
        <w:t>具有完成本项目所需的人员、专业能力，不存在其他可能不适合承担本项目的情形;</w:t>
      </w:r>
    </w:p>
    <w:p>
      <w:pPr>
        <w:numPr>
          <w:ilvl w:val="0"/>
          <w:numId w:val="0"/>
        </w:numPr>
        <w:snapToGrid w:val="0"/>
        <w:spacing w:line="360" w:lineRule="auto"/>
        <w:ind w:left="393" w:leftChars="35" w:hanging="316" w:hangingChars="132"/>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5. </w:t>
      </w:r>
      <w:r>
        <w:rPr>
          <w:rFonts w:hint="default" w:ascii="Times New Roman" w:hAnsi="Times New Roman" w:cs="Times New Roman"/>
          <w:sz w:val="24"/>
          <w:szCs w:val="24"/>
          <w:lang w:eastAsia="zh-CN"/>
        </w:rPr>
        <w:t>投标人及本项目负责人近3年未因违规执业受行政处罚;(若投标人存在故意隐瞒，经查实后视为无效投标);</w:t>
      </w:r>
    </w:p>
    <w:p>
      <w:pPr>
        <w:numPr>
          <w:ilvl w:val="0"/>
          <w:numId w:val="0"/>
        </w:numPr>
        <w:snapToGrid w:val="0"/>
        <w:spacing w:line="360" w:lineRule="auto"/>
        <w:ind w:left="393" w:leftChars="35" w:hanging="316" w:hangingChars="132"/>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6. </w:t>
      </w:r>
      <w:r>
        <w:rPr>
          <w:rFonts w:hint="default" w:ascii="Times New Roman" w:hAnsi="Times New Roman" w:cs="Times New Roman"/>
          <w:sz w:val="24"/>
          <w:szCs w:val="24"/>
          <w:lang w:eastAsia="zh-CN"/>
        </w:rPr>
        <w:t>本项目不接受联合体投标;</w:t>
      </w:r>
    </w:p>
    <w:p>
      <w:pPr>
        <w:numPr>
          <w:ilvl w:val="0"/>
          <w:numId w:val="0"/>
        </w:numPr>
        <w:snapToGrid w:val="0"/>
        <w:spacing w:line="360" w:lineRule="auto"/>
        <w:ind w:left="393" w:leftChars="35" w:hanging="316" w:hangingChars="132"/>
        <w:rPr>
          <w:rFonts w:hint="eastAsia" w:ascii="Times New Roman" w:hAnsi="Times New Roman" w:cs="Times New Roman"/>
          <w:sz w:val="24"/>
          <w:szCs w:val="24"/>
          <w:lang w:eastAsia="zh-CN"/>
        </w:rPr>
      </w:pPr>
      <w:r>
        <w:rPr>
          <w:rFonts w:hint="default" w:ascii="Times New Roman" w:hAnsi="Times New Roman" w:cs="Times New Roman"/>
          <w:sz w:val="24"/>
          <w:szCs w:val="24"/>
          <w:lang w:eastAsia="zh-CN"/>
        </w:rPr>
        <w:t>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投标人没有失信黑名单记录</w:t>
      </w:r>
      <w:r>
        <w:rPr>
          <w:rFonts w:hint="eastAsia" w:ascii="Times New Roman" w:hAnsi="Times New Roman" w:cs="Times New Roman"/>
          <w:sz w:val="24"/>
          <w:szCs w:val="24"/>
          <w:lang w:eastAsia="zh-CN"/>
        </w:rPr>
        <w:t>。</w:t>
      </w:r>
    </w:p>
    <w:p>
      <w:pPr>
        <w:pStyle w:val="9"/>
        <w:spacing w:before="0" w:beforeAutospacing="0" w:after="0" w:afterAutospacing="0" w:line="336" w:lineRule="auto"/>
        <w:ind w:left="80" w:hanging="80" w:hangingChars="33"/>
        <w:textAlignment w:val="baseline"/>
        <w:rPr>
          <w:rFonts w:ascii="Times New Roman" w:hAnsi="Times New Roman" w:cs="Times New Roman"/>
          <w:b/>
          <w:iCs/>
        </w:rPr>
      </w:pPr>
      <w:r>
        <w:rPr>
          <w:rFonts w:ascii="Times New Roman" w:hAnsi="Times New Roman" w:cs="Times New Roman"/>
          <w:b/>
          <w:iCs/>
        </w:rPr>
        <w:t>三、获取比选文件：</w:t>
      </w:r>
    </w:p>
    <w:p>
      <w:pPr>
        <w:pStyle w:val="9"/>
        <w:spacing w:before="0" w:beforeAutospacing="0" w:after="0" w:afterAutospacing="0" w:line="336" w:lineRule="auto"/>
        <w:ind w:left="330" w:leftChars="150" w:firstLine="480" w:firstLineChars="200"/>
        <w:textAlignment w:val="baseline"/>
        <w:rPr>
          <w:rFonts w:ascii="Times New Roman" w:hAnsi="Times New Roman" w:cs="Times New Roman"/>
          <w:iCs/>
        </w:rPr>
      </w:pPr>
      <w:r>
        <w:rPr>
          <w:rFonts w:ascii="Times New Roman" w:hAnsi="Times New Roman" w:cs="Times New Roman"/>
          <w:iCs/>
        </w:rPr>
        <w:t>本项目比选文件详见公示附件，请有意向参选人自行下载并根据参选文件要求进行参选报价。有意向参选人请于公示期间进行</w:t>
      </w:r>
      <w:r>
        <w:rPr>
          <w:rFonts w:hint="eastAsia" w:ascii="Times New Roman" w:hAnsi="Times New Roman" w:cs="Times New Roman"/>
          <w:iCs/>
          <w:lang w:val="en-US" w:eastAsia="zh-CN"/>
        </w:rPr>
        <w:t>技术</w:t>
      </w:r>
      <w:r>
        <w:rPr>
          <w:rFonts w:ascii="Times New Roman" w:hAnsi="Times New Roman" w:cs="Times New Roman"/>
          <w:iCs/>
        </w:rPr>
        <w:t>交流澄清，并于202</w:t>
      </w:r>
      <w:r>
        <w:rPr>
          <w:rFonts w:hint="eastAsia" w:ascii="Times New Roman" w:hAnsi="Times New Roman" w:cs="Times New Roman"/>
          <w:iCs/>
          <w:lang w:val="en-US" w:eastAsia="zh-CN"/>
        </w:rPr>
        <w:t>4</w:t>
      </w:r>
      <w:r>
        <w:rPr>
          <w:rFonts w:ascii="Times New Roman" w:hAnsi="Times New Roman" w:cs="Times New Roman"/>
          <w:iCs/>
        </w:rPr>
        <w:t>年</w:t>
      </w:r>
      <w:r>
        <w:rPr>
          <w:rFonts w:hint="eastAsia" w:ascii="Times New Roman" w:hAnsi="Times New Roman" w:cs="Times New Roman"/>
          <w:iCs/>
          <w:lang w:val="en-US" w:eastAsia="zh-CN"/>
        </w:rPr>
        <w:t>02</w:t>
      </w:r>
      <w:r>
        <w:rPr>
          <w:rFonts w:ascii="Times New Roman" w:hAnsi="Times New Roman" w:cs="Times New Roman"/>
          <w:iCs/>
        </w:rPr>
        <w:t>月</w:t>
      </w:r>
      <w:r>
        <w:rPr>
          <w:rFonts w:hint="eastAsia" w:ascii="Times New Roman" w:hAnsi="Times New Roman" w:cs="Times New Roman"/>
          <w:iCs/>
          <w:lang w:val="en-US" w:eastAsia="zh-CN"/>
        </w:rPr>
        <w:t>07</w:t>
      </w:r>
      <w:r>
        <w:rPr>
          <w:rFonts w:ascii="Times New Roman" w:hAnsi="Times New Roman" w:cs="Times New Roman"/>
          <w:iCs/>
        </w:rPr>
        <w:t>日（共</w:t>
      </w:r>
      <w:r>
        <w:rPr>
          <w:rFonts w:hint="eastAsia" w:ascii="Times New Roman" w:hAnsi="Times New Roman" w:cs="Times New Roman"/>
          <w:iCs/>
          <w:lang w:val="en-US" w:eastAsia="zh-CN"/>
        </w:rPr>
        <w:t>5</w:t>
      </w:r>
      <w:r>
        <w:rPr>
          <w:rFonts w:ascii="Times New Roman" w:hAnsi="Times New Roman" w:cs="Times New Roman"/>
          <w:iCs/>
        </w:rPr>
        <w:t>天）前将参选文件纸质原件密封送达比选人指定地点。</w:t>
      </w:r>
    </w:p>
    <w:p>
      <w:pPr>
        <w:pStyle w:val="9"/>
        <w:spacing w:before="0" w:beforeAutospacing="0" w:after="0" w:afterAutospacing="0" w:line="336" w:lineRule="auto"/>
        <w:ind w:firstLine="140" w:firstLineChars="58"/>
        <w:textAlignment w:val="baseline"/>
        <w:rPr>
          <w:rFonts w:ascii="Times New Roman" w:hAnsi="Times New Roman" w:cs="Times New Roman"/>
          <w:b/>
          <w:iCs/>
        </w:rPr>
      </w:pPr>
      <w:r>
        <w:rPr>
          <w:rFonts w:ascii="Times New Roman" w:hAnsi="Times New Roman" w:cs="Times New Roman"/>
          <w:b/>
          <w:iCs/>
        </w:rPr>
        <w:t>四、参选文件递交要求时间、地点：</w:t>
      </w:r>
    </w:p>
    <w:p>
      <w:pPr>
        <w:pStyle w:val="9"/>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1.  参选文件递交地点：福建省漳州市漳浦县杜浔镇杜昌路9号福建福海创石油化工有限公司办公楼三楼设备及服务团队，联系人：</w:t>
      </w:r>
      <w:r>
        <w:rPr>
          <w:rFonts w:hint="eastAsia" w:ascii="Times New Roman" w:hAnsi="Times New Roman" w:cs="Times New Roman"/>
          <w:iCs/>
          <w:lang w:val="en-US" w:eastAsia="zh-CN"/>
        </w:rPr>
        <w:t>黄梅钦</w:t>
      </w:r>
      <w:r>
        <w:rPr>
          <w:rFonts w:ascii="Times New Roman" w:hAnsi="Times New Roman" w:cs="Times New Roman"/>
          <w:iCs/>
        </w:rPr>
        <w:t> </w:t>
      </w:r>
      <w:r>
        <w:rPr>
          <w:rFonts w:hint="eastAsia" w:ascii="Times New Roman" w:hAnsi="Times New Roman" w:cs="Times New Roman"/>
          <w:iCs/>
        </w:rPr>
        <w:t xml:space="preserve">   </w:t>
      </w:r>
      <w:r>
        <w:rPr>
          <w:rFonts w:ascii="Times New Roman" w:hAnsi="Times New Roman" w:cs="Times New Roman"/>
          <w:iCs/>
        </w:rPr>
        <w:t>联系电话：</w:t>
      </w:r>
      <w:r>
        <w:rPr>
          <w:rFonts w:hint="eastAsia" w:ascii="Times New Roman" w:hAnsi="Times New Roman" w:cs="Times New Roman"/>
          <w:iCs/>
          <w:lang w:val="en-US" w:eastAsia="zh-CN"/>
        </w:rPr>
        <w:t>0596-6311073</w:t>
      </w:r>
    </w:p>
    <w:p>
      <w:pPr>
        <w:pStyle w:val="9"/>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 xml:space="preserve">2.  </w:t>
      </w:r>
      <w:r>
        <w:rPr>
          <w:rFonts w:ascii="Times New Roman" w:hAnsi="Times New Roman" w:cs="Times New Roman"/>
        </w:rPr>
        <w:t>参选文件递交截止时间（以送达时间为准）：</w:t>
      </w:r>
      <w:r>
        <w:rPr>
          <w:rFonts w:hint="eastAsia" w:ascii="Times New Roman" w:hAnsi="Times New Roman" w:cs="Times New Roman"/>
          <w:lang w:val="en-US" w:eastAsia="zh-CN"/>
        </w:rPr>
        <w:t>自公告之日起5天（即截至</w:t>
      </w:r>
      <w:r>
        <w:rPr>
          <w:rFonts w:ascii="Times New Roman" w:hAnsi="Times New Roman" w:cs="Times New Roman"/>
        </w:rPr>
        <w:t>202</w:t>
      </w:r>
      <w:r>
        <w:rPr>
          <w:rFonts w:hint="eastAsia" w:ascii="Times New Roman" w:hAnsi="Times New Roman" w:cs="Times New Roman"/>
          <w:lang w:val="en-US" w:eastAsia="zh-CN"/>
        </w:rPr>
        <w:t>4</w:t>
      </w:r>
      <w:r>
        <w:rPr>
          <w:rFonts w:ascii="Times New Roman" w:hAnsi="Times New Roman" w:cs="Times New Roman"/>
        </w:rPr>
        <w:t>年</w:t>
      </w:r>
      <w:r>
        <w:rPr>
          <w:rFonts w:hint="eastAsia" w:ascii="Times New Roman" w:hAnsi="Times New Roman" w:cs="Times New Roman"/>
          <w:lang w:val="en-US" w:eastAsia="zh-CN"/>
        </w:rPr>
        <w:t xml:space="preserve"> </w:t>
      </w:r>
      <w:r>
        <w:rPr>
          <w:rFonts w:ascii="Times New Roman" w:hAnsi="Times New Roman" w:cs="Times New Roman"/>
        </w:rPr>
        <w:t>月</w:t>
      </w:r>
      <w:r>
        <w:rPr>
          <w:rFonts w:hint="eastAsia" w:ascii="Times New Roman" w:hAnsi="Times New Roman" w:cs="Times New Roman"/>
          <w:lang w:val="en-US" w:eastAsia="zh-CN"/>
        </w:rPr>
        <w:t xml:space="preserve"> </w:t>
      </w:r>
      <w:r>
        <w:rPr>
          <w:rFonts w:ascii="Times New Roman" w:hAnsi="Times New Roman" w:cs="Times New Roman"/>
        </w:rPr>
        <w:t>日</w:t>
      </w:r>
      <w:r>
        <w:rPr>
          <w:rFonts w:hint="eastAsia" w:ascii="Times New Roman" w:hAnsi="Times New Roman" w:cs="Times New Roman"/>
          <w:lang w:val="en-US" w:eastAsia="zh-CN"/>
        </w:rPr>
        <w:t>止）</w:t>
      </w:r>
      <w:r>
        <w:rPr>
          <w:rFonts w:ascii="Times New Roman" w:hAnsi="Times New Roman" w:cs="Times New Roman"/>
        </w:rPr>
        <w:t>。</w:t>
      </w:r>
    </w:p>
    <w:p>
      <w:pPr>
        <w:pStyle w:val="2"/>
        <w:spacing w:line="336" w:lineRule="auto"/>
        <w:ind w:left="119" w:leftChars="54"/>
        <w:rPr>
          <w:rFonts w:ascii="Times New Roman" w:hAnsi="Times New Roman"/>
          <w:sz w:val="24"/>
          <w:szCs w:val="24"/>
        </w:rPr>
      </w:pPr>
      <w:r>
        <w:rPr>
          <w:rFonts w:ascii="Times New Roman" w:hAnsi="Times New Roman"/>
          <w:b/>
          <w:bCs/>
          <w:sz w:val="24"/>
          <w:szCs w:val="24"/>
        </w:rPr>
        <w:t>五、</w:t>
      </w:r>
      <w:r>
        <w:rPr>
          <w:rFonts w:ascii="Times New Roman" w:hAnsi="Times New Roman"/>
          <w:b/>
          <w:sz w:val="24"/>
          <w:szCs w:val="24"/>
        </w:rPr>
        <w:t>联系方式：</w:t>
      </w:r>
    </w:p>
    <w:p>
      <w:pPr>
        <w:pStyle w:val="5"/>
        <w:snapToGrid w:val="0"/>
        <w:spacing w:line="336" w:lineRule="auto"/>
        <w:ind w:firstLineChars="175"/>
        <w:rPr>
          <w:b/>
          <w:bCs/>
          <w:color w:val="FF0000"/>
          <w:szCs w:val="24"/>
          <w:u w:val="single"/>
        </w:rPr>
      </w:pPr>
      <w:r>
        <w:rPr>
          <w:bCs/>
          <w:szCs w:val="24"/>
        </w:rPr>
        <w:t>商务联系人：</w:t>
      </w:r>
      <w:r>
        <w:rPr>
          <w:rFonts w:hint="eastAsia"/>
          <w:bCs/>
          <w:szCs w:val="24"/>
          <w:lang w:val="en-US" w:eastAsia="zh-CN"/>
        </w:rPr>
        <w:t>黄梅钦</w:t>
      </w:r>
      <w:r>
        <w:rPr>
          <w:bCs/>
          <w:szCs w:val="24"/>
        </w:rPr>
        <w:t xml:space="preserve">  电话：</w:t>
      </w:r>
      <w:r>
        <w:rPr>
          <w:rFonts w:hint="eastAsia"/>
          <w:bCs/>
          <w:szCs w:val="24"/>
          <w:lang w:val="en-US" w:eastAsia="zh-CN"/>
        </w:rPr>
        <w:t>0596-6311073</w:t>
      </w:r>
      <w:r>
        <w:rPr>
          <w:bCs/>
          <w:color w:val="FF0000"/>
          <w:szCs w:val="24"/>
        </w:rPr>
        <w:t xml:space="preserve"> </w:t>
      </w:r>
      <w:r>
        <w:rPr>
          <w:bCs/>
          <w:szCs w:val="24"/>
        </w:rPr>
        <w:t>邮箱：</w:t>
      </w:r>
      <w:r>
        <w:rPr>
          <w:rFonts w:hint="eastAsia"/>
          <w:bCs/>
          <w:szCs w:val="24"/>
          <w:lang w:val="en-US" w:eastAsia="zh-CN"/>
        </w:rPr>
        <w:t>huangmq@fjpec.com.cn</w:t>
      </w:r>
    </w:p>
    <w:p>
      <w:pPr>
        <w:pStyle w:val="5"/>
        <w:snapToGrid w:val="0"/>
        <w:spacing w:line="336" w:lineRule="auto"/>
        <w:ind w:firstLineChars="175"/>
        <w:rPr>
          <w:bCs/>
          <w:szCs w:val="24"/>
        </w:rPr>
      </w:pPr>
      <w:r>
        <w:rPr>
          <w:bCs/>
          <w:szCs w:val="24"/>
        </w:rPr>
        <w:t>纪检监察室电话：0596-6311774</w:t>
      </w:r>
    </w:p>
    <w:p>
      <w:pPr>
        <w:pStyle w:val="5"/>
        <w:snapToGrid w:val="0"/>
        <w:spacing w:line="336" w:lineRule="auto"/>
        <w:ind w:firstLineChars="175"/>
        <w:rPr>
          <w:b/>
          <w:bCs/>
          <w:szCs w:val="24"/>
        </w:rPr>
      </w:pPr>
      <w:r>
        <w:rPr>
          <w:bCs/>
          <w:szCs w:val="24"/>
        </w:rPr>
        <w:t>联系地址：漳州市漳浦县杜浔镇杜昌路9号</w:t>
      </w:r>
      <w:r>
        <w:rPr>
          <w:b/>
          <w:bCs/>
          <w:szCs w:val="24"/>
        </w:rPr>
        <w:t xml:space="preserve">   </w:t>
      </w:r>
      <w:r>
        <w:rPr>
          <w:bCs/>
          <w:szCs w:val="24"/>
        </w:rPr>
        <w:t>邮    编：363216</w:t>
      </w:r>
    </w:p>
    <w:p>
      <w:pPr>
        <w:pStyle w:val="3"/>
        <w:tabs>
          <w:tab w:val="left" w:pos="1262"/>
        </w:tabs>
        <w:spacing w:line="360" w:lineRule="auto"/>
        <w:ind w:left="0" w:right="108"/>
        <w:jc w:val="center"/>
        <w:rPr>
          <w:rFonts w:ascii="Times New Roman" w:hAnsi="Times New Roman" w:cs="Times New Roman"/>
          <w:sz w:val="24"/>
          <w:szCs w:val="24"/>
          <w:lang w:eastAsia="zh-CN"/>
        </w:rPr>
        <w:sectPr>
          <w:footerReference r:id="rId3" w:type="default"/>
          <w:pgSz w:w="11910" w:h="16840"/>
          <w:pgMar w:top="1060" w:right="710" w:bottom="740" w:left="1080" w:header="0" w:footer="551" w:gutter="0"/>
          <w:cols w:space="720" w:num="1"/>
        </w:sectPr>
      </w:pPr>
    </w:p>
    <w:p>
      <w:pPr>
        <w:pStyle w:val="3"/>
        <w:tabs>
          <w:tab w:val="left" w:pos="1262"/>
        </w:tabs>
        <w:spacing w:line="360" w:lineRule="auto"/>
        <w:ind w:left="0" w:right="108"/>
        <w:jc w:val="center"/>
        <w:rPr>
          <w:rFonts w:ascii="Times New Roman" w:hAnsi="Times New Roman" w:cs="Times New Roman"/>
          <w:lang w:eastAsia="zh-CN"/>
        </w:rPr>
      </w:pPr>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spacing w:val="-1"/>
          <w:w w:val="95"/>
          <w:lang w:eastAsia="zh-CN"/>
        </w:rPr>
        <w:t>比选须</w:t>
      </w:r>
      <w:r>
        <w:rPr>
          <w:rFonts w:ascii="Times New Roman" w:hAnsi="Times New Roman" w:cs="Times New Roman"/>
          <w:w w:val="95"/>
          <w:lang w:eastAsia="zh-CN"/>
        </w:rPr>
        <w:t>知</w:t>
      </w:r>
    </w:p>
    <w:p>
      <w:pPr>
        <w:spacing w:beforeLines="50" w:afterLines="50" w:line="360" w:lineRule="auto"/>
        <w:rPr>
          <w:rFonts w:ascii="Times New Roman" w:hAnsi="Times New Roman" w:cs="Times New Roman"/>
          <w:b/>
          <w:sz w:val="28"/>
          <w:lang w:eastAsia="zh-CN"/>
        </w:rPr>
      </w:pPr>
      <w:r>
        <w:rPr>
          <w:rFonts w:ascii="Times New Roman" w:hAnsi="Times New Roman" w:cs="Times New Roman"/>
          <w:b/>
          <w:w w:val="95"/>
          <w:sz w:val="28"/>
          <w:lang w:eastAsia="zh-CN"/>
        </w:rPr>
        <w:t>一、比选内容</w:t>
      </w:r>
    </w:p>
    <w:p>
      <w:pPr>
        <w:keepNext w:val="0"/>
        <w:keepLines w:val="0"/>
        <w:pageBreakBefore w:val="0"/>
        <w:widowControl w:val="0"/>
        <w:kinsoku/>
        <w:wordWrap/>
        <w:overflowPunct/>
        <w:topLinePunct w:val="0"/>
        <w:autoSpaceDE w:val="0"/>
        <w:autoSpaceDN w:val="0"/>
        <w:bidi w:val="0"/>
        <w:adjustRightInd/>
        <w:snapToGrid/>
        <w:spacing w:line="360" w:lineRule="auto"/>
        <w:ind w:left="277" w:leftChars="0" w:hanging="277" w:hangingChars="115"/>
        <w:jc w:val="both"/>
        <w:textAlignment w:val="auto"/>
        <w:outlineLvl w:val="9"/>
        <w:rPr>
          <w:rFonts w:ascii="Times New Roman" w:hAnsi="Times New Roman" w:cs="Times New Roman"/>
          <w:sz w:val="24"/>
          <w:szCs w:val="24"/>
          <w:lang w:eastAsia="zh-CN"/>
        </w:rPr>
      </w:pPr>
      <w:r>
        <w:rPr>
          <w:rFonts w:hint="eastAsia" w:ascii="Times New Roman" w:hAnsi="Times New Roman" w:cs="Times New Roman"/>
          <w:b/>
          <w:bCs/>
          <w:sz w:val="24"/>
          <w:szCs w:val="24"/>
          <w:lang w:eastAsia="zh-CN"/>
        </w:rPr>
        <w:t xml:space="preserve">1. </w:t>
      </w:r>
      <w:r>
        <w:rPr>
          <w:rFonts w:ascii="Times New Roman" w:hAnsi="Times New Roman" w:cs="Times New Roman"/>
          <w:b/>
          <w:bCs/>
          <w:sz w:val="24"/>
          <w:szCs w:val="24"/>
          <w:lang w:eastAsia="zh-CN"/>
        </w:rPr>
        <w:t>项目名称：</w:t>
      </w:r>
      <w:r>
        <w:rPr>
          <w:rFonts w:hint="eastAsia" w:ascii="Times New Roman" w:hAnsi="Times New Roman" w:cs="Times New Roman"/>
          <w:sz w:val="24"/>
          <w:szCs w:val="24"/>
          <w:u w:val="single"/>
          <w:lang w:eastAsia="zh-CN"/>
        </w:rPr>
        <w:t>福海创及权属子公司专项审计</w:t>
      </w:r>
      <w:r>
        <w:rPr>
          <w:rFonts w:hint="eastAsia" w:ascii="Times New Roman" w:hAnsi="Times New Roman" w:cs="Times New Roman"/>
          <w:sz w:val="24"/>
          <w:szCs w:val="24"/>
          <w:lang w:eastAsia="zh-CN"/>
        </w:rPr>
        <w:t xml:space="preserve"> </w:t>
      </w:r>
    </w:p>
    <w:p>
      <w:pPr>
        <w:pStyle w:val="6"/>
        <w:keepNext w:val="0"/>
        <w:keepLines w:val="0"/>
        <w:pageBreakBefore w:val="0"/>
        <w:widowControl w:val="0"/>
        <w:kinsoku/>
        <w:wordWrap/>
        <w:overflowPunct/>
        <w:topLinePunct w:val="0"/>
        <w:autoSpaceDE w:val="0"/>
        <w:autoSpaceDN w:val="0"/>
        <w:bidi w:val="0"/>
        <w:adjustRightInd/>
        <w:snapToGrid/>
        <w:spacing w:line="360" w:lineRule="auto"/>
        <w:ind w:left="277" w:leftChars="0" w:right="121" w:hanging="277" w:hangingChars="115"/>
        <w:jc w:val="both"/>
        <w:textAlignment w:val="auto"/>
        <w:outlineLvl w:val="9"/>
        <w:rPr>
          <w:rFonts w:hint="default" w:asciiTheme="minorEastAsia" w:hAnsiTheme="minorEastAsia" w:eastAsiaTheme="minorEastAsia"/>
          <w:lang w:val="en-US" w:eastAsia="zh-CN"/>
        </w:rPr>
      </w:pPr>
      <w:r>
        <w:rPr>
          <w:rFonts w:hint="eastAsia" w:ascii="Times New Roman" w:hAnsi="Times New Roman" w:cs="Times New Roman"/>
          <w:b/>
          <w:bCs/>
          <w:lang w:eastAsia="zh-CN"/>
        </w:rPr>
        <w:t xml:space="preserve">2. </w:t>
      </w:r>
      <w:r>
        <w:rPr>
          <w:rFonts w:ascii="Times New Roman" w:hAnsi="Times New Roman" w:cs="Times New Roman"/>
          <w:b/>
          <w:bCs/>
          <w:lang w:eastAsia="zh-CN"/>
        </w:rPr>
        <w:t>项目地点：</w:t>
      </w:r>
      <w:r>
        <w:rPr>
          <w:rFonts w:hint="eastAsia" w:ascii="Times New Roman" w:hAnsi="Times New Roman" w:cs="Times New Roman"/>
          <w:b/>
          <w:bCs/>
          <w:lang w:val="en-US" w:eastAsia="zh-CN"/>
        </w:rPr>
        <w:t>福建福海创石油化工有限公司</w:t>
      </w:r>
    </w:p>
    <w:p>
      <w:pPr>
        <w:keepNext w:val="0"/>
        <w:keepLines w:val="0"/>
        <w:pageBreakBefore w:val="0"/>
        <w:widowControl w:val="0"/>
        <w:kinsoku/>
        <w:wordWrap/>
        <w:overflowPunct/>
        <w:topLinePunct w:val="0"/>
        <w:autoSpaceDE w:val="0"/>
        <w:autoSpaceDN w:val="0"/>
        <w:bidi w:val="0"/>
        <w:adjustRightInd/>
        <w:snapToGrid/>
        <w:spacing w:line="360" w:lineRule="auto"/>
        <w:ind w:left="277" w:leftChars="0" w:hanging="277" w:hangingChars="115"/>
        <w:jc w:val="both"/>
        <w:textAlignment w:val="auto"/>
        <w:outlineLvl w:val="9"/>
        <w:rPr>
          <w:rFonts w:asciiTheme="minorEastAsia" w:hAnsiTheme="minorEastAsia" w:eastAsiaTheme="minorEastAsia"/>
          <w:snapToGrid w:val="0"/>
          <w:sz w:val="24"/>
          <w:szCs w:val="24"/>
          <w:lang w:eastAsia="zh-CN"/>
        </w:rPr>
      </w:pPr>
      <w:r>
        <w:rPr>
          <w:rFonts w:hint="eastAsia" w:asciiTheme="minorEastAsia" w:hAnsiTheme="minorEastAsia" w:eastAsiaTheme="minorEastAsia"/>
          <w:b/>
          <w:bCs/>
          <w:sz w:val="24"/>
          <w:szCs w:val="24"/>
          <w:lang w:eastAsia="zh-CN"/>
        </w:rPr>
        <w:t>3.项目内容：</w:t>
      </w:r>
      <w:r>
        <w:rPr>
          <w:rFonts w:hint="eastAsia" w:asciiTheme="minorEastAsia" w:hAnsiTheme="minorEastAsia" w:eastAsiaTheme="minorEastAsia"/>
          <w:b w:val="0"/>
          <w:bCs w:val="0"/>
          <w:snapToGrid w:val="0"/>
          <w:sz w:val="24"/>
          <w:szCs w:val="24"/>
          <w:highlight w:val="none"/>
          <w:lang w:val="en-US" w:eastAsia="zh-CN"/>
        </w:rPr>
        <w:t>关于</w:t>
      </w:r>
      <w:r>
        <w:rPr>
          <w:rFonts w:hint="eastAsia" w:asciiTheme="minorEastAsia" w:hAnsiTheme="minorEastAsia" w:eastAsiaTheme="minorEastAsia"/>
          <w:snapToGrid w:val="0"/>
          <w:sz w:val="24"/>
          <w:szCs w:val="24"/>
          <w:lang w:eastAsia="zh-CN"/>
        </w:rPr>
        <w:t>福化古雷对福海创增资事宜，拟聘请第三方审计事务所对福海创及权属子公司进行专项审计并出具审计报告，基准日为2023年6月30日。</w:t>
      </w:r>
    </w:p>
    <w:p>
      <w:pPr>
        <w:pStyle w:val="6"/>
        <w:spacing w:beforeLines="50" w:afterLines="50" w:line="360" w:lineRule="auto"/>
        <w:ind w:left="279" w:right="121" w:hanging="279" w:hangingChars="116"/>
        <w:jc w:val="both"/>
        <w:rPr>
          <w:rFonts w:ascii="Times New Roman" w:hAnsi="Times New Roman" w:cs="Times New Roman"/>
          <w:lang w:eastAsia="zh-CN"/>
        </w:rPr>
      </w:pPr>
      <w:r>
        <w:rPr>
          <w:rFonts w:hint="eastAsia" w:asciiTheme="minorEastAsia" w:hAnsiTheme="minorEastAsia" w:eastAsiaTheme="minorEastAsia"/>
          <w:b/>
          <w:bCs/>
          <w:snapToGrid w:val="0"/>
          <w:lang w:eastAsia="zh-CN"/>
        </w:rPr>
        <w:t>5. 承包方式：</w:t>
      </w:r>
      <w:r>
        <w:rPr>
          <w:rFonts w:hint="eastAsia" w:asciiTheme="minorEastAsia" w:hAnsiTheme="minorEastAsia" w:eastAsiaTheme="minorEastAsia"/>
          <w:snapToGrid w:val="0"/>
          <w:lang w:eastAsia="zh-CN"/>
        </w:rPr>
        <w:t>固定总价包干，报价包含且不限于如下工作：会务组织、专家费、参会人员劳务费、会场租赁及布置协调费等</w:t>
      </w:r>
      <w:r>
        <w:rPr>
          <w:rFonts w:hint="eastAsia" w:asciiTheme="minorEastAsia" w:hAnsiTheme="minorEastAsia" w:eastAsiaTheme="minorEastAsia"/>
          <w:snapToGrid w:val="0"/>
          <w:lang w:val="en-US" w:eastAsia="zh-CN"/>
        </w:rPr>
        <w:t>所有</w:t>
      </w:r>
      <w:r>
        <w:rPr>
          <w:rFonts w:hint="eastAsia" w:asciiTheme="minorEastAsia" w:hAnsiTheme="minorEastAsia" w:eastAsiaTheme="minorEastAsia"/>
          <w:snapToGrid w:val="0"/>
          <w:lang w:eastAsia="zh-CN"/>
        </w:rPr>
        <w:t>费用。</w:t>
      </w:r>
    </w:p>
    <w:p>
      <w:pPr>
        <w:pStyle w:val="6"/>
        <w:spacing w:beforeLines="50" w:afterLines="50" w:line="360" w:lineRule="auto"/>
        <w:ind w:left="278" w:right="121" w:hanging="278" w:hangingChars="116"/>
        <w:jc w:val="both"/>
        <w:rPr>
          <w:rFonts w:ascii="Times New Roman" w:hAnsi="Times New Roman" w:cs="Times New Roman"/>
          <w:color w:val="auto"/>
          <w:lang w:eastAsia="zh-CN"/>
        </w:rPr>
      </w:pPr>
      <w:r>
        <w:rPr>
          <w:rFonts w:hint="eastAsia" w:ascii="Times New Roman" w:hAnsi="Times New Roman" w:cs="Times New Roman"/>
          <w:lang w:eastAsia="zh-CN"/>
        </w:rPr>
        <w:t xml:space="preserve">6. </w:t>
      </w:r>
      <w:r>
        <w:rPr>
          <w:rFonts w:ascii="Times New Roman" w:hAnsi="Times New Roman" w:cs="Times New Roman"/>
          <w:lang w:eastAsia="zh-CN"/>
        </w:rPr>
        <w:t>项目联系人</w:t>
      </w:r>
      <w:r>
        <w:rPr>
          <w:rFonts w:hint="eastAsia" w:ascii="Times New Roman" w:hAnsi="Times New Roman" w:cs="Times New Roman"/>
          <w:lang w:eastAsia="zh-CN"/>
        </w:rPr>
        <w:t>：</w:t>
      </w:r>
      <w:r>
        <w:rPr>
          <w:rFonts w:hint="eastAsia" w:ascii="Times New Roman" w:hAnsi="Times New Roman" w:cs="Times New Roman"/>
          <w:lang w:val="en-US" w:eastAsia="zh-CN"/>
        </w:rPr>
        <w:t>欧丽清0596-6311906</w:t>
      </w:r>
      <w:r>
        <w:rPr>
          <w:rFonts w:hint="eastAsia" w:ascii="Times New Roman" w:hAnsi="Times New Roman" w:cs="Times New Roman"/>
          <w:lang w:eastAsia="zh-CN"/>
        </w:rPr>
        <w:t>（</w:t>
      </w:r>
      <w:r>
        <w:rPr>
          <w:rFonts w:ascii="Times New Roman" w:hAnsi="Times New Roman" w:cs="Times New Roman"/>
          <w:lang w:eastAsia="zh-CN"/>
        </w:rPr>
        <w:t>技术</w:t>
      </w:r>
      <w:r>
        <w:rPr>
          <w:rFonts w:hint="eastAsia" w:ascii="Times New Roman" w:hAnsi="Times New Roman" w:cs="Times New Roman"/>
          <w:lang w:eastAsia="zh-CN"/>
        </w:rPr>
        <w:t>），</w:t>
      </w:r>
      <w:r>
        <w:rPr>
          <w:rFonts w:hint="eastAsia" w:ascii="Times New Roman" w:hAnsi="Times New Roman" w:cs="Times New Roman"/>
          <w:color w:val="auto"/>
          <w:lang w:val="en-US" w:eastAsia="zh-CN"/>
        </w:rPr>
        <w:t>黄梅钦0596-6311073</w:t>
      </w:r>
      <w:r>
        <w:rPr>
          <w:rFonts w:hint="eastAsia" w:ascii="Times New Roman" w:hAnsi="Times New Roman" w:cs="Times New Roman"/>
          <w:color w:val="auto"/>
          <w:lang w:eastAsia="zh-CN"/>
        </w:rPr>
        <w:t>（</w:t>
      </w:r>
      <w:r>
        <w:rPr>
          <w:rFonts w:ascii="Times New Roman" w:hAnsi="Times New Roman" w:cs="Times New Roman"/>
          <w:color w:val="auto"/>
          <w:lang w:eastAsia="zh-CN"/>
        </w:rPr>
        <w:t>商务</w:t>
      </w:r>
      <w:r>
        <w:rPr>
          <w:rFonts w:hint="eastAsia" w:ascii="Times New Roman" w:hAnsi="Times New Roman" w:cs="Times New Roman"/>
          <w:color w:val="auto"/>
          <w:lang w:eastAsia="zh-CN"/>
        </w:rPr>
        <w:t>）</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二、定义和解释</w:t>
      </w:r>
    </w:p>
    <w:p>
      <w:pPr>
        <w:pStyle w:val="6"/>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1. </w:t>
      </w:r>
      <w:r>
        <w:rPr>
          <w:rFonts w:hint="eastAsia" w:ascii="Times New Roman" w:hAnsi="Times New Roman" w:cs="Times New Roman"/>
          <w:lang w:eastAsia="zh-CN"/>
        </w:rPr>
        <w:t>“</w:t>
      </w:r>
      <w:r>
        <w:rPr>
          <w:rFonts w:ascii="Times New Roman" w:hAnsi="Times New Roman" w:cs="Times New Roman"/>
          <w:lang w:eastAsia="zh-CN"/>
        </w:rPr>
        <w:t>比选人</w:t>
      </w:r>
      <w:r>
        <w:rPr>
          <w:rFonts w:hint="eastAsia" w:ascii="Times New Roman" w:hAnsi="Times New Roman" w:cs="Times New Roman"/>
          <w:lang w:eastAsia="zh-CN"/>
        </w:rPr>
        <w:t>”</w:t>
      </w:r>
      <w:r>
        <w:rPr>
          <w:rFonts w:ascii="Times New Roman" w:hAnsi="Times New Roman" w:cs="Times New Roman"/>
          <w:lang w:eastAsia="zh-CN"/>
        </w:rPr>
        <w:t>系福建福海创石油化工有限公司，即业主方。</w:t>
      </w:r>
    </w:p>
    <w:p>
      <w:pPr>
        <w:pStyle w:val="6"/>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2. </w:t>
      </w:r>
      <w:r>
        <w:rPr>
          <w:rFonts w:hint="eastAsia" w:ascii="Times New Roman" w:hAnsi="Times New Roman" w:cs="Times New Roman"/>
          <w:lang w:eastAsia="zh-CN"/>
        </w:rPr>
        <w:t>“</w:t>
      </w:r>
      <w:r>
        <w:rPr>
          <w:rFonts w:ascii="Times New Roman" w:hAnsi="Times New Roman" w:cs="Times New Roman"/>
          <w:lang w:eastAsia="zh-CN"/>
        </w:rPr>
        <w:t>参选人</w:t>
      </w:r>
      <w:r>
        <w:rPr>
          <w:rFonts w:hint="eastAsia" w:ascii="Times New Roman" w:hAnsi="Times New Roman" w:cs="Times New Roman"/>
          <w:lang w:eastAsia="zh-CN"/>
        </w:rPr>
        <w:t>”</w:t>
      </w:r>
      <w:r>
        <w:rPr>
          <w:rFonts w:ascii="Times New Roman" w:hAnsi="Times New Roman" w:cs="Times New Roman"/>
          <w:lang w:eastAsia="zh-CN"/>
        </w:rPr>
        <w:t>系指向比选人报名并接受邀请，领取比选文件，且已经提交或准备提交本次参选文件的法人。</w:t>
      </w:r>
    </w:p>
    <w:p>
      <w:pPr>
        <w:pStyle w:val="6"/>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3. </w:t>
      </w:r>
      <w:r>
        <w:rPr>
          <w:rFonts w:hint="eastAsia" w:ascii="Times New Roman" w:hAnsi="Times New Roman" w:cs="Times New Roman"/>
          <w:lang w:eastAsia="zh-CN"/>
        </w:rPr>
        <w:t>“</w:t>
      </w:r>
      <w:r>
        <w:rPr>
          <w:rFonts w:ascii="Times New Roman" w:hAnsi="Times New Roman" w:cs="Times New Roman"/>
          <w:lang w:eastAsia="zh-CN"/>
        </w:rPr>
        <w:t>参选人代表</w:t>
      </w:r>
      <w:r>
        <w:rPr>
          <w:rFonts w:hint="eastAsia" w:ascii="Times New Roman" w:hAnsi="Times New Roman" w:cs="Times New Roman"/>
          <w:lang w:eastAsia="zh-CN"/>
        </w:rPr>
        <w:t>”</w:t>
      </w:r>
      <w:r>
        <w:rPr>
          <w:rFonts w:ascii="Times New Roman" w:hAnsi="Times New Roman" w:cs="Times New Roman"/>
          <w:lang w:eastAsia="zh-CN"/>
        </w:rPr>
        <w:t>系指全权代表参选人参加本次比选活动并签署参选文件的人，如果参选人代表不是参选人的法定代表人，须持有《法定代表人授权委托书》详见附件。</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三、比选文件组成</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比选文件</w:t>
      </w:r>
      <w:r>
        <w:rPr>
          <w:rFonts w:hint="eastAsia" w:ascii="Times New Roman" w:hAnsi="Times New Roman" w:cs="Times New Roman"/>
          <w:lang w:eastAsia="zh-CN"/>
        </w:rPr>
        <w:t>含</w:t>
      </w:r>
      <w:r>
        <w:rPr>
          <w:rFonts w:ascii="Times New Roman" w:hAnsi="Times New Roman" w:cs="Times New Roman"/>
          <w:lang w:eastAsia="zh-CN"/>
        </w:rPr>
        <w:t>下列内容：比选公告、比选须知、项目内容、合同书格式、报价单、承诺函等。</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w:t>
      </w:r>
      <w:r>
        <w:rPr>
          <w:rFonts w:hint="eastAsia" w:ascii="Times New Roman" w:hAnsi="Times New Roman" w:cs="Times New Roman"/>
          <w:lang w:eastAsia="zh-CN"/>
        </w:rPr>
        <w:t xml:space="preserve"> </w:t>
      </w:r>
      <w:r>
        <w:rPr>
          <w:rFonts w:ascii="Times New Roman" w:hAnsi="Times New Roman" w:cs="Times New Roman"/>
          <w:lang w:eastAsia="zh-CN"/>
        </w:rPr>
        <w:t>比选文件除 1 中内容外，比选人在比选期间发出的书面文件和其他修改或补充函件，均是比选文件不可分割的组成部分。</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w:t>
      </w:r>
      <w:r>
        <w:rPr>
          <w:rFonts w:hint="eastAsia" w:ascii="Times New Roman" w:hAnsi="Times New Roman" w:cs="Times New Roman"/>
          <w:lang w:eastAsia="zh-CN"/>
        </w:rPr>
        <w:t xml:space="preserve"> </w:t>
      </w:r>
      <w:r>
        <w:rPr>
          <w:rFonts w:ascii="Times New Roman" w:hAnsi="Times New Roman" w:cs="Times New Roman"/>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四、比选文件的澄清</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 xml:space="preserve">  </w:t>
      </w:r>
      <w:r>
        <w:rPr>
          <w:rFonts w:hint="eastAsia" w:ascii="Times New Roman" w:hAnsi="Times New Roman" w:cs="Times New Roman"/>
          <w:lang w:eastAsia="zh-CN"/>
        </w:rPr>
        <w:t xml:space="preserve">  </w:t>
      </w:r>
      <w:r>
        <w:rPr>
          <w:rFonts w:ascii="Times New Roman" w:hAnsi="Times New Roman" w:cs="Times New Roman"/>
          <w:lang w:eastAsia="zh-CN"/>
        </w:rPr>
        <w:t>参选人获取比选文件后，应仔细检查比选文件的所有内容，如有残缺等问题应在获得比选文件3日内向比选人提出。参选人若对比选文件有任何疑问，应在参选截止时间前</w:t>
      </w:r>
      <w:r>
        <w:rPr>
          <w:rFonts w:hint="eastAsia" w:ascii="Times New Roman" w:hAnsi="Times New Roman" w:cs="Times New Roman"/>
          <w:lang w:val="en-US" w:eastAsia="zh-CN"/>
        </w:rPr>
        <w:t>3</w:t>
      </w:r>
      <w:r>
        <w:rPr>
          <w:rFonts w:ascii="Times New Roman" w:hAnsi="Times New Roman" w:cs="Times New Roman"/>
          <w:lang w:eastAsia="zh-CN"/>
        </w:rPr>
        <w:t>日，按参选须知载明的地址以书面形式（包括书面、传真、电子邮件下同）通知到比选人。比选人将视情况确定采用适当方式予以澄清或以书面形式予以答复，澄清文件作为比选文件的组成部分，具有约束作用。</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五、比选文件的修改、补充</w:t>
      </w:r>
    </w:p>
    <w:p>
      <w:pPr>
        <w:pStyle w:val="6"/>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1.</w:t>
      </w:r>
      <w:r>
        <w:rPr>
          <w:rFonts w:hint="eastAsia" w:ascii="Times New Roman" w:hAnsi="Times New Roman" w:cs="Times New Roman"/>
          <w:lang w:eastAsia="zh-CN"/>
        </w:rPr>
        <w:t xml:space="preserve"> </w:t>
      </w:r>
      <w:r>
        <w:rPr>
          <w:rFonts w:ascii="Times New Roman" w:hAnsi="Times New Roman" w:cs="Times New Roman"/>
          <w:lang w:eastAsia="zh-CN"/>
        </w:rPr>
        <w:t xml:space="preserve">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   </w:t>
      </w:r>
    </w:p>
    <w:p>
      <w:pPr>
        <w:pStyle w:val="6"/>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2.</w:t>
      </w:r>
      <w:r>
        <w:rPr>
          <w:rFonts w:hint="eastAsia" w:ascii="Times New Roman" w:hAnsi="Times New Roman" w:cs="Times New Roman"/>
          <w:lang w:eastAsia="zh-CN"/>
        </w:rPr>
        <w:t xml:space="preserve"> </w:t>
      </w:r>
      <w:r>
        <w:rPr>
          <w:rFonts w:ascii="Times New Roman" w:hAnsi="Times New Roman" w:cs="Times New Roman"/>
          <w:lang w:eastAsia="zh-CN"/>
        </w:rPr>
        <w:t>为使参选人在准备参选文件时有合理的时间考虑比选文件的修改，比选人可酌情推迟参选截止时间和开评时间，并以书面形式通知已获得比选文件的每一参选人。</w:t>
      </w:r>
    </w:p>
    <w:p>
      <w:pPr>
        <w:pStyle w:val="6"/>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3.</w:t>
      </w:r>
      <w:r>
        <w:rPr>
          <w:rFonts w:hint="eastAsia" w:ascii="Times New Roman" w:hAnsi="Times New Roman" w:cs="Times New Roman"/>
          <w:lang w:eastAsia="zh-CN"/>
        </w:rPr>
        <w:t xml:space="preserve"> </w:t>
      </w:r>
      <w:r>
        <w:rPr>
          <w:rFonts w:ascii="Times New Roman" w:hAnsi="Times New Roman" w:cs="Times New Roman"/>
          <w:lang w:eastAsia="zh-CN"/>
        </w:rPr>
        <w:t>比选文件的修改书将构成比选文件的一部分，对参选人具有约束作用。</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六、参选人资格</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1. </w:t>
      </w:r>
      <w:r>
        <w:rPr>
          <w:rFonts w:ascii="Times New Roman" w:hAnsi="Times New Roman" w:cs="Times New Roman"/>
          <w:sz w:val="24"/>
          <w:szCs w:val="24"/>
          <w:lang w:eastAsia="zh-CN"/>
        </w:rPr>
        <w:t>投标人须为在中国境内注册的会计师事务所;</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2. </w:t>
      </w:r>
      <w:r>
        <w:rPr>
          <w:rFonts w:hint="default" w:ascii="Times New Roman" w:hAnsi="Times New Roman" w:cs="Times New Roman"/>
          <w:sz w:val="24"/>
          <w:szCs w:val="24"/>
          <w:lang w:eastAsia="zh-CN"/>
        </w:rPr>
        <w:t>投标人须具备会计师事务所执业资格，具有良好的职业信誉;</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3. </w:t>
      </w:r>
      <w:r>
        <w:rPr>
          <w:rFonts w:hint="default" w:ascii="Times New Roman" w:hAnsi="Times New Roman" w:cs="Times New Roman"/>
          <w:sz w:val="24"/>
          <w:szCs w:val="24"/>
          <w:lang w:eastAsia="zh-CN"/>
        </w:rPr>
        <w:t>投标人近三年来在福建省会计师事务所行业综合排名在前50名内；</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4. </w:t>
      </w:r>
      <w:r>
        <w:rPr>
          <w:rFonts w:hint="default" w:ascii="Times New Roman" w:hAnsi="Times New Roman" w:cs="Times New Roman"/>
          <w:sz w:val="24"/>
          <w:szCs w:val="24"/>
          <w:lang w:eastAsia="zh-CN"/>
        </w:rPr>
        <w:t>具有完成本项目所需的人员、专业能力，不存在其他可能不适合承担本项目的情形;</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5. </w:t>
      </w:r>
      <w:r>
        <w:rPr>
          <w:rFonts w:hint="default" w:ascii="Times New Roman" w:hAnsi="Times New Roman" w:cs="Times New Roman"/>
          <w:sz w:val="24"/>
          <w:szCs w:val="24"/>
          <w:lang w:eastAsia="zh-CN"/>
        </w:rPr>
        <w:t>投标人及本项目负责人近3年未因违规执业受行政处罚;(若投标人存在故意隐瞒，经查实后视为无效投标);</w:t>
      </w:r>
    </w:p>
    <w:p>
      <w:pPr>
        <w:numPr>
          <w:ilvl w:val="0"/>
          <w:numId w:val="0"/>
        </w:numPr>
        <w:snapToGrid w:val="0"/>
        <w:spacing w:line="360" w:lineRule="auto"/>
        <w:ind w:left="432" w:leftChars="0" w:hanging="432" w:hangingChars="180"/>
        <w:rPr>
          <w:rFonts w:hint="default"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6. </w:t>
      </w:r>
      <w:r>
        <w:rPr>
          <w:rFonts w:hint="default" w:ascii="Times New Roman" w:hAnsi="Times New Roman" w:cs="Times New Roman"/>
          <w:sz w:val="24"/>
          <w:szCs w:val="24"/>
          <w:lang w:eastAsia="zh-CN"/>
        </w:rPr>
        <w:t>本项目不接受联合体投标;</w:t>
      </w:r>
    </w:p>
    <w:p>
      <w:pPr>
        <w:numPr>
          <w:ilvl w:val="0"/>
          <w:numId w:val="0"/>
        </w:numPr>
        <w:snapToGrid w:val="0"/>
        <w:spacing w:line="360" w:lineRule="auto"/>
        <w:ind w:left="432" w:leftChars="0" w:hanging="432" w:hangingChars="180"/>
        <w:rPr>
          <w:rFonts w:ascii="Times New Roman" w:hAnsi="Times New Roman" w:cs="Times New Roman"/>
          <w:sz w:val="24"/>
          <w:szCs w:val="24"/>
          <w:lang w:eastAsia="zh-CN"/>
        </w:rPr>
      </w:pPr>
      <w:r>
        <w:rPr>
          <w:rFonts w:hint="eastAsia" w:ascii="Times New Roman" w:hAnsi="Times New Roman" w:cs="Times New Roman"/>
          <w:sz w:val="24"/>
          <w:szCs w:val="24"/>
          <w:lang w:val="en-US" w:eastAsia="zh-CN"/>
        </w:rPr>
        <w:t xml:space="preserve">7. </w:t>
      </w:r>
      <w:r>
        <w:rPr>
          <w:rFonts w:hint="default" w:ascii="Times New Roman" w:hAnsi="Times New Roman" w:cs="Times New Roman"/>
          <w:sz w:val="24"/>
          <w:szCs w:val="24"/>
          <w:lang w:eastAsia="zh-CN"/>
        </w:rPr>
        <w:t>投标人没有失信黑名单记录</w:t>
      </w:r>
      <w:r>
        <w:rPr>
          <w:rFonts w:hint="eastAsia" w:ascii="Times New Roman" w:hAnsi="Times New Roman" w:cs="Times New Roman"/>
          <w:sz w:val="24"/>
          <w:szCs w:val="24"/>
          <w:lang w:eastAsia="zh-CN"/>
        </w:rPr>
        <w:t>。</w:t>
      </w:r>
    </w:p>
    <w:p>
      <w:pPr>
        <w:pStyle w:val="3"/>
        <w:spacing w:line="360" w:lineRule="auto"/>
        <w:ind w:left="0"/>
        <w:rPr>
          <w:rFonts w:hint="default" w:ascii="Times New Roman" w:hAnsi="Times New Roman" w:cs="Times New Roman"/>
          <w:lang w:val="en-US" w:eastAsia="zh-CN"/>
        </w:rPr>
      </w:pPr>
      <w:r>
        <w:rPr>
          <w:rFonts w:ascii="Times New Roman" w:hAnsi="Times New Roman" w:cs="Times New Roman"/>
          <w:w w:val="95"/>
          <w:lang w:eastAsia="zh-CN"/>
        </w:rPr>
        <w:t>七、参选保证金</w:t>
      </w:r>
      <w:r>
        <w:rPr>
          <w:rFonts w:hint="eastAsia" w:ascii="Times New Roman" w:hAnsi="Times New Roman" w:cs="Times New Roman"/>
          <w:w w:val="95"/>
          <w:lang w:eastAsia="zh-CN"/>
        </w:rPr>
        <w:t>：</w:t>
      </w:r>
    </w:p>
    <w:p>
      <w:pPr>
        <w:pStyle w:val="6"/>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 参选单位应缴纳参选保证金，</w:t>
      </w:r>
      <w:r>
        <w:rPr>
          <w:rFonts w:ascii="Times New Roman" w:hAnsi="Times New Roman" w:cs="Times New Roman"/>
          <w:b/>
          <w:bCs/>
          <w:lang w:eastAsia="zh-CN"/>
        </w:rPr>
        <w:t>保证金金额</w:t>
      </w:r>
      <w:r>
        <w:rPr>
          <w:rFonts w:hint="eastAsia" w:ascii="Times New Roman" w:hAnsi="Times New Roman" w:cs="Times New Roman"/>
          <w:b/>
          <w:bCs/>
          <w:lang w:val="en-US" w:eastAsia="zh-CN"/>
        </w:rPr>
        <w:t>人民币19</w:t>
      </w:r>
      <w:r>
        <w:rPr>
          <w:rFonts w:ascii="Times New Roman" w:hAnsi="Times New Roman" w:cs="Times New Roman"/>
          <w:b/>
          <w:bCs/>
          <w:lang w:eastAsia="zh-CN"/>
        </w:rPr>
        <w:t>,</w:t>
      </w:r>
      <w:r>
        <w:rPr>
          <w:rFonts w:hint="eastAsia" w:ascii="Times New Roman" w:hAnsi="Times New Roman" w:cs="Times New Roman"/>
          <w:b/>
          <w:bCs/>
          <w:lang w:val="en-US" w:eastAsia="zh-CN"/>
        </w:rPr>
        <w:t>0</w:t>
      </w:r>
      <w:r>
        <w:rPr>
          <w:rFonts w:ascii="Times New Roman" w:hAnsi="Times New Roman" w:cs="Times New Roman"/>
          <w:b/>
          <w:bCs/>
          <w:lang w:eastAsia="zh-CN"/>
        </w:rPr>
        <w:t>00元整</w:t>
      </w:r>
      <w:r>
        <w:rPr>
          <w:rFonts w:ascii="Times New Roman" w:hAnsi="Times New Roman" w:cs="Times New Roman"/>
          <w:lang w:eastAsia="zh-CN"/>
        </w:rPr>
        <w:t>，参选单位应按照要求从参选单位基本账户转入比选单位的账户，比选单位账户信息如下：</w:t>
      </w:r>
    </w:p>
    <w:p>
      <w:pPr>
        <w:pStyle w:val="6"/>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开户名称：</w:t>
      </w:r>
      <w:r>
        <w:rPr>
          <w:rFonts w:ascii="Times New Roman" w:hAnsi="Times New Roman" w:cs="Times New Roman"/>
          <w:lang w:eastAsia="zh-CN"/>
        </w:rPr>
        <w:t>福建福海创石油化工有限公司</w:t>
      </w:r>
    </w:p>
    <w:p>
      <w:pPr>
        <w:pStyle w:val="6"/>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开户银行：</w:t>
      </w:r>
      <w:r>
        <w:rPr>
          <w:rFonts w:ascii="Times New Roman" w:hAnsi="Times New Roman" w:cs="Times New Roman"/>
          <w:lang w:eastAsia="zh-CN"/>
        </w:rPr>
        <w:t>中国银行股份有限公司漳州古雷经济开发区支行</w:t>
      </w:r>
    </w:p>
    <w:p>
      <w:pPr>
        <w:pStyle w:val="6"/>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帐</w:t>
      </w:r>
      <w:r>
        <w:rPr>
          <w:rFonts w:hint="eastAsia" w:ascii="Times New Roman" w:hAnsi="Times New Roman" w:cs="Times New Roman"/>
          <w:b/>
          <w:bCs/>
          <w:lang w:eastAsia="zh-CN"/>
        </w:rPr>
        <w:t xml:space="preserve">   </w:t>
      </w:r>
      <w:r>
        <w:rPr>
          <w:rFonts w:ascii="Times New Roman" w:hAnsi="Times New Roman" w:cs="Times New Roman"/>
          <w:b/>
          <w:bCs/>
          <w:lang w:eastAsia="zh-CN"/>
        </w:rPr>
        <w:t>  号：</w:t>
      </w:r>
      <w:r>
        <w:rPr>
          <w:rFonts w:ascii="Times New Roman" w:hAnsi="Times New Roman" w:cs="Times New Roman"/>
          <w:lang w:eastAsia="zh-CN"/>
        </w:rPr>
        <w:t>406574816628</w:t>
      </w:r>
    </w:p>
    <w:p>
      <w:pPr>
        <w:spacing w:line="360" w:lineRule="auto"/>
        <w:ind w:firstLine="301" w:firstLineChars="125"/>
        <w:rPr>
          <w:rFonts w:ascii="Times New Roman" w:hAnsi="Times New Roman" w:cs="Times New Roman"/>
          <w:sz w:val="24"/>
          <w:szCs w:val="24"/>
          <w:lang w:eastAsia="zh-CN"/>
        </w:rPr>
      </w:pPr>
      <w:r>
        <w:rPr>
          <w:rFonts w:ascii="Times New Roman" w:hAnsi="Times New Roman" w:cs="Times New Roman"/>
          <w:b/>
          <w:bCs/>
          <w:sz w:val="24"/>
          <w:szCs w:val="24"/>
          <w:lang w:eastAsia="zh-CN"/>
        </w:rPr>
        <w:t>注明用途：</w:t>
      </w:r>
      <w:r>
        <w:rPr>
          <w:rFonts w:hint="eastAsia" w:ascii="Times New Roman" w:hAnsi="Times New Roman" w:cs="Times New Roman"/>
          <w:sz w:val="24"/>
          <w:szCs w:val="24"/>
          <w:u w:val="single"/>
          <w:lang w:eastAsia="zh-CN"/>
        </w:rPr>
        <w:t>专项审计</w:t>
      </w:r>
      <w:r>
        <w:rPr>
          <w:rFonts w:hint="eastAsia" w:ascii="Times New Roman" w:hAnsi="Times New Roman" w:cs="Times New Roman"/>
          <w:sz w:val="24"/>
          <w:szCs w:val="24"/>
          <w:u w:val="single"/>
          <w:lang w:val="en-US" w:eastAsia="zh-CN"/>
        </w:rPr>
        <w:t>项目</w:t>
      </w:r>
      <w:r>
        <w:rPr>
          <w:rFonts w:ascii="Times New Roman" w:hAnsi="Times New Roman" w:cs="Times New Roman"/>
          <w:sz w:val="24"/>
          <w:szCs w:val="24"/>
          <w:lang w:eastAsia="zh-CN"/>
        </w:rPr>
        <w:t>参选保证金</w:t>
      </w:r>
    </w:p>
    <w:p>
      <w:pPr>
        <w:pStyle w:val="6"/>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参选保证金有效期：90日历天。</w:t>
      </w:r>
    </w:p>
    <w:p>
      <w:pPr>
        <w:pStyle w:val="6"/>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pPr>
        <w:pStyle w:val="6"/>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2. 对于未能按要求提交保证金的参选文件，比选单位可以视为不符合上面比选要求而予以拒绝；</w:t>
      </w:r>
    </w:p>
    <w:p>
      <w:pPr>
        <w:pStyle w:val="6"/>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3. 比选结束退还未中选者的比选保证金（无息），最迟不超过规定的比选有效期满后的20天；</w:t>
      </w:r>
    </w:p>
    <w:p>
      <w:pPr>
        <w:pStyle w:val="6"/>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4.  如有下列情况发生，将被没收参选保证金：</w:t>
      </w:r>
    </w:p>
    <w:p>
      <w:pPr>
        <w:pStyle w:val="6"/>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（1）参选单位在参选有效期内撤回参选文件；</w:t>
      </w:r>
    </w:p>
    <w:p>
      <w:pPr>
        <w:pStyle w:val="3"/>
        <w:spacing w:line="360" w:lineRule="auto"/>
        <w:ind w:left="333" w:leftChars="36" w:hanging="254" w:hangingChars="106"/>
        <w:rPr>
          <w:rFonts w:ascii="Times New Roman" w:hAnsi="Times New Roman" w:cs="Times New Roman"/>
          <w:b w:val="0"/>
          <w:bCs w:val="0"/>
          <w:sz w:val="24"/>
          <w:szCs w:val="24"/>
          <w:lang w:eastAsia="zh-CN"/>
        </w:rPr>
      </w:pPr>
      <w:r>
        <w:rPr>
          <w:rFonts w:ascii="Times New Roman" w:hAnsi="Times New Roman" w:cs="Times New Roman"/>
          <w:b w:val="0"/>
          <w:bCs w:val="0"/>
          <w:sz w:val="24"/>
          <w:szCs w:val="24"/>
          <w:lang w:eastAsia="zh-CN"/>
        </w:rPr>
        <w:t>（2）参选单位未能按接到中标通知书后规定的时间内签定合同。</w:t>
      </w:r>
    </w:p>
    <w:p>
      <w:pPr>
        <w:spacing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八、参选文件的递交</w:t>
      </w:r>
    </w:p>
    <w:p>
      <w:pPr>
        <w:spacing w:line="360" w:lineRule="auto"/>
        <w:rPr>
          <w:rFonts w:ascii="Times New Roman" w:hAnsi="Times New Roman" w:eastAsia="宋体" w:cs="Times New Roman"/>
          <w:b/>
          <w:bCs/>
          <w:sz w:val="24"/>
          <w:szCs w:val="24"/>
          <w:lang w:val="en-US" w:eastAsia="zh-CN" w:bidi="ar-SA"/>
        </w:rPr>
      </w:pPr>
      <w:r>
        <w:rPr>
          <w:rFonts w:ascii="Times New Roman" w:hAnsi="Times New Roman" w:cs="Times New Roman"/>
          <w:lang w:eastAsia="zh-CN"/>
        </w:rPr>
        <w:t xml:space="preserve">1. </w:t>
      </w:r>
      <w:r>
        <w:rPr>
          <w:rFonts w:ascii="Times New Roman" w:hAnsi="Times New Roman" w:eastAsia="宋体" w:cs="Times New Roman"/>
          <w:b/>
          <w:bCs/>
          <w:sz w:val="24"/>
          <w:szCs w:val="24"/>
          <w:lang w:val="en-US" w:eastAsia="zh-CN" w:bidi="ar-SA"/>
        </w:rPr>
        <w:t>参选文件递交的时间：自202</w:t>
      </w:r>
      <w:r>
        <w:rPr>
          <w:rFonts w:hint="eastAsia" w:ascii="Times New Roman" w:hAnsi="Times New Roman" w:cs="Times New Roman"/>
          <w:b/>
          <w:bCs/>
          <w:sz w:val="24"/>
          <w:szCs w:val="24"/>
          <w:lang w:val="en-US" w:eastAsia="zh-CN" w:bidi="ar-SA"/>
        </w:rPr>
        <w:t>4</w:t>
      </w:r>
      <w:r>
        <w:rPr>
          <w:rFonts w:ascii="Times New Roman" w:hAnsi="Times New Roman" w:eastAsia="宋体" w:cs="Times New Roman"/>
          <w:b/>
          <w:bCs/>
          <w:sz w:val="24"/>
          <w:szCs w:val="24"/>
          <w:lang w:val="en-US" w:eastAsia="zh-CN" w:bidi="ar-SA"/>
        </w:rPr>
        <w:t>年</w:t>
      </w:r>
      <w:r>
        <w:rPr>
          <w:rFonts w:hint="eastAsia" w:ascii="Times New Roman" w:hAnsi="Times New Roman" w:cs="Times New Roman"/>
          <w:b/>
          <w:bCs/>
          <w:sz w:val="24"/>
          <w:szCs w:val="24"/>
          <w:lang w:val="en-US" w:eastAsia="zh-CN" w:bidi="ar-SA"/>
        </w:rPr>
        <w:t>02</w:t>
      </w:r>
      <w:r>
        <w:rPr>
          <w:rFonts w:ascii="Times New Roman" w:hAnsi="Times New Roman" w:eastAsia="宋体" w:cs="Times New Roman"/>
          <w:b/>
          <w:bCs/>
          <w:sz w:val="24"/>
          <w:szCs w:val="24"/>
          <w:lang w:val="en-US" w:eastAsia="zh-CN" w:bidi="ar-SA"/>
        </w:rPr>
        <w:t>月</w:t>
      </w:r>
      <w:r>
        <w:rPr>
          <w:rFonts w:hint="eastAsia" w:ascii="Times New Roman" w:hAnsi="Times New Roman" w:cs="Times New Roman"/>
          <w:b/>
          <w:bCs/>
          <w:sz w:val="24"/>
          <w:szCs w:val="24"/>
          <w:lang w:val="en-US" w:eastAsia="zh-CN" w:bidi="ar-SA"/>
        </w:rPr>
        <w:t>03</w:t>
      </w:r>
      <w:r>
        <w:rPr>
          <w:rFonts w:ascii="Times New Roman" w:hAnsi="Times New Roman" w:eastAsia="宋体" w:cs="Times New Roman"/>
          <w:b/>
          <w:bCs/>
          <w:sz w:val="24"/>
          <w:szCs w:val="24"/>
          <w:lang w:val="en-US" w:eastAsia="zh-CN" w:bidi="ar-SA"/>
        </w:rPr>
        <w:t>日~202</w:t>
      </w:r>
      <w:r>
        <w:rPr>
          <w:rFonts w:hint="eastAsia" w:ascii="Times New Roman" w:hAnsi="Times New Roman" w:cs="Times New Roman"/>
          <w:b/>
          <w:bCs/>
          <w:sz w:val="24"/>
          <w:szCs w:val="24"/>
          <w:lang w:val="en-US" w:eastAsia="zh-CN" w:bidi="ar-SA"/>
        </w:rPr>
        <w:t>4</w:t>
      </w:r>
      <w:r>
        <w:rPr>
          <w:rFonts w:ascii="Times New Roman" w:hAnsi="Times New Roman" w:eastAsia="宋体" w:cs="Times New Roman"/>
          <w:b/>
          <w:bCs/>
          <w:sz w:val="24"/>
          <w:szCs w:val="24"/>
          <w:lang w:val="en-US" w:eastAsia="zh-CN" w:bidi="ar-SA"/>
        </w:rPr>
        <w:t>年</w:t>
      </w:r>
      <w:r>
        <w:rPr>
          <w:rFonts w:hint="eastAsia" w:ascii="Times New Roman" w:hAnsi="Times New Roman" w:cs="Times New Roman"/>
          <w:b/>
          <w:bCs/>
          <w:sz w:val="24"/>
          <w:szCs w:val="24"/>
          <w:lang w:val="en-US" w:eastAsia="zh-CN" w:bidi="ar-SA"/>
        </w:rPr>
        <w:t>02</w:t>
      </w:r>
      <w:r>
        <w:rPr>
          <w:rFonts w:ascii="Times New Roman" w:hAnsi="Times New Roman" w:eastAsia="宋体" w:cs="Times New Roman"/>
          <w:b/>
          <w:bCs/>
          <w:sz w:val="24"/>
          <w:szCs w:val="24"/>
          <w:lang w:val="en-US" w:eastAsia="zh-CN" w:bidi="ar-SA"/>
        </w:rPr>
        <w:t>月</w:t>
      </w:r>
      <w:r>
        <w:rPr>
          <w:rFonts w:hint="eastAsia" w:ascii="Times New Roman" w:hAnsi="Times New Roman" w:cs="Times New Roman"/>
          <w:b/>
          <w:bCs/>
          <w:sz w:val="24"/>
          <w:szCs w:val="24"/>
          <w:lang w:val="en-US" w:eastAsia="zh-CN" w:bidi="ar-SA"/>
        </w:rPr>
        <w:t>07</w:t>
      </w:r>
      <w:bookmarkStart w:id="1" w:name="_GoBack"/>
      <w:bookmarkEnd w:id="1"/>
      <w:r>
        <w:rPr>
          <w:rFonts w:ascii="Times New Roman" w:hAnsi="Times New Roman" w:eastAsia="宋体" w:cs="Times New Roman"/>
          <w:b/>
          <w:bCs/>
          <w:sz w:val="24"/>
          <w:szCs w:val="24"/>
          <w:lang w:val="en-US" w:eastAsia="zh-CN" w:bidi="ar-SA"/>
        </w:rPr>
        <w:t>日止（共</w:t>
      </w:r>
      <w:r>
        <w:rPr>
          <w:rFonts w:hint="eastAsia" w:ascii="Times New Roman" w:hAnsi="Times New Roman" w:cs="Times New Roman"/>
          <w:b/>
          <w:bCs/>
          <w:sz w:val="24"/>
          <w:szCs w:val="24"/>
          <w:lang w:val="en-US" w:eastAsia="zh-CN" w:bidi="ar-SA"/>
        </w:rPr>
        <w:t>5</w:t>
      </w:r>
      <w:r>
        <w:rPr>
          <w:rFonts w:ascii="Times New Roman" w:hAnsi="Times New Roman" w:eastAsia="宋体" w:cs="Times New Roman"/>
          <w:b/>
          <w:bCs/>
          <w:sz w:val="24"/>
          <w:szCs w:val="24"/>
          <w:lang w:val="en-US" w:eastAsia="zh-CN" w:bidi="ar-SA"/>
        </w:rPr>
        <w:t>天）。</w:t>
      </w:r>
    </w:p>
    <w:p>
      <w:pPr>
        <w:pStyle w:val="4"/>
        <w:tabs>
          <w:tab w:val="left" w:pos="6879"/>
        </w:tabs>
        <w:spacing w:line="360" w:lineRule="auto"/>
        <w:ind w:left="241" w:right="106" w:hanging="241" w:hangingChars="100"/>
        <w:rPr>
          <w:rFonts w:ascii="Times New Roman" w:hAnsi="Times New Roman" w:eastAsia="宋体" w:cs="Times New Roman"/>
          <w:b/>
          <w:bCs/>
          <w:sz w:val="24"/>
          <w:szCs w:val="24"/>
          <w:lang w:val="en-US" w:eastAsia="zh-CN" w:bidi="ar-SA"/>
        </w:rPr>
      </w:pPr>
      <w:r>
        <w:rPr>
          <w:rFonts w:ascii="Times New Roman" w:hAnsi="Times New Roman" w:cs="Times New Roman"/>
          <w:lang w:eastAsia="zh-CN"/>
        </w:rPr>
        <w:t xml:space="preserve">2. </w:t>
      </w:r>
      <w:r>
        <w:rPr>
          <w:rFonts w:ascii="Times New Roman" w:hAnsi="Times New Roman" w:eastAsia="宋体" w:cs="Times New Roman"/>
          <w:b/>
          <w:bCs/>
          <w:sz w:val="24"/>
          <w:szCs w:val="24"/>
          <w:lang w:val="en-US" w:eastAsia="zh-CN" w:bidi="ar-SA"/>
        </w:rPr>
        <w:t>递交参选文件的地点为：福建福海创石油化工有限公司办公楼（漳州市漳浦县杜浔镇杜昌路9号），联系人：</w:t>
      </w:r>
      <w:r>
        <w:rPr>
          <w:rFonts w:hint="eastAsia" w:ascii="Times New Roman" w:hAnsi="Times New Roman" w:eastAsia="宋体" w:cs="Times New Roman"/>
          <w:b/>
          <w:bCs/>
          <w:sz w:val="24"/>
          <w:szCs w:val="24"/>
          <w:lang w:val="en-US" w:eastAsia="zh-CN" w:bidi="ar-SA"/>
        </w:rPr>
        <w:t>黄梅钦</w:t>
      </w:r>
      <w:r>
        <w:rPr>
          <w:rFonts w:ascii="Times New Roman" w:hAnsi="Times New Roman" w:eastAsia="宋体" w:cs="Times New Roman"/>
          <w:b/>
          <w:bCs/>
          <w:sz w:val="24"/>
          <w:szCs w:val="24"/>
          <w:lang w:val="en-US" w:eastAsia="zh-CN" w:bidi="ar-SA"/>
        </w:rPr>
        <w:t xml:space="preserve">   联系电话：</w:t>
      </w:r>
      <w:r>
        <w:rPr>
          <w:rFonts w:hint="eastAsia" w:ascii="Times New Roman" w:hAnsi="Times New Roman" w:eastAsia="宋体" w:cs="Times New Roman"/>
          <w:b/>
          <w:bCs/>
          <w:sz w:val="24"/>
          <w:szCs w:val="24"/>
          <w:lang w:val="en-US" w:eastAsia="zh-CN" w:bidi="ar-SA"/>
        </w:rPr>
        <w:t>0596-6311073</w:t>
      </w:r>
      <w:r>
        <w:rPr>
          <w:rFonts w:ascii="Times New Roman" w:hAnsi="Times New Roman" w:eastAsia="宋体" w:cs="Times New Roman"/>
          <w:b/>
          <w:bCs/>
          <w:sz w:val="24"/>
          <w:szCs w:val="24"/>
          <w:lang w:val="en-US" w:eastAsia="zh-CN" w:bidi="ar-SA"/>
        </w:rPr>
        <w:t>。</w:t>
      </w:r>
    </w:p>
    <w:p>
      <w:pPr>
        <w:pStyle w:val="4"/>
        <w:tabs>
          <w:tab w:val="left" w:pos="6879"/>
        </w:tabs>
        <w:spacing w:line="360" w:lineRule="auto"/>
        <w:ind w:left="0" w:right="106"/>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    注：请使用顺丰快递或中国邮政 EMS 快递，其他快递不能保证送达目的地。</w:t>
      </w:r>
    </w:p>
    <w:p>
      <w:pPr>
        <w:pStyle w:val="6"/>
        <w:numPr>
          <w:ilvl w:val="0"/>
          <w:numId w:val="1"/>
        </w:numPr>
        <w:spacing w:line="360" w:lineRule="auto"/>
        <w:ind w:right="121"/>
        <w:jc w:val="both"/>
        <w:rPr>
          <w:rFonts w:ascii="Times New Roman" w:hAnsi="Times New Roman" w:cs="Times New Roman"/>
          <w:lang w:eastAsia="zh-CN"/>
        </w:rPr>
      </w:pPr>
      <w:r>
        <w:rPr>
          <w:rFonts w:ascii="Times New Roman" w:hAnsi="Times New Roman" w:cs="Times New Roman"/>
          <w:lang w:eastAsia="zh-CN"/>
        </w:rPr>
        <w:t>只允许参选人有一个参选方案，否则将被视为无效参选。</w:t>
      </w:r>
    </w:p>
    <w:p>
      <w:pPr>
        <w:pStyle w:val="6"/>
        <w:numPr>
          <w:ilvl w:val="0"/>
          <w:numId w:val="1"/>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逾期送达的或未送达指定地点或参选文件密封不符合规定要求的参选文件，比选人不予 受理。参选人所提交的比选文件在评选结束后，无论中选与否都不退还。</w:t>
      </w:r>
    </w:p>
    <w:p>
      <w:pPr>
        <w:pStyle w:val="6"/>
        <w:numPr>
          <w:ilvl w:val="0"/>
          <w:numId w:val="1"/>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参选人收到比选文件后，如有疑问需要澄清，请以书面形式在规定时间内报比选人汇总。</w:t>
      </w:r>
    </w:p>
    <w:p>
      <w:pPr>
        <w:pStyle w:val="6"/>
        <w:numPr>
          <w:ilvl w:val="0"/>
          <w:numId w:val="1"/>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jc w:val="both"/>
        <w:rPr>
          <w:rFonts w:ascii="Times New Roman" w:hAnsi="Times New Roman" w:cs="Times New Roman"/>
          <w:lang w:eastAsia="zh-CN"/>
        </w:rPr>
        <w:sectPr>
          <w:pgSz w:w="11910" w:h="16840"/>
          <w:pgMar w:top="1420" w:right="930" w:bottom="740" w:left="1080" w:header="0" w:footer="551" w:gutter="0"/>
          <w:cols w:space="720" w:num="1"/>
        </w:sectPr>
      </w:pPr>
    </w:p>
    <w:p>
      <w:pPr>
        <w:pStyle w:val="3"/>
        <w:tabs>
          <w:tab w:val="left" w:pos="4627"/>
        </w:tabs>
        <w:spacing w:line="360" w:lineRule="auto"/>
        <w:ind w:left="3363"/>
        <w:rPr>
          <w:rFonts w:ascii="Times New Roman" w:hAnsi="Times New Roman" w:cs="Times New Roman"/>
          <w:sz w:val="30"/>
          <w:szCs w:val="30"/>
          <w:lang w:eastAsia="zh-CN"/>
        </w:rPr>
      </w:pPr>
      <w:r>
        <w:rPr>
          <w:rFonts w:ascii="Times New Roman" w:hAnsi="Times New Roman" w:cs="Times New Roman"/>
          <w:sz w:val="30"/>
          <w:szCs w:val="30"/>
          <w:lang w:eastAsia="zh-CN"/>
        </w:rPr>
        <w:t>第三章</w:t>
      </w:r>
      <w:r>
        <w:rPr>
          <w:rFonts w:ascii="Times New Roman" w:hAnsi="Times New Roman" w:cs="Times New Roman"/>
          <w:sz w:val="30"/>
          <w:szCs w:val="30"/>
          <w:lang w:eastAsia="zh-CN"/>
        </w:rPr>
        <w:tab/>
      </w:r>
      <w:r>
        <w:rPr>
          <w:rFonts w:ascii="Times New Roman" w:hAnsi="Times New Roman" w:cs="Times New Roman"/>
          <w:spacing w:val="-1"/>
          <w:w w:val="95"/>
          <w:sz w:val="30"/>
          <w:szCs w:val="30"/>
          <w:lang w:eastAsia="zh-CN"/>
        </w:rPr>
        <w:t>参选文</w:t>
      </w:r>
      <w:r>
        <w:rPr>
          <w:rFonts w:ascii="Times New Roman" w:hAnsi="Times New Roman" w:cs="Times New Roman"/>
          <w:w w:val="95"/>
          <w:sz w:val="30"/>
          <w:szCs w:val="30"/>
          <w:lang w:eastAsia="zh-CN"/>
        </w:rPr>
        <w:t>件的编制</w:t>
      </w:r>
    </w:p>
    <w:p>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 xml:space="preserve">   一、参选文件的组成：</w:t>
      </w:r>
    </w:p>
    <w:p>
      <w:pPr>
        <w:pStyle w:val="6"/>
        <w:spacing w:line="360" w:lineRule="auto"/>
        <w:ind w:right="121" w:firstLine="360" w:firstLineChars="150"/>
        <w:jc w:val="both"/>
        <w:rPr>
          <w:rFonts w:ascii="Times New Roman" w:hAnsi="Times New Roman" w:cs="Times New Roman"/>
          <w:lang w:eastAsia="zh-CN"/>
        </w:rPr>
      </w:pPr>
      <w:r>
        <w:rPr>
          <w:rFonts w:ascii="Times New Roman" w:hAnsi="Times New Roman" w:cs="Times New Roman"/>
          <w:lang w:eastAsia="zh-CN"/>
        </w:rPr>
        <w:t>1.技术参选文件主要包含以下：</w:t>
      </w:r>
    </w:p>
    <w:tbl>
      <w:tblPr>
        <w:tblStyle w:val="10"/>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7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参选书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授权代表身份证复印件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企业概况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营业执照和开户许可证复印件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7</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相关资质要求证明材料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8</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相关业绩证明材料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9</w:t>
            </w:r>
          </w:p>
        </w:tc>
        <w:tc>
          <w:tcPr>
            <w:tcW w:w="7612" w:type="dxa"/>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839" w:type="dxa"/>
            <w:gridSpan w:val="2"/>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备注:参选单位在投标文件中所附的业绩合同等佐证材料复印件，均需加盖投标人单位公章，否则其业绩不计；且应对申报业绩的真实性和准确性负责，凡弄虚作假的，一经查实，比选人有权取消其中选资格。</w:t>
            </w:r>
          </w:p>
        </w:tc>
      </w:tr>
    </w:tbl>
    <w:p>
      <w:pPr>
        <w:pStyle w:val="6"/>
        <w:spacing w:before="26" w:line="360" w:lineRule="auto"/>
        <w:ind w:firstLine="480" w:firstLineChars="200"/>
        <w:rPr>
          <w:rFonts w:ascii="Times New Roman" w:hAnsi="Times New Roman" w:cs="Times New Roman"/>
          <w:lang w:eastAsia="zh-CN"/>
        </w:rPr>
      </w:pPr>
      <w:r>
        <w:rPr>
          <w:rFonts w:ascii="Times New Roman" w:hAnsi="Times New Roman" w:cs="Times New Roman"/>
          <w:lang w:eastAsia="zh-CN"/>
        </w:rPr>
        <w:t>备注：以上资料文件</w:t>
      </w:r>
      <w:r>
        <w:rPr>
          <w:rFonts w:ascii="Times New Roman" w:hAnsi="Times New Roman" w:cs="Times New Roman"/>
          <w:b/>
          <w:bCs/>
          <w:lang w:eastAsia="zh-CN"/>
        </w:rPr>
        <w:t>胶装</w:t>
      </w:r>
      <w:r>
        <w:rPr>
          <w:rFonts w:ascii="Times New Roman" w:hAnsi="Times New Roman" w:cs="Times New Roman"/>
          <w:lang w:eastAsia="zh-CN"/>
        </w:rPr>
        <w:t>密封并加盖公章。</w:t>
      </w:r>
    </w:p>
    <w:p>
      <w:pPr>
        <w:pStyle w:val="6"/>
        <w:numPr>
          <w:ilvl w:val="0"/>
          <w:numId w:val="2"/>
        </w:numPr>
        <w:spacing w:line="360" w:lineRule="auto"/>
        <w:ind w:right="121" w:firstLine="480" w:firstLineChars="200"/>
        <w:jc w:val="both"/>
        <w:rPr>
          <w:rFonts w:ascii="Times New Roman" w:hAnsi="Times New Roman" w:cs="Times New Roman"/>
          <w:b/>
          <w:bCs/>
          <w:lang w:eastAsia="zh-CN"/>
        </w:rPr>
      </w:pPr>
      <w:r>
        <w:rPr>
          <w:rFonts w:ascii="Times New Roman" w:hAnsi="Times New Roman" w:cs="Times New Roman"/>
          <w:lang w:eastAsia="zh-CN"/>
        </w:rPr>
        <w:t>商务参选文件：</w:t>
      </w:r>
      <w:r>
        <w:rPr>
          <w:rFonts w:ascii="Times New Roman" w:hAnsi="Times New Roman" w:cs="Times New Roman"/>
          <w:b/>
          <w:bCs/>
          <w:lang w:eastAsia="zh-CN"/>
        </w:rPr>
        <w:t>商务报价文件，见附件商务报价函格式，需单独密封提供。</w:t>
      </w:r>
    </w:p>
    <w:p>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二、参选书格式内容</w:t>
      </w:r>
    </w:p>
    <w:p>
      <w:pPr>
        <w:pStyle w:val="6"/>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参选人应按附件二格式内容要求进行参选书的编制。</w:t>
      </w:r>
    </w:p>
    <w:p>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三、参选报价</w:t>
      </w:r>
    </w:p>
    <w:p>
      <w:pPr>
        <w:pStyle w:val="6"/>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参选人须按要求进行报价，对参选报价负责。参选报价应加盖参选人印章，字迹清晰，否则视为无效。</w:t>
      </w:r>
    </w:p>
    <w:p>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四、特别说明</w:t>
      </w:r>
    </w:p>
    <w:p>
      <w:pPr>
        <w:pStyle w:val="6"/>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1. 参选人应承担所有与准备和参加比选有关的费用。不论比选的结果如何，比选机构和比选人均无义务和责任承担这些费用。</w:t>
      </w:r>
    </w:p>
    <w:p>
      <w:pPr>
        <w:pStyle w:val="6"/>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2. 参选收到比选文件后，如有疑问需要澄清，请以书面形式在规定时间内报比选人汇总。</w:t>
      </w:r>
    </w:p>
    <w:p>
      <w:pPr>
        <w:pStyle w:val="6"/>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3. 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ind w:left="312" w:leftChars="30" w:hanging="246" w:hangingChars="112"/>
        <w:jc w:val="both"/>
        <w:rPr>
          <w:rFonts w:ascii="Times New Roman" w:hAnsi="Times New Roman" w:cs="Times New Roman"/>
          <w:lang w:eastAsia="zh-CN"/>
        </w:rPr>
        <w:sectPr>
          <w:pgSz w:w="11910" w:h="16840"/>
          <w:pgMar w:top="1500" w:right="1020" w:bottom="740" w:left="1300" w:header="0" w:footer="551" w:gutter="0"/>
          <w:cols w:space="720" w:num="1"/>
        </w:sectPr>
      </w:pPr>
    </w:p>
    <w:p>
      <w:pPr>
        <w:pStyle w:val="3"/>
        <w:tabs>
          <w:tab w:val="left" w:pos="1488"/>
        </w:tabs>
        <w:spacing w:beforeLines="50" w:afterLines="50" w:line="360" w:lineRule="auto"/>
        <w:ind w:left="365"/>
        <w:jc w:val="center"/>
        <w:rPr>
          <w:rFonts w:ascii="Times New Roman" w:hAnsi="Times New Roman" w:cs="Times New Roman"/>
          <w:sz w:val="32"/>
          <w:szCs w:val="32"/>
          <w:lang w:eastAsia="zh-CN"/>
        </w:rPr>
      </w:pPr>
      <w:r>
        <w:rPr>
          <w:rFonts w:ascii="Times New Roman" w:hAnsi="Times New Roman" w:cs="Times New Roman"/>
          <w:sz w:val="32"/>
          <w:szCs w:val="32"/>
          <w:lang w:eastAsia="zh-CN"/>
        </w:rPr>
        <w:t>第四章</w:t>
      </w:r>
      <w:r>
        <w:rPr>
          <w:rFonts w:ascii="Times New Roman" w:hAnsi="Times New Roman" w:cs="Times New Roman"/>
          <w:sz w:val="32"/>
          <w:szCs w:val="32"/>
          <w:lang w:eastAsia="zh-CN"/>
        </w:rPr>
        <w:tab/>
      </w:r>
      <w:r>
        <w:rPr>
          <w:rFonts w:ascii="Times New Roman" w:hAnsi="Times New Roman" w:cs="Times New Roman"/>
          <w:spacing w:val="-1"/>
          <w:w w:val="95"/>
          <w:sz w:val="32"/>
          <w:szCs w:val="32"/>
          <w:lang w:eastAsia="zh-CN"/>
        </w:rPr>
        <w:t>评比规</w:t>
      </w:r>
      <w:r>
        <w:rPr>
          <w:rFonts w:ascii="Times New Roman" w:hAnsi="Times New Roman" w:cs="Times New Roman"/>
          <w:w w:val="95"/>
          <w:sz w:val="32"/>
          <w:szCs w:val="32"/>
          <w:lang w:eastAsia="zh-CN"/>
        </w:rPr>
        <w:t>则</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一、规则</w:t>
      </w:r>
    </w:p>
    <w:p>
      <w:pPr>
        <w:pStyle w:val="6"/>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1. 比选人在评选时，将优先对技术参选文件进行评选，技术参选文件符合业主要求方可进行下一轮商务报价评选。</w:t>
      </w:r>
    </w:p>
    <w:p>
      <w:pPr>
        <w:pStyle w:val="6"/>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2. 参选人串选、相互勾结故意压低标价以排挤竞争对手的公平竞争的，其参选无效。</w:t>
      </w:r>
    </w:p>
    <w:p>
      <w:pPr>
        <w:pStyle w:val="6"/>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3. 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二、资格审查</w:t>
      </w:r>
    </w:p>
    <w:p>
      <w:pPr>
        <w:pStyle w:val="6"/>
        <w:spacing w:beforeLines="50" w:afterLines="50"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由比选人依法组建的评选委员会将按照第二章比选须知第六点</w:t>
      </w:r>
      <w:r>
        <w:rPr>
          <w:rFonts w:hint="eastAsia" w:ascii="Times New Roman" w:hAnsi="Times New Roman" w:cs="Times New Roman"/>
          <w:lang w:eastAsia="zh-CN"/>
        </w:rPr>
        <w:t>“</w:t>
      </w:r>
      <w:r>
        <w:rPr>
          <w:rFonts w:ascii="Times New Roman" w:hAnsi="Times New Roman" w:cs="Times New Roman"/>
          <w:lang w:eastAsia="zh-CN"/>
        </w:rPr>
        <w:t>参选人资格</w:t>
      </w:r>
      <w:r>
        <w:rPr>
          <w:rFonts w:hint="eastAsia" w:ascii="Times New Roman" w:hAnsi="Times New Roman" w:cs="Times New Roman"/>
          <w:lang w:eastAsia="zh-CN"/>
        </w:rPr>
        <w:t>”</w:t>
      </w:r>
      <w:r>
        <w:rPr>
          <w:rFonts w:ascii="Times New Roman" w:hAnsi="Times New Roman" w:cs="Times New Roman"/>
          <w:lang w:eastAsia="zh-CN"/>
        </w:rPr>
        <w:t>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三、评选办法</w:t>
      </w:r>
    </w:p>
    <w:p>
      <w:pPr>
        <w:pStyle w:val="2"/>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1. 本项目设置最高控制价</w:t>
      </w:r>
      <w:r>
        <w:rPr>
          <w:rFonts w:hint="eastAsia" w:ascii="Times New Roman" w:hAnsi="Times New Roman"/>
          <w:sz w:val="24"/>
          <w:szCs w:val="24"/>
        </w:rPr>
        <w:t>人民币</w:t>
      </w:r>
      <w:r>
        <w:rPr>
          <w:rFonts w:hint="eastAsia" w:ascii="Times New Roman" w:hAnsi="Times New Roman"/>
          <w:sz w:val="24"/>
          <w:szCs w:val="24"/>
          <w:lang w:val="en-US" w:eastAsia="zh-CN"/>
        </w:rPr>
        <w:t>95</w:t>
      </w:r>
      <w:r>
        <w:rPr>
          <w:rFonts w:hint="eastAsia" w:ascii="Times New Roman" w:hAnsi="Times New Roman"/>
          <w:sz w:val="24"/>
          <w:szCs w:val="24"/>
        </w:rPr>
        <w:t>万</w:t>
      </w:r>
      <w:r>
        <w:rPr>
          <w:rFonts w:ascii="Times New Roman" w:hAnsi="Times New Roman"/>
          <w:sz w:val="24"/>
          <w:szCs w:val="24"/>
        </w:rPr>
        <w:t>元（含税）。</w:t>
      </w:r>
    </w:p>
    <w:p>
      <w:pPr>
        <w:pStyle w:val="2"/>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2. 比选人在评选时，将先对技术参选文件进行评选，技术参选文件符合业主要求方可进行下轮商务报价评选。本项目采用商务报价决标的评标办法，经技术评选合格后选择未税总价最低者作为中选单位。</w:t>
      </w: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四、以下情况作废选处理</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对比选文件提出的实质性要求和条件，参选文件未能在实质上响应的。</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 参选文件存在重大偏差的。</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 违反规定影响开选评选工作或采取其他方式对比选人施加影响的。</w:t>
      </w:r>
    </w:p>
    <w:p>
      <w:pPr>
        <w:pStyle w:val="6"/>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4. 参选人串标、相互勾结故意压低标价以排挤竞争对手的公平竞争的，其参选无效。</w:t>
      </w:r>
    </w:p>
    <w:p>
      <w:pPr>
        <w:spacing w:beforeLines="50" w:afterLines="50" w:line="360" w:lineRule="auto"/>
        <w:rPr>
          <w:rFonts w:ascii="Times New Roman" w:hAnsi="Times New Roman" w:cs="Times New Roman"/>
          <w:b/>
          <w:w w:val="95"/>
          <w:sz w:val="28"/>
          <w:lang w:eastAsia="zh-CN"/>
        </w:rPr>
      </w:pPr>
    </w:p>
    <w:p>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五、评选</w:t>
      </w:r>
    </w:p>
    <w:p>
      <w:pPr>
        <w:pStyle w:val="6"/>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1. 比选人将在参选文件截止日期后另行择日组织比选会，参选人选定工作在比选人有关部门监督下，由比选人依法组建的评选委员会负责。</w:t>
      </w:r>
    </w:p>
    <w:p>
      <w:pPr>
        <w:pStyle w:val="6"/>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2. 在开选时没有启封和读出的参选文件，在评选时将不予考虑。</w:t>
      </w:r>
    </w:p>
    <w:p>
      <w:pPr>
        <w:pStyle w:val="6"/>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3. 比选人将做开选记录。</w:t>
      </w:r>
    </w:p>
    <w:p>
      <w:pPr>
        <w:pStyle w:val="6"/>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4. 业主将根据评选结果与中选人签订合同。</w:t>
      </w:r>
    </w:p>
    <w:p>
      <w:pPr>
        <w:pStyle w:val="6"/>
        <w:spacing w:before="23" w:line="360" w:lineRule="auto"/>
        <w:rPr>
          <w:rFonts w:ascii="Times New Roman" w:hAnsi="Times New Roman" w:cs="Times New Roman"/>
          <w:lang w:eastAsia="zh-CN"/>
        </w:rPr>
        <w:sectPr>
          <w:pgSz w:w="11910" w:h="16840"/>
          <w:pgMar w:top="1500" w:right="1140" w:bottom="740" w:left="1300" w:header="0" w:footer="551" w:gutter="0"/>
          <w:cols w:space="720" w:num="1"/>
        </w:sectPr>
      </w:pPr>
    </w:p>
    <w:p>
      <w:pPr>
        <w:spacing w:before="15" w:line="360" w:lineRule="auto"/>
        <w:ind w:firstLine="3205" w:firstLineChars="1200"/>
        <w:rPr>
          <w:rFonts w:ascii="Times New Roman" w:hAnsi="Times New Roman" w:cs="Times New Roman"/>
          <w:b/>
          <w:w w:val="95"/>
          <w:sz w:val="28"/>
          <w:lang w:eastAsia="zh-CN"/>
        </w:rPr>
      </w:pPr>
      <w:r>
        <w:rPr>
          <w:rFonts w:ascii="Times New Roman" w:hAnsi="Times New Roman" w:cs="Times New Roman"/>
          <w:b/>
          <w:w w:val="95"/>
          <w:sz w:val="28"/>
          <w:lang w:eastAsia="zh-CN"/>
        </w:rPr>
        <w:t>第五章  合同授予</w:t>
      </w:r>
    </w:p>
    <w:p>
      <w:pPr>
        <w:pStyle w:val="6"/>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1. 比选人将把合同授予中选人；在授予前，仍需进行资格审查。</w:t>
      </w:r>
    </w:p>
    <w:p>
      <w:pPr>
        <w:pStyle w:val="6"/>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2. 中选人确定后，比选将通知中选人，并将中选结果公示在比选人集团官网。</w:t>
      </w:r>
    </w:p>
    <w:p>
      <w:pPr>
        <w:pStyle w:val="6"/>
        <w:spacing w:line="360" w:lineRule="auto"/>
        <w:ind w:left="240" w:right="121" w:hanging="240" w:hangingChars="100"/>
        <w:jc w:val="both"/>
        <w:rPr>
          <w:rFonts w:ascii="Times New Roman" w:hAnsi="Times New Roman" w:cs="Times New Roman"/>
          <w:lang w:eastAsia="zh-CN"/>
        </w:rPr>
      </w:pPr>
      <w:r>
        <w:rPr>
          <w:rFonts w:ascii="Times New Roman" w:hAnsi="Times New Roman" w:cs="Times New Roman"/>
          <w:lang w:eastAsia="zh-CN"/>
        </w:rPr>
        <w:t>3. 中选通知对比选人和参选人具有法律效力。</w:t>
      </w:r>
      <w:r>
        <w:rPr>
          <w:rFonts w:ascii="Times New Roman" w:hAnsi="Times New Roman" w:cs="Times New Roman"/>
          <w:b/>
          <w:bCs/>
          <w:lang w:eastAsia="zh-CN"/>
        </w:rPr>
        <w:t>福建福海创石油化工有限公司作为合同执行主体</w:t>
      </w:r>
      <w:r>
        <w:rPr>
          <w:rFonts w:hint="eastAsia" w:ascii="Times New Roman" w:hAnsi="Times New Roman" w:cs="Times New Roman"/>
          <w:b/>
          <w:bCs/>
          <w:lang w:eastAsia="zh-CN"/>
        </w:rPr>
        <w:t>。</w:t>
      </w:r>
      <w:r>
        <w:rPr>
          <w:rStyle w:val="12"/>
          <w:rFonts w:ascii="Times New Roman" w:hAnsi="Times New Roman" w:cs="Times New Roman"/>
          <w:b w:val="0"/>
          <w:bCs w:val="0"/>
          <w:sz w:val="21"/>
          <w:szCs w:val="22"/>
          <w:lang w:eastAsia="zh-CN"/>
        </w:rPr>
        <w:t>将于</w:t>
      </w:r>
      <w:r>
        <w:rPr>
          <w:rStyle w:val="12"/>
          <w:rFonts w:ascii="Times New Roman" w:hAnsi="Times New Roman" w:cs="Times New Roman"/>
          <w:b w:val="0"/>
          <w:bCs w:val="0"/>
          <w:lang w:eastAsia="zh-CN"/>
        </w:rPr>
        <w:t>中选结果公示流程结束之日起30日内与中选人完成合同签订事宜。</w:t>
      </w:r>
      <w:r>
        <w:rPr>
          <w:rFonts w:ascii="Times New Roman" w:hAnsi="Times New Roman" w:cs="Times New Roman"/>
          <w:lang w:eastAsia="zh-CN"/>
        </w:rPr>
        <w:t>若因中选单位原因未在规定的时间和地点与比选人签署合同，比选人有权单方取消中选单位的资格。同时，由此给比选人造成的损失，比选人有权追究中选单位的全部责任。</w:t>
      </w:r>
    </w:p>
    <w:p>
      <w:pPr>
        <w:pStyle w:val="6"/>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4. 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pPr>
        <w:pStyle w:val="6"/>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5. 比选文件与合同附件作为签订合同的条款，比选文件合同条款中没有规定的内容， 比选人、参选人认为有必要进行补充，可另行商定解决。</w:t>
      </w:r>
    </w:p>
    <w:p>
      <w:pPr>
        <w:pStyle w:val="6"/>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6. 接受和拒绝任何或所有参选的权利：比选机构和比选人保留在授标之前任何时候接受或拒绝任何比选，以及宣布比选程序无效或拒绝所有参选的权利，对受影响的参选人不承担任何责任。</w:t>
      </w:r>
    </w:p>
    <w:p>
      <w:pPr>
        <w:spacing w:line="360" w:lineRule="auto"/>
        <w:jc w:val="both"/>
        <w:rPr>
          <w:rFonts w:ascii="Times New Roman" w:hAnsi="Times New Roman" w:cs="Times New Roman"/>
          <w:lang w:eastAsia="zh-CN"/>
        </w:rPr>
        <w:sectPr>
          <w:footerReference r:id="rId4" w:type="default"/>
          <w:pgSz w:w="11910" w:h="16840"/>
          <w:pgMar w:top="1500" w:right="1020" w:bottom="740" w:left="1300" w:header="0" w:footer="551" w:gutter="0"/>
          <w:pgNumType w:start="10"/>
          <w:cols w:space="720" w:num="1"/>
        </w:sectPr>
      </w:pPr>
    </w:p>
    <w:p>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第六章  中选后相关履约要求</w:t>
      </w:r>
    </w:p>
    <w:p>
      <w:pPr>
        <w:pStyle w:val="6"/>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1. 中选单位要服从比选人的管理规定，不得影响比选人的生产运行，如有违反，取消中选单位的继续履行合同的资格，同时，由此给比选人造成的损失，比选人有权追究中选单位的全部责任。</w:t>
      </w:r>
    </w:p>
    <w:p>
      <w:pPr>
        <w:pStyle w:val="6"/>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2. 中选单位必须严格执行技术咨询服务合同（详见附件一）的规定。</w:t>
      </w:r>
    </w:p>
    <w:p>
      <w:pPr>
        <w:pStyle w:val="6"/>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3. 中选单位需遵守比选人的各项管理规章制度。如违反相关条例者则按福建福海创石油化工有限公司相应条款进行处罚。</w:t>
      </w:r>
    </w:p>
    <w:p>
      <w:pPr>
        <w:pStyle w:val="6"/>
        <w:spacing w:before="26" w:line="360" w:lineRule="auto"/>
        <w:ind w:left="118" w:right="106" w:firstLine="480"/>
        <w:jc w:val="both"/>
        <w:rPr>
          <w:rFonts w:ascii="Times New Roman" w:hAnsi="Times New Roman" w:cs="Times New Roman"/>
          <w:lang w:eastAsia="zh-CN"/>
        </w:rPr>
      </w:pPr>
    </w:p>
    <w:p>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第七章</w:t>
      </w:r>
      <w:r>
        <w:rPr>
          <w:rFonts w:ascii="Times New Roman" w:hAnsi="Times New Roman" w:cs="Times New Roman"/>
          <w:b/>
          <w:w w:val="95"/>
          <w:sz w:val="28"/>
          <w:lang w:eastAsia="zh-CN"/>
        </w:rPr>
        <w:tab/>
      </w:r>
      <w:r>
        <w:rPr>
          <w:rFonts w:ascii="Times New Roman" w:hAnsi="Times New Roman" w:cs="Times New Roman"/>
          <w:b/>
          <w:w w:val="95"/>
          <w:sz w:val="28"/>
          <w:lang w:eastAsia="zh-CN"/>
        </w:rPr>
        <w:t>其它</w:t>
      </w:r>
    </w:p>
    <w:p>
      <w:pPr>
        <w:pStyle w:val="6"/>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1. 参选人的参选文件无论其是否中选，均不退回。</w:t>
      </w:r>
    </w:p>
    <w:p>
      <w:pPr>
        <w:pStyle w:val="6"/>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2. 比选人郑重承诺：参选人所提交的参选文件及相关资料不向第三方泄露。</w:t>
      </w:r>
    </w:p>
    <w:p>
      <w:pPr>
        <w:pStyle w:val="6"/>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3. 本比选文件的解释权归福建福海创石油化工有限公司。</w:t>
      </w:r>
    </w:p>
    <w:p>
      <w:pPr>
        <w:pStyle w:val="6"/>
        <w:spacing w:line="360" w:lineRule="auto"/>
        <w:ind w:left="215"/>
        <w:rPr>
          <w:rFonts w:ascii="Times New Roman" w:hAnsi="Times New Roman" w:cs="Times New Roman"/>
          <w:lang w:eastAsia="zh-CN"/>
        </w:rPr>
      </w:pPr>
      <w:r>
        <w:rPr>
          <w:rFonts w:ascii="Times New Roman" w:hAnsi="Times New Roman" w:cs="Times New Roman"/>
          <w:lang w:eastAsia="zh-CN"/>
        </w:rPr>
        <w:br w:type="page"/>
      </w:r>
    </w:p>
    <w:p>
      <w:pPr>
        <w:pStyle w:val="6"/>
        <w:spacing w:line="360" w:lineRule="auto"/>
      </w:pPr>
      <w:r>
        <w:rPr>
          <w:rFonts w:ascii="Times New Roman" w:hAnsi="Times New Roman" w:cs="Times New Roman"/>
          <w:b/>
          <w:bCs/>
          <w:lang w:eastAsia="zh-CN"/>
        </w:rPr>
        <w:t>附件一、</w:t>
      </w:r>
      <w:bookmarkStart w:id="0" w:name="_Toc251742852"/>
    </w:p>
    <w:p>
      <w:pPr>
        <w:pStyle w:val="8"/>
        <w:pBdr>
          <w:bottom w:val="none" w:color="auto" w:sz="0" w:space="0"/>
        </w:pBdr>
        <w:spacing w:before="161" w:beforeLines="50" w:after="322" w:afterLines="100"/>
        <w:ind w:firstLine="357"/>
        <w:rPr>
          <w:rFonts w:hint="eastAsia" w:ascii="黑体" w:hAnsi="宋体" w:eastAsia="黑体"/>
          <w:b/>
          <w:sz w:val="36"/>
          <w:szCs w:val="36"/>
        </w:rPr>
      </w:pPr>
      <w:r>
        <w:rPr>
          <w:rFonts w:hint="eastAsia" w:ascii="黑体" w:hAnsi="宋体" w:eastAsia="黑体"/>
          <w:b/>
          <w:sz w:val="36"/>
          <w:szCs w:val="36"/>
        </w:rPr>
        <w:t>审计业务约定书</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宋体" w:cs="Times New Roman"/>
          <w:b/>
          <w:bCs/>
          <w:sz w:val="24"/>
          <w:szCs w:val="24"/>
          <w:u w:val="single"/>
        </w:rPr>
      </w:pPr>
      <w:r>
        <w:rPr>
          <w:rFonts w:hint="default" w:ascii="Times New Roman" w:hAnsi="Times New Roman" w:eastAsia="宋体" w:cs="Times New Roman"/>
          <w:b/>
          <w:bCs/>
          <w:sz w:val="24"/>
          <w:szCs w:val="24"/>
        </w:rPr>
        <w:t>甲方（委托方）：</w:t>
      </w:r>
      <w:r>
        <w:rPr>
          <w:rFonts w:hint="default" w:ascii="Times New Roman" w:hAnsi="Times New Roman" w:eastAsia="宋体" w:cs="Times New Roman"/>
          <w:b/>
          <w:bCs/>
          <w:sz w:val="24"/>
          <w:szCs w:val="24"/>
          <w:u w:val="single"/>
        </w:rPr>
        <w:t xml:space="preserve">福建福海创石油化工有限公司  </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乙方（受托方）：</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兹由甲方委托乙方对福建福海创石油化工有限公司以及福建海裕石化有限公司、腾龙芳烃（漳州）有限公司(</w:t>
      </w:r>
      <w:r>
        <w:rPr>
          <w:rFonts w:hint="eastAsia" w:ascii="Times New Roman" w:hAnsi="Times New Roman" w:cs="Times New Roman"/>
          <w:sz w:val="24"/>
          <w:szCs w:val="24"/>
          <w:lang w:val="en-US" w:eastAsia="zh-CN"/>
        </w:rPr>
        <w:t>包</w:t>
      </w:r>
      <w:r>
        <w:rPr>
          <w:rFonts w:hint="default" w:ascii="Times New Roman" w:hAnsi="Times New Roman" w:eastAsia="宋体" w:cs="Times New Roman"/>
          <w:sz w:val="24"/>
          <w:szCs w:val="24"/>
        </w:rPr>
        <w:t>含福建省能化古雷热电有限责任公司)、翔鹭石化（漳州）有限公司、翔鹭码头投资管理（漳州）有限公司、福建古雷海腾码头投资管理有限公司等5家子公司（以下简称“被审计单位”）截止2023年6月30日的财务报表进行评估前的专项审计，经双方协商，达成以下约定：</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一、审计的目标和范围</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1．乙方接受甲方委托，对被审计单位按照企业会计准则编制的</w:t>
      </w:r>
      <w:r>
        <w:rPr>
          <w:rFonts w:hint="default" w:ascii="Times New Roman" w:hAnsi="Times New Roman" w:eastAsia="宋体" w:cs="Times New Roman"/>
          <w:sz w:val="24"/>
          <w:szCs w:val="24"/>
          <w:u w:val="single"/>
        </w:rPr>
        <w:t>2023年6月30日</w:t>
      </w:r>
      <w:r>
        <w:rPr>
          <w:rFonts w:hint="default" w:ascii="Times New Roman" w:hAnsi="Times New Roman" w:eastAsia="宋体" w:cs="Times New Roman"/>
          <w:sz w:val="24"/>
          <w:szCs w:val="24"/>
        </w:rPr>
        <w:t>的资产负债表，</w:t>
      </w:r>
      <w:r>
        <w:rPr>
          <w:rFonts w:hint="default" w:ascii="Times New Roman" w:hAnsi="Times New Roman" w:eastAsia="宋体" w:cs="Times New Roman"/>
          <w:sz w:val="24"/>
          <w:szCs w:val="24"/>
          <w:u w:val="single"/>
        </w:rPr>
        <w:t>2023年1-6月</w:t>
      </w:r>
      <w:r>
        <w:rPr>
          <w:rFonts w:hint="default" w:ascii="Times New Roman" w:hAnsi="Times New Roman" w:eastAsia="宋体" w:cs="Times New Roman"/>
          <w:sz w:val="24"/>
          <w:szCs w:val="24"/>
        </w:rPr>
        <w:t>的利润表以及相关财务报表附注（以下统称财务报表）进行评估前的专项审计并出</w:t>
      </w:r>
      <w:r>
        <w:rPr>
          <w:rFonts w:hint="default" w:ascii="Times New Roman" w:hAnsi="Times New Roman" w:eastAsia="宋体" w:cs="Times New Roman"/>
          <w:color w:val="auto"/>
          <w:sz w:val="24"/>
          <w:szCs w:val="24"/>
        </w:rPr>
        <w:t>具单体审计报告。同时，以福建福海创石油化工有限公司为合并主体，对纳入合并范围的合并报表进行审计并出具审计报告。</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乙方审计工作的目标是对财务报表整体是否不存在由于舞弊或错误导致的重大错报获取合理保证，并出具包含审计意见的审计报告。合理保证是高水平的保证，但并不能保证按照审计准则执行的审计在某一重大错报存在时总能发现。错报可能由于舞弊或错误导致，如果合理预期错报单独或汇总起来可能影响财务报表使用者依据财务报表作出的经济决策，则通常认为错报是重大的。</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3．乙方通过执行审计工作，对财务报表的下列方面发表审计意见：（1）财务报表是否在所有重大方面按照企业会计准则的规定编制；（2）财务报表是否在所有重大方面公允反映了被审计单位</w:t>
      </w:r>
      <w:r>
        <w:rPr>
          <w:rFonts w:hint="default" w:ascii="Times New Roman" w:hAnsi="Times New Roman" w:eastAsia="宋体" w:cs="Times New Roman"/>
          <w:sz w:val="24"/>
          <w:szCs w:val="24"/>
          <w:u w:val="single"/>
        </w:rPr>
        <w:t>2023年6月30日</w:t>
      </w:r>
      <w:r>
        <w:rPr>
          <w:rFonts w:hint="default" w:ascii="Times New Roman" w:hAnsi="Times New Roman" w:eastAsia="宋体" w:cs="Times New Roman"/>
          <w:sz w:val="24"/>
          <w:szCs w:val="24"/>
        </w:rPr>
        <w:t>的财务状况以及</w:t>
      </w:r>
      <w:r>
        <w:rPr>
          <w:rFonts w:hint="default" w:ascii="Times New Roman" w:hAnsi="Times New Roman" w:eastAsia="宋体" w:cs="Times New Roman"/>
          <w:sz w:val="24"/>
          <w:szCs w:val="24"/>
          <w:u w:val="single"/>
        </w:rPr>
        <w:t>2023年1-6月</w:t>
      </w:r>
      <w:r>
        <w:rPr>
          <w:rFonts w:hint="default" w:ascii="Times New Roman" w:hAnsi="Times New Roman" w:eastAsia="宋体" w:cs="Times New Roman"/>
          <w:sz w:val="24"/>
          <w:szCs w:val="24"/>
        </w:rPr>
        <w:t>的经营成果。</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二、</w:t>
      </w:r>
      <w:r>
        <w:rPr>
          <w:rFonts w:hint="default" w:ascii="Times New Roman" w:hAnsi="Times New Roman" w:eastAsia="宋体" w:cs="Times New Roman"/>
          <w:b/>
          <w:bCs/>
          <w:sz w:val="24"/>
          <w:szCs w:val="24"/>
          <w:highlight w:val="none"/>
        </w:rPr>
        <w:t>甲方及被审计单位</w:t>
      </w:r>
      <w:r>
        <w:rPr>
          <w:rFonts w:hint="default" w:ascii="Times New Roman" w:hAnsi="Times New Roman" w:eastAsia="宋体" w:cs="Times New Roman"/>
          <w:b/>
          <w:bCs/>
          <w:sz w:val="24"/>
          <w:szCs w:val="24"/>
        </w:rPr>
        <w:t>的责任</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根据《中华人民共和国会计法》及《企业财务会计报告条例》，甲方及甲方负责人有责任保证会计资料的真实性和完整性。因此，甲方管理层有责任妥善保存和提供会计记录（包括但不限于会计凭证、会计账簿及其他会计资料），这些记录必须真实、完整地反映甲方的财务状况、经营成果。</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按照企业会计准则的规定编制和公允列报财务报表是甲方管理层的责任，这种责任包括：（1）按照企业会计准则的规定编制财务报表，并使其实现公允反映；（2）设计、执行和维护必要的内部控制，以使财务报表不存在由于舞弊或错误导致的重大错报。</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在编制财务报表时，甲方管理层负责评估甲方的持续经营能力，必须时披露与持续经营相关的事项，并运用持续经营假设，除非管理层计划清算、终止运营或别无其他现实的选择。甲方治理层负责监督甲方的财务报告过程。</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及时为乙方的审计工作提供与审计有关的所有记录、文件和所需的其他的信息，在审计人员进点时提供审计所需的全部资料，如果在审计过程中需要补充资料，亦应及时提供，并保证所提供资料的真实性和完整性。</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5．确保乙方不受限制地接触其认为必要的甲方内部人员和其他相关人员。</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6．甲方管理层对其作出的与审计有关的声明予以书面确认。</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7．为乙方派出的有关工作人员提供必要的工作条件和协助，乙方将于外勤工作开始前提供主要事项清单。</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8．按照本约定书的约定及时足额支付审计费用以及乙方人员在审计期间的交通、食宿和其他相关费用。</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9．乙方的审计不能减轻甲方及甲方管理层的责任。</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三、乙方的责任</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1．乙方按照中国注册会计师审计准则（以下简称审计准则）的规定执行审计工作。审计准则要求注册会计师遵守中国注册会计师职业道德守则。在执行审计的过程中，乙方需要运用职业判断，保持职业怀疑。</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乙方识别和评估由于舞弊或错误导致的财务报表重大错报风险，设计和实施审计程序以应对这些风险，并获取充分、适当的审计证据，作为发表审计意见的基础。由于舞弊可能涉及串通、伪造、故意遗漏、虚假陈述或凌驾于内部控制之上，未能发现由于舞弊导致的重大错报的风险高于未能发现由于错误导致的重大错报的风险。</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440" w:left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3．乙方了解与审计相关的内部控制，以设计恰当的审计程序，但目的并非对内部控制的有效性发表意见 。4．乙方评价管理层选用会计政策的恰当性和作出会计估计及相关披露的合理性。</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乙方对甲方管理层使用持续经营假设的恰当性得出结论。同时，根据获取的审计证据，就可能导致对甲方持续经营能力产生重大疑虑的事项或情况是否存在重大不确定性得出结论。如果乙方得出结论认为存在重大不确定性，应当在审计报告中提请报表使用者注意财务报表中的相关披露；如果披露不充分，乙方应当发表非无保留意见。乙方的结论基于截至审计报告日可获得的信息。然而，未来的事项或情况可能导致甲方不能持续经营。</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6．乙方评价财务报表的总体列报、结构和内容（包括披露），并评价财务报表是否公允反映相关交易和事项。</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乙方从与甲方治理层沟通过的事项中，确定对本期财务报表审计最为重要的事项（关键审计事项），并在审计报告中描述这些事项。这些事项的应对以对财务报表整体进行审计并形成审计意见为背景，乙方不对这些事项单独发表意见。</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在审计过程中，乙方若发现甲方存在乙方认为值得关注的内部控制缺陷，应以书面形式向甲方治理层或管理层通报。但乙方通报的各种事项，并不代表已全面说明所有可能存在的缺陷或已提出所有可行的改进建议。甲方在实施乙方提出的改进建议前应全面评估其影响。未经乙方书面许可，甲方不得向任何第三方提供乙方出具的沟通文件，除非法律法规另有要求。</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9．由于审计和内部控制的固有限制，即使按照审计准则的规定适当地计划和执行审计工作，仍无法避免财务报表的某些重大错报可能未被乙方发现的风险。</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w:t>
      </w:r>
      <w:r>
        <w:rPr>
          <w:rFonts w:hint="default" w:ascii="Times New Roman" w:hAnsi="Times New Roman" w:eastAsia="宋体" w:cs="Times New Roman"/>
          <w:b/>
          <w:bCs/>
          <w:sz w:val="24"/>
          <w:szCs w:val="24"/>
          <w:highlight w:val="cyan"/>
        </w:rPr>
        <w:t>乙方应于2024年</w:t>
      </w:r>
      <w:r>
        <w:rPr>
          <w:rFonts w:hint="eastAsia" w:ascii="Times New Roman" w:hAnsi="Times New Roman" w:cs="Times New Roman"/>
          <w:b/>
          <w:bCs/>
          <w:sz w:val="24"/>
          <w:szCs w:val="24"/>
          <w:highlight w:val="cyan"/>
          <w:lang w:val="en-US" w:eastAsia="zh-CN"/>
        </w:rPr>
        <w:t>2</w:t>
      </w:r>
      <w:r>
        <w:rPr>
          <w:rFonts w:hint="default" w:ascii="Times New Roman" w:hAnsi="Times New Roman" w:eastAsia="宋体" w:cs="Times New Roman"/>
          <w:b/>
          <w:bCs/>
          <w:sz w:val="24"/>
          <w:szCs w:val="24"/>
          <w:highlight w:val="cyan"/>
        </w:rPr>
        <w:t>月</w:t>
      </w:r>
      <w:r>
        <w:rPr>
          <w:rFonts w:hint="eastAsia" w:ascii="Times New Roman" w:hAnsi="Times New Roman" w:cs="Times New Roman"/>
          <w:b/>
          <w:bCs/>
          <w:sz w:val="24"/>
          <w:szCs w:val="24"/>
          <w:highlight w:val="cyan"/>
          <w:lang w:val="en-US" w:eastAsia="zh-CN"/>
        </w:rPr>
        <w:t>29</w:t>
      </w:r>
      <w:r>
        <w:rPr>
          <w:rFonts w:hint="eastAsia" w:ascii="Times New Roman" w:hAnsi="Times New Roman" w:eastAsia="宋体" w:cs="Times New Roman"/>
          <w:b/>
          <w:bCs/>
          <w:sz w:val="24"/>
          <w:szCs w:val="24"/>
          <w:highlight w:val="cyan"/>
          <w:lang w:val="en-US" w:eastAsia="zh-CN"/>
        </w:rPr>
        <w:t>日</w:t>
      </w:r>
      <w:r>
        <w:rPr>
          <w:rFonts w:hint="default" w:ascii="Times New Roman" w:hAnsi="Times New Roman" w:eastAsia="宋体" w:cs="Times New Roman"/>
          <w:b/>
          <w:bCs/>
          <w:sz w:val="24"/>
          <w:szCs w:val="24"/>
          <w:highlight w:val="cyan"/>
        </w:rPr>
        <w:t>前出具审计报告。</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除下列情况外，乙方应当对执行业务过程中知悉的甲方信息予以保密：（1）法律法规允许披露，并取得甲方的授权；（2）根据法律法规的要求，为法律诉讼、仲裁准备文件或提供证据，以及向监管机构报告发现的违法行为；（3）在法律法规允许的情况下，在法律诉讼、仲裁中维护自己的合法权益；（4）接受注册会计师协会或监管机构的执业质量检查，答复其询问和调查；（5）法律法规、执业准则和职业道德规范规定的其他情形。</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四、审计收费</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auto"/>
          <w:sz w:val="24"/>
          <w:szCs w:val="24"/>
        </w:rPr>
        <w:t>本次审计服务的收费是以乙方各级别工作人员在本次工作中所耗费的时间为基础计算的。双方商定本次整体审计服务的费用总额为人民币</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xml:space="preserve"> 元整（￥</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 ，该费用为含税价格（</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%增值税专用发票），并已包含乙方提供本次审计服务所需的差旅、住宿、餐饮、询证函等其他费用。</w:t>
      </w:r>
    </w:p>
    <w:p>
      <w:pPr>
        <w:widowControl/>
        <w:spacing w:line="360" w:lineRule="auto"/>
        <w:ind w:left="0" w:leftChars="0" w:firstLine="460" w:firstLineChars="191"/>
        <w:rPr>
          <w:rFonts w:ascii="宋体" w:hAnsi="宋体" w:eastAsia="宋体" w:cs="宋体"/>
          <w:b/>
          <w:bCs/>
          <w:kern w:val="0"/>
          <w:sz w:val="24"/>
          <w:szCs w:val="24"/>
        </w:rPr>
      </w:pPr>
      <w:r>
        <w:rPr>
          <w:rFonts w:hint="default" w:ascii="Times New Roman" w:hAnsi="Times New Roman" w:eastAsia="宋体" w:cs="Times New Roman"/>
          <w:b/>
          <w:bCs/>
          <w:sz w:val="24"/>
          <w:szCs w:val="24"/>
        </w:rPr>
        <w:t>2．</w:t>
      </w:r>
      <w:r>
        <w:rPr>
          <w:rFonts w:hint="eastAsia" w:ascii="宋体" w:hAnsi="宋体" w:eastAsia="宋体" w:cs="宋体"/>
          <w:b/>
          <w:bCs/>
          <w:kern w:val="0"/>
          <w:sz w:val="24"/>
          <w:szCs w:val="24"/>
        </w:rPr>
        <w:t>乙方应当按照国家发布的相关执业准则所规定的格式和类型，出具真实、合法的</w:t>
      </w:r>
      <w:r>
        <w:rPr>
          <w:rFonts w:hint="eastAsia" w:ascii="宋体" w:hAnsi="宋体" w:eastAsia="宋体" w:cs="宋体"/>
          <w:b/>
          <w:bCs/>
          <w:kern w:val="0"/>
          <w:sz w:val="24"/>
          <w:szCs w:val="24"/>
          <w:lang w:val="en-US" w:eastAsia="zh-CN"/>
        </w:rPr>
        <w:t>专项</w:t>
      </w:r>
      <w:r>
        <w:rPr>
          <w:rFonts w:hint="eastAsia" w:ascii="宋体" w:hAnsi="宋体" w:eastAsia="宋体" w:cs="宋体"/>
          <w:b/>
          <w:bCs/>
          <w:kern w:val="0"/>
          <w:sz w:val="24"/>
          <w:szCs w:val="24"/>
        </w:rPr>
        <w:t>审计报告</w:t>
      </w:r>
      <w:r>
        <w:rPr>
          <w:rFonts w:hint="eastAsia" w:ascii="宋体" w:hAnsi="宋体" w:eastAsia="宋体" w:cs="宋体"/>
          <w:b/>
          <w:bCs/>
          <w:kern w:val="0"/>
          <w:sz w:val="24"/>
          <w:szCs w:val="24"/>
          <w:lang w:val="en-US" w:eastAsia="zh-CN"/>
        </w:rPr>
        <w:t>给甲方，并提供合同全额</w:t>
      </w:r>
      <w:r>
        <w:rPr>
          <w:rFonts w:hint="eastAsia" w:ascii="宋体" w:hAnsi="宋体" w:eastAsia="宋体" w:cs="宋体"/>
          <w:b/>
          <w:bCs/>
          <w:kern w:val="0"/>
          <w:sz w:val="24"/>
          <w:szCs w:val="24"/>
          <w:u w:val="single"/>
          <w:lang w:val="en-US" w:eastAsia="zh-CN"/>
        </w:rPr>
        <w:t xml:space="preserve">  %增值税专用发票</w:t>
      </w:r>
      <w:r>
        <w:rPr>
          <w:rFonts w:hint="eastAsia" w:ascii="宋体" w:hAnsi="宋体" w:eastAsia="宋体" w:cs="宋体"/>
          <w:b/>
          <w:bCs/>
          <w:kern w:val="0"/>
          <w:sz w:val="24"/>
          <w:szCs w:val="24"/>
          <w:lang w:val="en-US" w:eastAsia="zh-CN"/>
        </w:rPr>
        <w:t>30个工作日内支付所有费用。</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3．如果由于无法预见的原因，致使乙方从事本约定书所涉及的审计服务实际时间较本约定书签订时预计的时间有明显增加或减少时，甲乙双方应通过协商，相应调整本部分第1段所述的审计费用。</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五、审计报告和审计报告的使用</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1．乙方按照中国注册会计师审计准则规定的格式和类型出具审计报告。</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2．乙方向甲方致送审计报告一式</w:t>
      </w:r>
      <w:r>
        <w:rPr>
          <w:rFonts w:hint="default" w:ascii="Times New Roman" w:hAnsi="Times New Roman" w:eastAsia="宋体" w:cs="Times New Roman"/>
          <w:b/>
          <w:bCs/>
          <w:color w:val="auto"/>
          <w:sz w:val="24"/>
          <w:szCs w:val="24"/>
          <w:u w:val="single"/>
        </w:rPr>
        <w:t xml:space="preserve"> </w:t>
      </w:r>
      <w:r>
        <w:rPr>
          <w:rFonts w:hint="eastAsia" w:ascii="Times New Roman" w:hAnsi="Times New Roman" w:eastAsia="宋体" w:cs="Times New Roman"/>
          <w:b/>
          <w:bCs/>
          <w:color w:val="auto"/>
          <w:sz w:val="24"/>
          <w:szCs w:val="24"/>
          <w:u w:val="single"/>
          <w:lang w:val="en-US" w:eastAsia="zh-CN"/>
        </w:rPr>
        <w:t>陆</w:t>
      </w:r>
      <w:r>
        <w:rPr>
          <w:rFonts w:hint="default" w:ascii="Times New Roman" w:hAnsi="Times New Roman" w:eastAsia="宋体" w:cs="Times New Roman"/>
          <w:b/>
          <w:bCs/>
          <w:color w:val="auto"/>
          <w:sz w:val="24"/>
          <w:szCs w:val="24"/>
          <w:u w:val="single"/>
        </w:rPr>
        <w:t xml:space="preserve"> </w:t>
      </w:r>
      <w:r>
        <w:rPr>
          <w:rFonts w:hint="default" w:ascii="Times New Roman" w:hAnsi="Times New Roman" w:eastAsia="宋体" w:cs="Times New Roman"/>
          <w:sz w:val="24"/>
          <w:szCs w:val="24"/>
        </w:rPr>
        <w:t>份。</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甲方在提交或对外公布乙方出具的审计报告及其后附的已审计财务报表时，不得对其进行修改。当甲方认为有必要修改会计数据、报表附注和所作的说明时，应当事先通知乙方，乙方将考虑有关的修改对审计报告的影响，必要时，将重新出具审计报告。</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六、本约定书的有效期间</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本约定书自签署之日起生效，并在双方履行完毕本约定书约定的所有义务后终止。但其中第三项第11段、第四、五、七、八、九、十项并不因本约定书终止而失效。</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七、约定事项的变更</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如果出现不可预见的情况，影响审计工作如期完成，或需要提前出具审计报告，甲、乙双方均可要求变更约定事项，但应及时通知对方，并由双方协商解决。</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八、终止条款</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如果根据乙方的职业道德及其他有关专业职责、适用的法律法规或其他任何法定的要求，乙方认为已不适宜继续为甲方提供本约定书约定的审计服务，乙方可以采取向甲方提出合理通知的方式终止履行本约定书。</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2．在本约定书终止的情况下，乙方有权就其于终止之日前对约定的审计服务项目所做的工作收取合理的费用。</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九、违约责任</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甲、乙双方按照《中华人民共和国民法典》的规定承担违约责任。</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十、适用法律和争议解决</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约定书的所有方面均应适用中华人民共和国法律进行解释并受其约束。本约定书履行地为乙方出具审计报告所在地，因本约定书引起的或与本约定书有关的任何纠纷或争议（包括关于本约定书条款的存在、效力或终止，或无效之后果），双方可向有管辖权的人民法院提起诉讼。</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十一、双方对其他有关事项的约定</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本约定书一式</w:t>
      </w:r>
      <w:r>
        <w:rPr>
          <w:rFonts w:hint="eastAsia" w:ascii="Times New Roman" w:hAnsi="Times New Roman" w:eastAsia="宋体" w:cs="Times New Roman"/>
          <w:sz w:val="24"/>
          <w:szCs w:val="24"/>
          <w:lang w:val="en-US" w:eastAsia="zh-CN"/>
        </w:rPr>
        <w:t>陆</w:t>
      </w:r>
      <w:r>
        <w:rPr>
          <w:rFonts w:hint="default" w:ascii="Times New Roman" w:hAnsi="Times New Roman" w:eastAsia="宋体" w:cs="Times New Roman"/>
          <w:sz w:val="24"/>
          <w:szCs w:val="24"/>
        </w:rPr>
        <w:t>份，甲</w:t>
      </w:r>
      <w:r>
        <w:rPr>
          <w:rFonts w:hint="eastAsia" w:ascii="Times New Roman" w:hAnsi="Times New Roman" w:eastAsia="宋体" w:cs="Times New Roman"/>
          <w:sz w:val="24"/>
          <w:szCs w:val="24"/>
          <w:lang w:val="en-US" w:eastAsia="zh-CN"/>
        </w:rPr>
        <w:t>方执肆份，</w:t>
      </w:r>
      <w:r>
        <w:rPr>
          <w:rFonts w:hint="default" w:ascii="Times New Roman" w:hAnsi="Times New Roman" w:eastAsia="宋体" w:cs="Times New Roman"/>
          <w:sz w:val="24"/>
          <w:szCs w:val="24"/>
        </w:rPr>
        <w:t>乙方执</w:t>
      </w:r>
      <w:r>
        <w:rPr>
          <w:rFonts w:hint="eastAsia" w:ascii="Times New Roman" w:hAnsi="Times New Roman" w:eastAsia="宋体" w:cs="Times New Roman"/>
          <w:sz w:val="24"/>
          <w:szCs w:val="24"/>
          <w:lang w:val="en-US" w:eastAsia="zh-CN"/>
        </w:rPr>
        <w:t>贰</w:t>
      </w:r>
      <w:r>
        <w:rPr>
          <w:rFonts w:hint="default" w:ascii="Times New Roman" w:hAnsi="Times New Roman" w:eastAsia="宋体" w:cs="Times New Roman"/>
          <w:sz w:val="24"/>
          <w:szCs w:val="24"/>
        </w:rPr>
        <w:t>份，具有同等法律效力。</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sz w:val="24"/>
          <w:szCs w:val="24"/>
        </w:rPr>
      </w:pPr>
    </w:p>
    <w:tbl>
      <w:tblPr>
        <w:tblStyle w:val="10"/>
        <w:tblpPr w:leftFromText="180" w:rightFromText="180" w:vertAnchor="text" w:tblpX="51"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9"/>
        <w:gridCol w:w="5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24" w:hRule="atLeast"/>
        </w:trPr>
        <w:tc>
          <w:tcPr>
            <w:tcW w:w="5079" w:type="dxa"/>
            <w:tcBorders>
              <w:top w:val="single" w:color="auto" w:sz="4" w:space="0"/>
              <w:left w:val="single" w:color="auto" w:sz="4" w:space="0"/>
              <w:bottom w:val="single" w:color="auto" w:sz="4" w:space="0"/>
              <w:right w:val="single" w:color="auto" w:sz="4" w:space="0"/>
            </w:tcBorders>
            <w:noWrap w:val="0"/>
            <w:vAlign w:val="top"/>
          </w:tcPr>
          <w:p>
            <w:pPr>
              <w:spacing w:line="0" w:lineRule="atLeast"/>
              <w:rPr>
                <w:rFonts w:hint="eastAsia" w:ascii="黑体" w:eastAsia="黑体"/>
                <w:b/>
                <w:szCs w:val="21"/>
              </w:rPr>
            </w:pPr>
          </w:p>
          <w:p>
            <w:pPr>
              <w:spacing w:line="0" w:lineRule="atLeast"/>
              <w:rPr>
                <w:rFonts w:hint="eastAsia" w:ascii="黑体" w:eastAsia="黑体"/>
                <w:b/>
                <w:szCs w:val="21"/>
                <w:u w:val="single"/>
              </w:rPr>
            </w:pPr>
            <w:r>
              <w:rPr>
                <w:rFonts w:hint="eastAsia" w:ascii="黑体" w:eastAsia="黑体"/>
                <w:b/>
                <w:szCs w:val="21"/>
              </w:rPr>
              <w:t>甲方（</w:t>
            </w:r>
            <w:r>
              <w:rPr>
                <w:rFonts w:hint="eastAsia" w:ascii="黑体" w:eastAsia="黑体"/>
                <w:szCs w:val="21"/>
              </w:rPr>
              <w:t>公章</w:t>
            </w:r>
            <w:r>
              <w:rPr>
                <w:rFonts w:hint="eastAsia" w:ascii="黑体" w:eastAsia="黑体"/>
                <w:b/>
                <w:szCs w:val="21"/>
              </w:rPr>
              <w:t>）：</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r>
              <w:rPr>
                <w:rFonts w:hint="eastAsia" w:ascii="黑体" w:eastAsia="黑体"/>
                <w:b/>
                <w:szCs w:val="21"/>
              </w:rPr>
              <w:t xml:space="preserve"> </w:t>
            </w:r>
            <w:r>
              <w:rPr>
                <w:rFonts w:hint="eastAsia" w:ascii="黑体" w:eastAsia="黑体"/>
                <w:b/>
                <w:szCs w:val="21"/>
                <w:u w:val="single"/>
              </w:rPr>
              <w:t xml:space="preserve"> </w:t>
            </w:r>
          </w:p>
          <w:p>
            <w:pPr>
              <w:spacing w:line="0" w:lineRule="atLeast"/>
              <w:rPr>
                <w:rFonts w:hint="eastAsia" w:ascii="黑体" w:eastAsia="黑体"/>
                <w:szCs w:val="21"/>
              </w:rPr>
            </w:pPr>
            <w:r>
              <w:rPr>
                <w:rFonts w:hint="eastAsia" w:ascii="黑体" w:eastAsia="黑体"/>
                <w:szCs w:val="21"/>
              </w:rPr>
              <w:t xml:space="preserve">               </w:t>
            </w:r>
          </w:p>
          <w:p>
            <w:pPr>
              <w:spacing w:line="0" w:lineRule="atLeast"/>
              <w:rPr>
                <w:rFonts w:hint="eastAsia" w:hAnsi="宋体"/>
                <w:szCs w:val="21"/>
              </w:rPr>
            </w:pPr>
            <w:r>
              <w:rPr>
                <w:rFonts w:hint="eastAsia" w:hAnsi="宋体"/>
                <w:szCs w:val="21"/>
              </w:rPr>
              <w:t>甲方代表</w:t>
            </w:r>
            <w:r>
              <w:rPr>
                <w:rFonts w:hint="eastAsia" w:ascii="黑体" w:eastAsia="黑体"/>
                <w:szCs w:val="21"/>
              </w:rPr>
              <w:t>（签章）</w:t>
            </w:r>
            <w:r>
              <w:rPr>
                <w:rFonts w:hint="eastAsia" w:hAnsi="宋体"/>
                <w:szCs w:val="21"/>
              </w:rPr>
              <w:t>：</w:t>
            </w:r>
          </w:p>
          <w:p>
            <w:pPr>
              <w:spacing w:line="0" w:lineRule="atLeast"/>
              <w:rPr>
                <w:rFonts w:hint="eastAsia" w:hAnsi="宋体"/>
                <w:szCs w:val="21"/>
              </w:rPr>
            </w:pPr>
          </w:p>
          <w:p>
            <w:pPr>
              <w:spacing w:line="0" w:lineRule="atLeast"/>
              <w:jc w:val="left"/>
              <w:rPr>
                <w:rFonts w:hint="eastAsia" w:ascii="黑体" w:eastAsia="黑体"/>
                <w:b/>
                <w:szCs w:val="21"/>
              </w:rPr>
            </w:pPr>
            <w:r>
              <w:rPr>
                <w:rFonts w:hint="eastAsia" w:hAnsi="宋体"/>
                <w:szCs w:val="21"/>
              </w:rPr>
              <w:t>地址：</w:t>
            </w:r>
          </w:p>
          <w:p>
            <w:pPr>
              <w:spacing w:line="0" w:lineRule="atLeast"/>
              <w:rPr>
                <w:rFonts w:hint="eastAsia" w:hAnsi="宋体"/>
                <w:szCs w:val="21"/>
              </w:rPr>
            </w:pPr>
            <w:r>
              <w:rPr>
                <w:rFonts w:hint="eastAsia" w:hAnsi="宋体"/>
                <w:szCs w:val="21"/>
              </w:rPr>
              <w:t xml:space="preserve">电话：   </w:t>
            </w:r>
          </w:p>
          <w:p>
            <w:pPr>
              <w:spacing w:line="0" w:lineRule="atLeast"/>
              <w:rPr>
                <w:rFonts w:hint="eastAsia" w:hAnsi="宋体"/>
                <w:szCs w:val="21"/>
              </w:rPr>
            </w:pPr>
            <w:r>
              <w:rPr>
                <w:rFonts w:hint="eastAsia" w:hAnsi="宋体"/>
                <w:szCs w:val="21"/>
              </w:rPr>
              <w:t>传真：</w:t>
            </w:r>
          </w:p>
          <w:p>
            <w:pPr>
              <w:spacing w:line="0" w:lineRule="atLeast"/>
              <w:rPr>
                <w:rFonts w:hint="eastAsia" w:ascii="黑体" w:eastAsia="黑体"/>
                <w:szCs w:val="21"/>
              </w:rPr>
            </w:pPr>
            <w:r>
              <w:rPr>
                <w:rFonts w:hint="eastAsia" w:hAnsi="宋体"/>
                <w:szCs w:val="21"/>
              </w:rPr>
              <w:t>开户行：</w:t>
            </w:r>
          </w:p>
          <w:p>
            <w:pPr>
              <w:spacing w:line="0" w:lineRule="atLeast"/>
              <w:jc w:val="left"/>
              <w:rPr>
                <w:rFonts w:hint="eastAsia" w:ascii="黑体" w:eastAsia="黑体"/>
                <w:szCs w:val="21"/>
              </w:rPr>
            </w:pPr>
            <w:r>
              <w:rPr>
                <w:rFonts w:hint="eastAsia" w:hAnsi="宋体"/>
                <w:szCs w:val="21"/>
              </w:rPr>
              <w:t>账号：</w:t>
            </w:r>
            <w:r>
              <w:rPr>
                <w:rFonts w:hint="eastAsia" w:ascii="黑体" w:eastAsia="黑体"/>
                <w:szCs w:val="21"/>
              </w:rPr>
              <w:t xml:space="preserve">    </w:t>
            </w:r>
          </w:p>
          <w:p>
            <w:pPr>
              <w:spacing w:line="0" w:lineRule="atLeast"/>
              <w:ind w:firstLine="880" w:firstLineChars="400"/>
              <w:jc w:val="both"/>
              <w:rPr>
                <w:rFonts w:hint="eastAsia" w:ascii="黑体" w:eastAsia="黑体"/>
                <w:szCs w:val="21"/>
              </w:rPr>
            </w:pPr>
            <w:r>
              <w:rPr>
                <w:rFonts w:hint="eastAsia" w:hAnsi="宋体"/>
                <w:szCs w:val="21"/>
              </w:rPr>
              <w:t>签订日期：2024</w:t>
            </w:r>
            <w:r>
              <w:rPr>
                <w:rFonts w:hint="eastAsia" w:ascii="黑体" w:eastAsia="黑体"/>
                <w:szCs w:val="21"/>
              </w:rPr>
              <w:t>年    月    日</w:t>
            </w:r>
          </w:p>
        </w:tc>
        <w:tc>
          <w:tcPr>
            <w:tcW w:w="5080" w:type="dxa"/>
            <w:tcBorders>
              <w:top w:val="single" w:color="auto" w:sz="4" w:space="0"/>
              <w:left w:val="single" w:color="auto" w:sz="4" w:space="0"/>
              <w:bottom w:val="single" w:color="auto" w:sz="4" w:space="0"/>
              <w:right w:val="single" w:color="auto" w:sz="4" w:space="0"/>
            </w:tcBorders>
            <w:noWrap w:val="0"/>
            <w:vAlign w:val="top"/>
          </w:tcPr>
          <w:p>
            <w:pPr>
              <w:spacing w:line="0" w:lineRule="atLeast"/>
              <w:rPr>
                <w:rFonts w:hint="eastAsia" w:ascii="黑体" w:eastAsia="黑体"/>
                <w:b/>
                <w:szCs w:val="21"/>
              </w:rPr>
            </w:pPr>
          </w:p>
          <w:p>
            <w:pPr>
              <w:spacing w:line="0" w:lineRule="atLeast"/>
              <w:rPr>
                <w:rFonts w:hint="eastAsia" w:hAnsi="宋体" w:cs="仿宋_GB2312"/>
                <w:szCs w:val="21"/>
              </w:rPr>
            </w:pPr>
            <w:r>
              <w:rPr>
                <w:rFonts w:hint="eastAsia" w:ascii="黑体" w:eastAsia="黑体"/>
                <w:b/>
                <w:szCs w:val="21"/>
              </w:rPr>
              <w:t>乙方（</w:t>
            </w:r>
            <w:r>
              <w:rPr>
                <w:rFonts w:hint="eastAsia" w:ascii="黑体" w:eastAsia="黑体"/>
                <w:szCs w:val="21"/>
              </w:rPr>
              <w:t>公章</w:t>
            </w:r>
            <w:r>
              <w:rPr>
                <w:rFonts w:hint="eastAsia" w:ascii="黑体" w:eastAsia="黑体"/>
                <w:b/>
                <w:szCs w:val="21"/>
              </w:rPr>
              <w:t>）：</w:t>
            </w:r>
          </w:p>
          <w:p>
            <w:pPr>
              <w:spacing w:line="0" w:lineRule="atLeast"/>
              <w:rPr>
                <w:rFonts w:hint="eastAsia" w:hAnsi="宋体" w:cs="仿宋_GB2312"/>
                <w:szCs w:val="21"/>
              </w:rPr>
            </w:pPr>
          </w:p>
          <w:p>
            <w:pPr>
              <w:spacing w:line="0" w:lineRule="atLeast"/>
              <w:rPr>
                <w:rFonts w:hint="eastAsia" w:ascii="黑体" w:eastAsia="黑体"/>
                <w:b/>
                <w:szCs w:val="21"/>
              </w:rPr>
            </w:pPr>
            <w:r>
              <w:rPr>
                <w:rFonts w:hint="eastAsia" w:hAnsi="宋体"/>
                <w:szCs w:val="21"/>
              </w:rPr>
              <w:t>乙方代表</w:t>
            </w:r>
            <w:r>
              <w:rPr>
                <w:rFonts w:hint="eastAsia" w:ascii="黑体" w:eastAsia="黑体"/>
                <w:szCs w:val="21"/>
              </w:rPr>
              <w:t>（签章）</w:t>
            </w:r>
            <w:r>
              <w:rPr>
                <w:rFonts w:hint="eastAsia" w:hAnsi="宋体"/>
                <w:szCs w:val="21"/>
              </w:rPr>
              <w:t>：</w:t>
            </w:r>
          </w:p>
          <w:p>
            <w:pPr>
              <w:spacing w:line="0" w:lineRule="atLeast"/>
              <w:ind w:firstLine="1540" w:firstLineChars="700"/>
              <w:rPr>
                <w:rFonts w:hint="eastAsia" w:ascii="黑体" w:eastAsia="黑体"/>
                <w:szCs w:val="21"/>
              </w:rPr>
            </w:pPr>
            <w:r>
              <w:rPr>
                <w:rFonts w:hint="eastAsia" w:ascii="黑体" w:eastAsia="黑体"/>
                <w:szCs w:val="21"/>
              </w:rPr>
              <w:t xml:space="preserve"> </w:t>
            </w:r>
          </w:p>
          <w:p>
            <w:pPr>
              <w:spacing w:line="0" w:lineRule="atLeast"/>
              <w:jc w:val="left"/>
              <w:rPr>
                <w:rFonts w:hint="eastAsia" w:ascii="黑体" w:eastAsia="黑体"/>
                <w:b/>
                <w:szCs w:val="21"/>
              </w:rPr>
            </w:pPr>
            <w:r>
              <w:rPr>
                <w:rFonts w:hint="eastAsia" w:hAnsi="宋体"/>
                <w:szCs w:val="21"/>
              </w:rPr>
              <w:t>地址：</w:t>
            </w:r>
          </w:p>
          <w:p>
            <w:pPr>
              <w:spacing w:line="0" w:lineRule="atLeast"/>
              <w:rPr>
                <w:rFonts w:hint="eastAsia" w:hAnsi="宋体"/>
                <w:szCs w:val="21"/>
              </w:rPr>
            </w:pPr>
            <w:r>
              <w:rPr>
                <w:rFonts w:hint="eastAsia" w:hAnsi="宋体"/>
                <w:szCs w:val="21"/>
              </w:rPr>
              <w:t xml:space="preserve">电话：   </w:t>
            </w:r>
          </w:p>
          <w:p>
            <w:pPr>
              <w:spacing w:line="0" w:lineRule="atLeast"/>
              <w:rPr>
                <w:rFonts w:hint="eastAsia" w:hAnsi="宋体"/>
                <w:szCs w:val="21"/>
              </w:rPr>
            </w:pPr>
            <w:r>
              <w:rPr>
                <w:rFonts w:hint="eastAsia" w:hAnsi="宋体"/>
                <w:szCs w:val="21"/>
              </w:rPr>
              <w:t>传真：</w:t>
            </w:r>
          </w:p>
          <w:p>
            <w:pPr>
              <w:spacing w:line="0" w:lineRule="atLeast"/>
              <w:rPr>
                <w:rFonts w:hint="eastAsia" w:ascii="黑体" w:eastAsia="黑体"/>
                <w:szCs w:val="21"/>
              </w:rPr>
            </w:pPr>
            <w:r>
              <w:rPr>
                <w:rFonts w:hint="eastAsia" w:hAnsi="宋体"/>
                <w:szCs w:val="21"/>
              </w:rPr>
              <w:t>开户行：</w:t>
            </w:r>
          </w:p>
          <w:p>
            <w:pPr>
              <w:spacing w:line="0" w:lineRule="atLeast"/>
              <w:rPr>
                <w:rFonts w:hint="eastAsia" w:ascii="黑体" w:eastAsia="黑体"/>
                <w:szCs w:val="21"/>
              </w:rPr>
            </w:pPr>
            <w:r>
              <w:rPr>
                <w:rFonts w:hint="eastAsia" w:hAnsi="宋体"/>
                <w:szCs w:val="21"/>
              </w:rPr>
              <w:t>账号：</w:t>
            </w:r>
            <w:r>
              <w:rPr>
                <w:rFonts w:hint="eastAsia" w:ascii="黑体" w:eastAsia="黑体"/>
                <w:szCs w:val="21"/>
              </w:rPr>
              <w:t xml:space="preserve">            </w:t>
            </w:r>
          </w:p>
          <w:p>
            <w:pPr>
              <w:spacing w:line="0" w:lineRule="atLeast"/>
              <w:ind w:firstLine="721" w:firstLineChars="328"/>
              <w:jc w:val="center"/>
              <w:rPr>
                <w:rFonts w:hint="eastAsia" w:ascii="黑体" w:eastAsia="黑体"/>
                <w:szCs w:val="21"/>
              </w:rPr>
            </w:pPr>
            <w:r>
              <w:rPr>
                <w:rFonts w:hint="eastAsia" w:hAnsi="宋体"/>
                <w:szCs w:val="21"/>
              </w:rPr>
              <w:t>签订日期：2024</w:t>
            </w:r>
            <w:r>
              <w:rPr>
                <w:rFonts w:hint="eastAsia" w:ascii="黑体" w:eastAsia="黑体"/>
                <w:szCs w:val="21"/>
              </w:rPr>
              <w:t>年    月    日</w:t>
            </w:r>
          </w:p>
        </w:tc>
      </w:tr>
    </w:tbl>
    <w:p>
      <w:pPr>
        <w:widowControl/>
        <w:rPr>
          <w:rFonts w:ascii="宋体" w:hAnsi="宋体" w:eastAsia="宋体" w:cs="宋体"/>
          <w:kern w:val="0"/>
          <w:sz w:val="24"/>
          <w:szCs w:val="24"/>
        </w:rPr>
      </w:pPr>
      <w:r>
        <w:rPr>
          <w:rFonts w:hint="eastAsia" w:ascii="宋体" w:hAnsi="宋体" w:eastAsia="宋体" w:cs="宋体"/>
          <w:kern w:val="0"/>
          <w:sz w:val="24"/>
          <w:szCs w:val="24"/>
        </w:rPr>
        <w:t xml:space="preserve">             </w:t>
      </w:r>
      <w:r>
        <w:rPr>
          <w:rFonts w:ascii="宋体" w:hAnsi="宋体" w:eastAsia="宋体" w:cs="宋体"/>
          <w:kern w:val="0"/>
          <w:sz w:val="24"/>
          <w:szCs w:val="24"/>
        </w:rPr>
        <w:br w:type="page"/>
      </w:r>
    </w:p>
    <w:p>
      <w:pPr>
        <w:pStyle w:val="2"/>
        <w:spacing w:line="360" w:lineRule="auto"/>
        <w:ind w:firstLine="241" w:firstLineChars="100"/>
        <w:rPr>
          <w:rFonts w:ascii="Times New Roman" w:hAnsi="Times New Roman"/>
          <w:b/>
          <w:bCs/>
          <w:sz w:val="24"/>
          <w:szCs w:val="24"/>
        </w:rPr>
      </w:pPr>
      <w:r>
        <w:rPr>
          <w:rFonts w:ascii="Times New Roman" w:hAnsi="Times New Roman"/>
          <w:b/>
          <w:bCs/>
          <w:sz w:val="24"/>
          <w:szCs w:val="24"/>
        </w:rPr>
        <w:t>附件二、参选文件范本</w:t>
      </w:r>
    </w:p>
    <w:p>
      <w:pPr>
        <w:pStyle w:val="7"/>
        <w:spacing w:line="360" w:lineRule="auto"/>
        <w:jc w:val="center"/>
        <w:rPr>
          <w:rFonts w:ascii="Times New Roman" w:hAnsi="Times New Roman" w:cs="Times New Roman"/>
          <w:b/>
          <w:sz w:val="52"/>
          <w:szCs w:val="52"/>
          <w:lang w:eastAsia="zh-CN"/>
        </w:rPr>
      </w:pPr>
    </w:p>
    <w:p>
      <w:pPr>
        <w:pStyle w:val="7"/>
        <w:spacing w:line="360" w:lineRule="auto"/>
        <w:jc w:val="center"/>
        <w:rPr>
          <w:rFonts w:ascii="Times New Roman" w:hAnsi="Times New Roman" w:cs="Times New Roman"/>
          <w:b/>
          <w:sz w:val="44"/>
          <w:szCs w:val="44"/>
          <w:lang w:eastAsia="zh-CN"/>
        </w:rPr>
      </w:pPr>
    </w:p>
    <w:p>
      <w:pPr>
        <w:pStyle w:val="7"/>
        <w:spacing w:line="360" w:lineRule="auto"/>
        <w:jc w:val="center"/>
        <w:rPr>
          <w:rFonts w:ascii="Times New Roman" w:hAnsi="Times New Roman" w:cs="Times New Roman"/>
          <w:b/>
          <w:sz w:val="44"/>
          <w:szCs w:val="44"/>
          <w:lang w:eastAsia="zh-CN"/>
        </w:rPr>
      </w:pPr>
      <w:r>
        <w:rPr>
          <w:rFonts w:ascii="Times New Roman" w:hAnsi="Times New Roman" w:cs="Times New Roman"/>
          <w:b/>
          <w:sz w:val="44"/>
          <w:szCs w:val="44"/>
          <w:lang w:eastAsia="zh-CN"/>
        </w:rPr>
        <w:t>福建福海创石油化工有限公司</w:t>
      </w:r>
    </w:p>
    <w:p>
      <w:pPr>
        <w:pStyle w:val="7"/>
        <w:spacing w:line="360" w:lineRule="auto"/>
        <w:jc w:val="center"/>
        <w:rPr>
          <w:rFonts w:ascii="Times New Roman" w:hAnsi="Times New Roman" w:cs="Times New Roman"/>
          <w:b/>
          <w:sz w:val="44"/>
          <w:szCs w:val="44"/>
          <w:lang w:eastAsia="zh-CN"/>
        </w:rPr>
      </w:pPr>
    </w:p>
    <w:p>
      <w:pPr>
        <w:pStyle w:val="7"/>
        <w:spacing w:line="360" w:lineRule="auto"/>
        <w:jc w:val="center"/>
        <w:rPr>
          <w:rFonts w:ascii="Times New Roman" w:hAnsi="Times New Roman" w:cs="Times New Roman"/>
          <w:b/>
          <w:sz w:val="36"/>
          <w:szCs w:val="36"/>
          <w:lang w:eastAsia="zh-CN"/>
        </w:rPr>
      </w:pPr>
    </w:p>
    <w:p>
      <w:pPr>
        <w:pStyle w:val="6"/>
        <w:spacing w:before="4"/>
        <w:jc w:val="center"/>
        <w:rPr>
          <w:rFonts w:ascii="微软雅黑" w:eastAsia="微软雅黑"/>
          <w:b/>
          <w:sz w:val="36"/>
          <w:szCs w:val="36"/>
          <w:lang w:eastAsia="zh-CN"/>
        </w:rPr>
      </w:pPr>
      <w:r>
        <w:rPr>
          <w:rFonts w:hint="eastAsia" w:ascii="Times New Roman" w:hAnsi="Times New Roman" w:cs="Times New Roman"/>
          <w:b/>
          <w:bCs/>
          <w:sz w:val="36"/>
          <w:szCs w:val="36"/>
          <w:lang w:eastAsia="zh-CN"/>
        </w:rPr>
        <w:t xml:space="preserve"> </w:t>
      </w:r>
      <w:r>
        <w:rPr>
          <w:rFonts w:hint="eastAsia" w:ascii="微软雅黑" w:eastAsia="微软雅黑"/>
          <w:b/>
          <w:sz w:val="36"/>
          <w:szCs w:val="36"/>
          <w:lang w:eastAsia="zh-CN"/>
        </w:rPr>
        <w:t>福海创及权属子公司专项审计</w:t>
      </w:r>
    </w:p>
    <w:p>
      <w:pPr>
        <w:pStyle w:val="2"/>
        <w:jc w:val="center"/>
        <w:rPr>
          <w:sz w:val="28"/>
          <w:szCs w:val="28"/>
        </w:rPr>
      </w:pPr>
      <w:r>
        <w:rPr>
          <w:rFonts w:hint="eastAsia"/>
          <w:sz w:val="28"/>
          <w:szCs w:val="28"/>
        </w:rPr>
        <w:t>（文件编号：FHC-PTCG20240129001）</w:t>
      </w: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44"/>
          <w:szCs w:val="44"/>
          <w:lang w:eastAsia="zh-CN"/>
        </w:rPr>
      </w:pPr>
      <w:r>
        <w:rPr>
          <w:rFonts w:ascii="Times New Roman" w:hAnsi="Times New Roman" w:cs="Times New Roman"/>
          <w:b/>
          <w:bCs/>
          <w:sz w:val="44"/>
          <w:szCs w:val="44"/>
          <w:lang w:eastAsia="zh-CN"/>
        </w:rPr>
        <w:t>参选文件</w:t>
      </w:r>
    </w:p>
    <w:p>
      <w:pPr>
        <w:pStyle w:val="2"/>
        <w:spacing w:line="360" w:lineRule="auto"/>
        <w:rPr>
          <w:rFonts w:ascii="Times New Roman" w:hAnsi="Times New Roman"/>
        </w:rPr>
      </w:pPr>
    </w:p>
    <w:p>
      <w:pPr>
        <w:pStyle w:val="7"/>
        <w:spacing w:line="360" w:lineRule="auto"/>
        <w:rPr>
          <w:rFonts w:ascii="Times New Roman" w:hAnsi="Times New Roman" w:cs="Times New Roman"/>
          <w:lang w:eastAsia="zh-CN"/>
        </w:rPr>
      </w:pPr>
    </w:p>
    <w:p>
      <w:pPr>
        <w:pStyle w:val="7"/>
        <w:spacing w:line="360" w:lineRule="auto"/>
        <w:rPr>
          <w:rFonts w:ascii="Times New Roman" w:hAnsi="Times New Roman" w:cs="Times New Roman"/>
          <w:lang w:eastAsia="zh-CN"/>
        </w:rPr>
      </w:pPr>
    </w:p>
    <w:p>
      <w:pPr>
        <w:pStyle w:val="7"/>
        <w:spacing w:line="360" w:lineRule="auto"/>
        <w:rPr>
          <w:rFonts w:ascii="Times New Roman" w:hAnsi="Times New Roman" w:cs="Times New Roman"/>
          <w:lang w:eastAsia="zh-CN"/>
        </w:rPr>
      </w:pPr>
    </w:p>
    <w:p>
      <w:pPr>
        <w:pStyle w:val="7"/>
        <w:spacing w:line="360" w:lineRule="auto"/>
        <w:rPr>
          <w:rFonts w:ascii="Times New Roman" w:hAnsi="Times New Roman" w:cs="Times New Roman"/>
          <w:lang w:eastAsia="zh-CN"/>
        </w:rPr>
      </w:pPr>
    </w:p>
    <w:p>
      <w:pPr>
        <w:pStyle w:val="7"/>
        <w:spacing w:line="360" w:lineRule="auto"/>
        <w:rPr>
          <w:rFonts w:ascii="Times New Roman" w:hAnsi="Times New Roman" w:cs="Times New Roman"/>
          <w:lang w:eastAsia="zh-CN"/>
        </w:rPr>
      </w:pPr>
    </w:p>
    <w:p>
      <w:pPr>
        <w:pStyle w:val="7"/>
        <w:spacing w:line="360" w:lineRule="auto"/>
        <w:rPr>
          <w:rFonts w:ascii="Times New Roman" w:hAnsi="Times New Roman" w:cs="Times New Roman"/>
          <w:b/>
          <w:bCs/>
          <w:sz w:val="32"/>
          <w:szCs w:val="32"/>
          <w:lang w:eastAsia="zh-CN"/>
        </w:rPr>
      </w:pPr>
    </w:p>
    <w:p>
      <w:pPr>
        <w:pStyle w:val="7"/>
        <w:spacing w:line="360" w:lineRule="auto"/>
        <w:rPr>
          <w:rFonts w:ascii="Times New Roman" w:hAnsi="Times New Roman" w:cs="Times New Roman"/>
          <w:b/>
          <w:bCs/>
          <w:sz w:val="32"/>
          <w:szCs w:val="32"/>
          <w:lang w:eastAsia="zh-CN"/>
        </w:rPr>
      </w:pPr>
    </w:p>
    <w:p>
      <w:pPr>
        <w:pStyle w:val="7"/>
        <w:spacing w:line="360" w:lineRule="auto"/>
        <w:rPr>
          <w:rFonts w:ascii="Times New Roman" w:hAnsi="Times New Roman" w:cs="Times New Roman"/>
          <w:b/>
          <w:bCs/>
          <w:sz w:val="32"/>
          <w:szCs w:val="36"/>
          <w:lang w:eastAsia="zh-CN"/>
        </w:rPr>
      </w:pPr>
    </w:p>
    <w:p>
      <w:pPr>
        <w:pStyle w:val="7"/>
        <w:spacing w:line="360" w:lineRule="auto"/>
        <w:jc w:val="center"/>
        <w:rPr>
          <w:rFonts w:ascii="Times New Roman" w:hAnsi="Times New Roman" w:cs="Times New Roman"/>
          <w:b/>
          <w:bCs/>
          <w:sz w:val="32"/>
          <w:szCs w:val="32"/>
          <w:lang w:eastAsia="zh-CN"/>
        </w:rPr>
      </w:pPr>
      <w:r>
        <w:rPr>
          <w:rFonts w:ascii="Times New Roman" w:hAnsi="Times New Roman" w:cs="Times New Roman"/>
          <w:b/>
          <w:bCs/>
          <w:w w:val="95"/>
          <w:sz w:val="32"/>
          <w:szCs w:val="32"/>
          <w:lang w:eastAsia="zh-CN"/>
        </w:rPr>
        <w:t>参选人：</w:t>
      </w:r>
      <w:r>
        <w:rPr>
          <w:rFonts w:ascii="Times New Roman" w:hAnsi="Times New Roman" w:cs="Times New Roman"/>
          <w:b/>
          <w:bCs/>
          <w:i/>
          <w:iCs/>
          <w:sz w:val="32"/>
          <w:szCs w:val="32"/>
          <w:lang w:eastAsia="zh-CN"/>
        </w:rPr>
        <w:t xml:space="preserve"> </w:t>
      </w:r>
      <w:r>
        <w:rPr>
          <w:rFonts w:ascii="Times New Roman" w:hAnsi="Times New Roman" w:cs="Times New Roman"/>
          <w:b/>
          <w:bCs/>
          <w:i/>
          <w:iCs/>
          <w:sz w:val="32"/>
          <w:szCs w:val="32"/>
          <w:u w:val="single"/>
          <w:lang w:eastAsia="zh-CN"/>
        </w:rPr>
        <w:t>（打印时请取消下划线）</w:t>
      </w:r>
      <w:r>
        <w:rPr>
          <w:rFonts w:ascii="Times New Roman" w:hAnsi="Times New Roman" w:cs="Times New Roman"/>
          <w:b/>
          <w:bCs/>
          <w:sz w:val="32"/>
          <w:szCs w:val="32"/>
          <w:lang w:eastAsia="zh-CN"/>
        </w:rPr>
        <w:t>有限公司</w:t>
      </w:r>
    </w:p>
    <w:p>
      <w:pPr>
        <w:pStyle w:val="7"/>
        <w:spacing w:line="360" w:lineRule="auto"/>
        <w:jc w:val="center"/>
        <w:rPr>
          <w:rFonts w:ascii="Times New Roman" w:hAnsi="Times New Roman" w:cs="Times New Roman"/>
          <w:b/>
          <w:bCs/>
          <w:w w:val="95"/>
          <w:sz w:val="32"/>
          <w:lang w:eastAsia="zh-CN"/>
        </w:rPr>
      </w:pPr>
      <w:r>
        <w:rPr>
          <w:rFonts w:ascii="Times New Roman" w:hAnsi="Times New Roman" w:cs="Times New Roman"/>
          <w:b/>
          <w:bCs/>
          <w:w w:val="95"/>
          <w:sz w:val="32"/>
          <w:lang w:eastAsia="zh-CN"/>
        </w:rPr>
        <w:t xml:space="preserve"> 202</w:t>
      </w:r>
      <w:r>
        <w:rPr>
          <w:rFonts w:hint="eastAsia" w:ascii="Times New Roman" w:hAnsi="Times New Roman" w:cs="Times New Roman"/>
          <w:b/>
          <w:bCs/>
          <w:w w:val="95"/>
          <w:sz w:val="32"/>
          <w:lang w:val="en-US" w:eastAsia="zh-CN"/>
        </w:rPr>
        <w:t>4</w:t>
      </w:r>
      <w:r>
        <w:rPr>
          <w:rFonts w:ascii="Times New Roman" w:hAnsi="Times New Roman" w:cs="Times New Roman"/>
          <w:b/>
          <w:bCs/>
          <w:w w:val="95"/>
          <w:sz w:val="32"/>
          <w:lang w:eastAsia="zh-CN"/>
        </w:rPr>
        <w:t>年</w:t>
      </w:r>
      <w:r>
        <w:rPr>
          <w:rFonts w:hint="eastAsia" w:ascii="Times New Roman" w:hAnsi="Times New Roman" w:cs="Times New Roman"/>
          <w:b/>
          <w:bCs/>
          <w:w w:val="95"/>
          <w:sz w:val="32"/>
          <w:lang w:val="en-US" w:eastAsia="zh-CN"/>
        </w:rPr>
        <w:t xml:space="preserve"> 02</w:t>
      </w:r>
      <w:r>
        <w:rPr>
          <w:rFonts w:ascii="Times New Roman" w:hAnsi="Times New Roman" w:cs="Times New Roman"/>
          <w:b/>
          <w:bCs/>
          <w:w w:val="95"/>
          <w:sz w:val="32"/>
          <w:lang w:eastAsia="zh-CN"/>
        </w:rPr>
        <w:t>月</w:t>
      </w:r>
    </w:p>
    <w:p>
      <w:pPr>
        <w:spacing w:line="360" w:lineRule="auto"/>
        <w:rPr>
          <w:rFonts w:ascii="Times New Roman" w:hAnsi="Times New Roman" w:cs="Times New Roman"/>
          <w:lang w:eastAsia="zh-CN"/>
        </w:rPr>
      </w:pPr>
    </w:p>
    <w:p>
      <w:pPr>
        <w:pStyle w:val="2"/>
        <w:spacing w:line="360" w:lineRule="auto"/>
        <w:rPr>
          <w:rFonts w:ascii="Times New Roman" w:hAnsi="Times New Roman"/>
        </w:rPr>
      </w:pPr>
    </w:p>
    <w:p>
      <w:pPr>
        <w:pStyle w:val="2"/>
        <w:spacing w:line="360" w:lineRule="auto"/>
        <w:rPr>
          <w:rFonts w:ascii="Times New Roman" w:hAnsi="Times New Roman"/>
        </w:rPr>
      </w:pPr>
    </w:p>
    <w:p>
      <w:pPr>
        <w:pStyle w:val="2"/>
        <w:spacing w:line="360" w:lineRule="auto"/>
        <w:rPr>
          <w:rFonts w:ascii="Times New Roman" w:hAnsi="Times New Roman"/>
        </w:rPr>
      </w:pPr>
    </w:p>
    <w:p>
      <w:pPr>
        <w:pStyle w:val="2"/>
        <w:spacing w:line="360" w:lineRule="auto"/>
        <w:rPr>
          <w:rFonts w:ascii="Times New Roman" w:hAnsi="Times New Roman"/>
        </w:rPr>
      </w:pPr>
    </w:p>
    <w:p>
      <w:pPr>
        <w:spacing w:line="360" w:lineRule="auto"/>
        <w:jc w:val="center"/>
        <w:rPr>
          <w:rFonts w:ascii="Times New Roman" w:hAnsi="Times New Roman" w:cs="Times New Roman"/>
          <w:b/>
          <w:i/>
          <w:iCs/>
          <w:sz w:val="44"/>
          <w:szCs w:val="44"/>
          <w:lang w:eastAsia="zh-CN"/>
        </w:rPr>
      </w:pPr>
      <w:r>
        <w:rPr>
          <w:rFonts w:ascii="Times New Roman" w:hAnsi="Times New Roman" w:cs="Times New Roman"/>
          <w:b/>
          <w:i/>
          <w:iCs/>
          <w:sz w:val="44"/>
          <w:szCs w:val="44"/>
          <w:lang w:eastAsia="zh-CN"/>
        </w:rPr>
        <w:t>参选文件编写说明</w:t>
      </w:r>
    </w:p>
    <w:p>
      <w:pPr>
        <w:spacing w:line="360" w:lineRule="auto"/>
        <w:jc w:val="center"/>
        <w:rPr>
          <w:rFonts w:ascii="Times New Roman" w:hAnsi="Times New Roman" w:cs="Times New Roman"/>
          <w:b/>
          <w:i/>
          <w:iCs/>
          <w:sz w:val="44"/>
          <w:szCs w:val="44"/>
          <w:u w:val="double"/>
          <w:lang w:eastAsia="zh-CN"/>
        </w:rPr>
      </w:pPr>
      <w:r>
        <w:rPr>
          <w:rFonts w:ascii="Times New Roman" w:hAnsi="Times New Roman" w:cs="Times New Roman"/>
          <w:b/>
          <w:i/>
          <w:iCs/>
          <w:sz w:val="44"/>
          <w:szCs w:val="44"/>
          <w:u w:val="double"/>
          <w:lang w:eastAsia="zh-CN"/>
        </w:rPr>
        <w:t>（本页无须打印）</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1．参选人应按规定，向比选人递交参选文件，正本一份、副本一份，当正本与副本有不一致时，以正本为准。</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2.所有纸质文件采用A4纸胶装、平装。所有参选文件应增加统一外层包封。</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3.提交参选文件时提供两个包装，商务参选文件（报价单）一个包装、技术参选文件一个包装,封口处均需加盖骑缝章。商务参选文件和技术参选文件电子拷贝一份（随商务参选文件包装）。</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4.凡因参选文件不按规定填写，或填写不清晰、不完整、或密封不合要求而引起的一切后果，由参选人自行负责。</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5.参选文件正本必须逐页或骑缝加盖参选人公章或由法人代表或法人代表授权人逐页签字方视为有效，同时应注明提交日期，否则视为废标。</w:t>
      </w: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6.在外层包封上应写明参选人的名称与地址、邮政编码，以便参选出现逾期送达时能原封退回。具体样式如下：</w:t>
      </w:r>
    </w:p>
    <w:p>
      <w:pPr>
        <w:spacing w:line="360" w:lineRule="auto"/>
        <w:rPr>
          <w:rFonts w:ascii="Times New Roman" w:hAnsi="Times New Roman" w:cs="Times New Roman"/>
          <w:szCs w:val="21"/>
          <w:lang w:eastAsia="zh-CN"/>
        </w:rPr>
      </w:pPr>
      <w:r>
        <w:rPr>
          <w:rFonts w:ascii="Times New Roman" w:hAnsi="Times New Roman" w:cs="Times New Roman"/>
          <w:lang w:eastAsia="zh-CN"/>
        </w:rPr>
        <mc:AlternateContent>
          <mc:Choice Requires="wps">
            <w:drawing>
              <wp:anchor distT="0" distB="0" distL="114300" distR="114300" simplePos="0" relativeHeight="251661312" behindDoc="0" locked="0" layoutInCell="1" allowOverlap="1">
                <wp:simplePos x="0" y="0"/>
                <wp:positionH relativeFrom="column">
                  <wp:posOffset>66675</wp:posOffset>
                </wp:positionH>
                <wp:positionV relativeFrom="paragraph">
                  <wp:posOffset>6350</wp:posOffset>
                </wp:positionV>
                <wp:extent cx="4612640" cy="1869440"/>
                <wp:effectExtent l="4445" t="4445" r="12065" b="1206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4098290" cy="1826895"/>
                        </a:xfrm>
                        <a:prstGeom prst="rect">
                          <a:avLst/>
                        </a:prstGeom>
                        <a:solidFill>
                          <a:srgbClr val="FFFFFF"/>
                        </a:solidFill>
                        <a:ln w="9525">
                          <a:solidFill>
                            <a:srgbClr val="000000"/>
                          </a:solidFill>
                          <a:miter lim="800000"/>
                        </a:ln>
                        <a:effectLst/>
                      </wps:spPr>
                      <wps:txb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25pt;margin-top:0.5pt;height:147.2pt;width:363.2pt;z-index:251661312;mso-width-relative:page;mso-height-relative:page;" fillcolor="#FFFFFF" filled="t" stroked="t"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P31f7XAAAACAEAAA8AAAAAAAAAAQAg&#10;AAAAIgAAAGRycy9kb3ducmV2LnhtbFBLAQIUABQAAAAIAIdO4kDzeM8wSAIAAJYEAAAOAAAAAAAA&#10;AAEAIAAAACYBAABkcnMvZTJvRG9jLnhtbFBLBQYAAAAABgAGAFkBAADgBQAAAAA=&#10;">
                <v:fill on="t" focussize="0,0"/>
                <v:stroke color="#000000" miterlimit="8" joinstyle="miter"/>
                <v:imagedata o:title=""/>
                <o:lock v:ext="edit" aspectratio="f"/>
                <v:textbo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mc:Fallback>
        </mc:AlternateContent>
      </w:r>
    </w:p>
    <w:p>
      <w:pPr>
        <w:spacing w:line="360" w:lineRule="auto"/>
        <w:rPr>
          <w:rFonts w:ascii="Times New Roman" w:hAnsi="Times New Roman" w:cs="Times New Roman"/>
          <w:szCs w:val="21"/>
          <w:lang w:eastAsia="zh-CN"/>
        </w:rPr>
      </w:pPr>
    </w:p>
    <w:p>
      <w:pPr>
        <w:spacing w:line="360" w:lineRule="auto"/>
        <w:rPr>
          <w:rFonts w:ascii="Times New Roman" w:hAnsi="Times New Roman" w:cs="Times New Roman"/>
          <w:szCs w:val="21"/>
          <w:lang w:eastAsia="zh-CN"/>
        </w:rPr>
      </w:pPr>
    </w:p>
    <w:p>
      <w:pPr>
        <w:spacing w:line="360" w:lineRule="auto"/>
        <w:rPr>
          <w:rFonts w:ascii="Times New Roman" w:hAnsi="Times New Roman" w:cs="Times New Roman"/>
          <w:szCs w:val="21"/>
          <w:lang w:eastAsia="zh-CN"/>
        </w:rPr>
      </w:pPr>
    </w:p>
    <w:p>
      <w:pPr>
        <w:spacing w:line="360" w:lineRule="auto"/>
        <w:rPr>
          <w:rFonts w:ascii="Times New Roman" w:hAnsi="Times New Roman" w:cs="Times New Roman"/>
          <w:szCs w:val="21"/>
          <w:lang w:eastAsia="zh-CN"/>
        </w:rPr>
      </w:pPr>
    </w:p>
    <w:p>
      <w:pPr>
        <w:spacing w:line="360" w:lineRule="auto"/>
        <w:rPr>
          <w:rFonts w:ascii="Times New Roman" w:hAnsi="Times New Roman" w:cs="Times New Roman"/>
          <w:szCs w:val="21"/>
          <w:lang w:eastAsia="zh-CN"/>
        </w:rPr>
      </w:pPr>
    </w:p>
    <w:p>
      <w:pPr>
        <w:spacing w:line="360" w:lineRule="auto"/>
        <w:rPr>
          <w:rFonts w:ascii="Times New Roman" w:hAnsi="Times New Roman" w:cs="Times New Roman"/>
          <w:szCs w:val="21"/>
          <w:lang w:eastAsia="zh-CN"/>
        </w:rPr>
      </w:pPr>
    </w:p>
    <w:p>
      <w:pPr>
        <w:pStyle w:val="14"/>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7、以下文件中</w:t>
      </w:r>
      <w:r>
        <w:rPr>
          <w:rFonts w:ascii="Times New Roman" w:hAnsi="Times New Roman" w:cs="Times New Roman"/>
          <w:b/>
          <w:sz w:val="24"/>
          <w:szCs w:val="24"/>
          <w:lang w:eastAsia="zh-CN"/>
        </w:rPr>
        <w:t>绿色</w:t>
      </w:r>
      <w:r>
        <w:rPr>
          <w:rFonts w:ascii="Times New Roman" w:hAnsi="Times New Roman" w:cs="Times New Roman"/>
          <w:bCs w:val="0"/>
          <w:sz w:val="24"/>
          <w:szCs w:val="24"/>
          <w:lang w:eastAsia="zh-CN"/>
        </w:rPr>
        <w:t>字体部分，请各参选单位根据实际情况填写后，修改为</w:t>
      </w:r>
      <w:r>
        <w:rPr>
          <w:rFonts w:ascii="Times New Roman" w:hAnsi="Times New Roman" w:cs="Times New Roman"/>
          <w:b/>
          <w:sz w:val="24"/>
          <w:szCs w:val="24"/>
          <w:lang w:eastAsia="zh-CN"/>
        </w:rPr>
        <w:t>黑色（不加粗）</w:t>
      </w:r>
      <w:r>
        <w:rPr>
          <w:rFonts w:ascii="Times New Roman" w:hAnsi="Times New Roman" w:cs="Times New Roman"/>
          <w:bCs w:val="0"/>
          <w:sz w:val="24"/>
          <w:szCs w:val="24"/>
          <w:lang w:eastAsia="zh-CN"/>
        </w:rPr>
        <w:t>字体打印。目录页码请根据实际情况编写。</w:t>
      </w:r>
    </w:p>
    <w:p>
      <w:pPr>
        <w:pStyle w:val="14"/>
        <w:spacing w:beforeLines="0" w:afterLines="0"/>
        <w:ind w:firstLine="530" w:firstLineChars="221"/>
        <w:rPr>
          <w:rFonts w:ascii="Times New Roman" w:hAnsi="Times New Roman" w:cs="Times New Roman"/>
          <w:sz w:val="24"/>
          <w:szCs w:val="24"/>
          <w:lang w:eastAsia="zh-CN"/>
        </w:rPr>
      </w:pPr>
      <w:r>
        <w:rPr>
          <w:rFonts w:ascii="Times New Roman" w:hAnsi="Times New Roman" w:cs="Times New Roman"/>
          <w:sz w:val="24"/>
          <w:szCs w:val="24"/>
          <w:lang w:eastAsia="zh-CN"/>
        </w:rPr>
        <w:t>8、以下文件中红色字体部分，打印时请删除。</w:t>
      </w:r>
    </w:p>
    <w:p>
      <w:pPr>
        <w:pStyle w:val="14"/>
        <w:spacing w:beforeLines="0" w:afterLines="0"/>
        <w:ind w:firstLine="530" w:firstLineChars="221"/>
        <w:rPr>
          <w:rFonts w:ascii="Times New Roman" w:hAnsi="Times New Roman" w:cs="Times New Roman"/>
          <w:sz w:val="24"/>
          <w:szCs w:val="24"/>
          <w:lang w:eastAsia="zh-CN"/>
        </w:rPr>
      </w:pPr>
    </w:p>
    <w:p>
      <w:pPr>
        <w:pStyle w:val="14"/>
        <w:spacing w:beforeLines="0" w:afterLines="0"/>
        <w:ind w:firstLine="530" w:firstLineChars="221"/>
        <w:rPr>
          <w:rFonts w:ascii="Times New Roman" w:hAnsi="Times New Roman" w:cs="Times New Roman"/>
          <w:sz w:val="24"/>
          <w:szCs w:val="24"/>
          <w:lang w:eastAsia="zh-CN"/>
        </w:rPr>
      </w:pPr>
    </w:p>
    <w:p>
      <w:pPr>
        <w:pStyle w:val="14"/>
        <w:spacing w:beforeLines="0" w:afterLines="0"/>
        <w:ind w:firstLine="530" w:firstLineChars="221"/>
        <w:rPr>
          <w:rFonts w:ascii="Times New Roman" w:hAnsi="Times New Roman" w:cs="Times New Roman"/>
          <w:sz w:val="24"/>
          <w:szCs w:val="24"/>
          <w:lang w:eastAsia="zh-CN"/>
        </w:rPr>
      </w:pPr>
    </w:p>
    <w:p>
      <w:pPr>
        <w:pStyle w:val="2"/>
        <w:spacing w:line="360" w:lineRule="auto"/>
        <w:rPr>
          <w:rFonts w:ascii="Times New Roman" w:hAnsi="Times New Roman"/>
        </w:rPr>
      </w:pPr>
    </w:p>
    <w:p>
      <w:pPr>
        <w:spacing w:line="360" w:lineRule="auto"/>
        <w:jc w:val="center"/>
        <w:rPr>
          <w:rFonts w:ascii="Times New Roman" w:hAnsi="Times New Roman" w:cs="Times New Roman"/>
          <w:b/>
          <w:sz w:val="44"/>
          <w:szCs w:val="44"/>
          <w:lang w:eastAsia="zh-CN"/>
        </w:rPr>
      </w:pPr>
    </w:p>
    <w:p>
      <w:pPr>
        <w:pStyle w:val="2"/>
        <w:rPr>
          <w:rFonts w:ascii="Times New Roman" w:hAnsi="Times New Roman"/>
          <w:b/>
          <w:sz w:val="44"/>
          <w:szCs w:val="44"/>
        </w:rPr>
      </w:pPr>
    </w:p>
    <w:p>
      <w:pPr>
        <w:pStyle w:val="2"/>
        <w:rPr>
          <w:rFonts w:ascii="Times New Roman" w:hAnsi="Times New Roman"/>
          <w:b/>
          <w:sz w:val="44"/>
          <w:szCs w:val="44"/>
        </w:rPr>
      </w:pPr>
    </w:p>
    <w:p>
      <w:pPr>
        <w:spacing w:line="360" w:lineRule="auto"/>
        <w:jc w:val="center"/>
        <w:rPr>
          <w:rFonts w:ascii="Times New Roman" w:hAnsi="Times New Roman" w:cs="Times New Roman"/>
          <w:b/>
          <w:sz w:val="44"/>
          <w:szCs w:val="44"/>
        </w:rPr>
      </w:pPr>
      <w:r>
        <w:rPr>
          <w:rFonts w:ascii="Times New Roman" w:hAnsi="Times New Roman" w:cs="Times New Roman"/>
          <w:b/>
          <w:sz w:val="44"/>
          <w:szCs w:val="44"/>
        </w:rPr>
        <w:t>目</w:t>
      </w:r>
      <w:r>
        <w:rPr>
          <w:rFonts w:ascii="Times New Roman" w:hAnsi="Times New Roman" w:cs="Times New Roman"/>
          <w:b/>
          <w:sz w:val="44"/>
          <w:szCs w:val="44"/>
          <w:lang w:eastAsia="zh-CN"/>
        </w:rPr>
        <w:tab/>
      </w:r>
      <w:r>
        <w:rPr>
          <w:rFonts w:ascii="Times New Roman" w:hAnsi="Times New Roman" w:cs="Times New Roman"/>
          <w:b/>
          <w:sz w:val="44"/>
          <w:szCs w:val="44"/>
        </w:rPr>
        <w:t>录</w:t>
      </w:r>
    </w:p>
    <w:tbl>
      <w:tblPr>
        <w:tblStyle w:val="10"/>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b/>
                <w:bCs/>
                <w:sz w:val="24"/>
              </w:rPr>
            </w:pPr>
            <w:r>
              <w:rPr>
                <w:rFonts w:ascii="Times New Roman" w:hAnsi="Times New Roman" w:cs="Times New Roman"/>
                <w:b/>
                <w:bCs/>
                <w:sz w:val="24"/>
              </w:rPr>
              <w:t>序号</w:t>
            </w:r>
          </w:p>
        </w:tc>
        <w:tc>
          <w:tcPr>
            <w:tcW w:w="6023" w:type="dxa"/>
          </w:tcPr>
          <w:p>
            <w:pPr>
              <w:spacing w:line="360" w:lineRule="auto"/>
              <w:jc w:val="center"/>
              <w:rPr>
                <w:rFonts w:ascii="Times New Roman" w:hAnsi="Times New Roman" w:cs="Times New Roman"/>
                <w:b/>
                <w:bCs/>
                <w:sz w:val="24"/>
              </w:rPr>
            </w:pPr>
            <w:r>
              <w:rPr>
                <w:rFonts w:ascii="Times New Roman" w:hAnsi="Times New Roman" w:cs="Times New Roman"/>
                <w:b/>
                <w:bCs/>
                <w:sz w:val="24"/>
              </w:rPr>
              <w:t>内容</w:t>
            </w:r>
          </w:p>
        </w:tc>
        <w:tc>
          <w:tcPr>
            <w:tcW w:w="1843" w:type="dxa"/>
          </w:tcPr>
          <w:p>
            <w:pPr>
              <w:spacing w:line="360" w:lineRule="auto"/>
              <w:jc w:val="center"/>
              <w:rPr>
                <w:rFonts w:ascii="Times New Roman" w:hAnsi="Times New Roman" w:cs="Times New Roman"/>
                <w:b/>
                <w:bCs/>
                <w:sz w:val="24"/>
              </w:rPr>
            </w:pPr>
            <w:r>
              <w:rPr>
                <w:rFonts w:ascii="Times New Roman" w:hAnsi="Times New Roman" w:cs="Times New Roman"/>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1</w:t>
            </w:r>
          </w:p>
        </w:tc>
        <w:tc>
          <w:tcPr>
            <w:tcW w:w="6023" w:type="dxa"/>
          </w:tcPr>
          <w:p>
            <w:pPr>
              <w:spacing w:line="360" w:lineRule="auto"/>
              <w:rPr>
                <w:rFonts w:ascii="Times New Roman" w:hAnsi="Times New Roman" w:cs="Times New Roman"/>
                <w:sz w:val="24"/>
              </w:rPr>
            </w:pPr>
            <w:r>
              <w:rPr>
                <w:rFonts w:ascii="Times New Roman" w:hAnsi="Times New Roman" w:cs="Times New Roman"/>
                <w:sz w:val="24"/>
              </w:rPr>
              <w:t>参选书</w:t>
            </w:r>
          </w:p>
        </w:tc>
        <w:tc>
          <w:tcPr>
            <w:tcW w:w="1843" w:type="dxa"/>
          </w:tcPr>
          <w:p>
            <w:pPr>
              <w:spacing w:line="360" w:lineRule="auto"/>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2</w:t>
            </w:r>
          </w:p>
        </w:tc>
        <w:tc>
          <w:tcPr>
            <w:tcW w:w="6023" w:type="dxa"/>
          </w:tcPr>
          <w:p>
            <w:pPr>
              <w:spacing w:line="360" w:lineRule="auto"/>
              <w:rPr>
                <w:rFonts w:ascii="Times New Roman" w:hAnsi="Times New Roman" w:cs="Times New Roman"/>
                <w:sz w:val="24"/>
              </w:rPr>
            </w:pPr>
            <w:r>
              <w:rPr>
                <w:rFonts w:ascii="Times New Roman" w:hAnsi="Times New Roman" w:cs="Times New Roman"/>
                <w:sz w:val="24"/>
              </w:rPr>
              <w:t>法定代表人授权书</w:t>
            </w:r>
          </w:p>
        </w:tc>
        <w:tc>
          <w:tcPr>
            <w:tcW w:w="1843" w:type="dxa"/>
          </w:tcPr>
          <w:p>
            <w:pPr>
              <w:spacing w:line="360" w:lineRule="auto"/>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3</w:t>
            </w:r>
          </w:p>
        </w:tc>
        <w:tc>
          <w:tcPr>
            <w:tcW w:w="6023" w:type="dxa"/>
          </w:tcPr>
          <w:p>
            <w:pPr>
              <w:spacing w:line="360" w:lineRule="auto"/>
              <w:rPr>
                <w:rFonts w:ascii="Times New Roman" w:hAnsi="Times New Roman" w:cs="Times New Roman"/>
                <w:sz w:val="24"/>
                <w:lang w:eastAsia="zh-CN"/>
              </w:rPr>
            </w:pPr>
            <w:r>
              <w:rPr>
                <w:rFonts w:ascii="Times New Roman" w:hAnsi="Times New Roman" w:cs="Times New Roman"/>
                <w:sz w:val="24"/>
                <w:lang w:eastAsia="zh-CN"/>
              </w:rPr>
              <w:t>法定代表人身份证复印件</w:t>
            </w:r>
          </w:p>
        </w:tc>
        <w:tc>
          <w:tcPr>
            <w:tcW w:w="1843" w:type="dxa"/>
          </w:tcPr>
          <w:p>
            <w:pPr>
              <w:spacing w:line="360" w:lineRule="auto"/>
              <w:jc w:val="center"/>
              <w:rPr>
                <w:rFonts w:ascii="Times New Roman" w:hAnsi="Times New Roman" w:cs="Times New Roman"/>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4</w:t>
            </w:r>
          </w:p>
        </w:tc>
        <w:tc>
          <w:tcPr>
            <w:tcW w:w="6023" w:type="dxa"/>
          </w:tcPr>
          <w:p>
            <w:pPr>
              <w:spacing w:line="360" w:lineRule="auto"/>
              <w:rPr>
                <w:rFonts w:ascii="Times New Roman" w:hAnsi="Times New Roman" w:cs="Times New Roman"/>
                <w:sz w:val="24"/>
                <w:lang w:eastAsia="zh-CN"/>
              </w:rPr>
            </w:pPr>
            <w:r>
              <w:rPr>
                <w:rFonts w:ascii="Times New Roman" w:hAnsi="Times New Roman" w:cs="Times New Roman"/>
                <w:sz w:val="24"/>
                <w:lang w:eastAsia="zh-CN"/>
              </w:rPr>
              <w:t>授权代表身份证复印件</w:t>
            </w:r>
          </w:p>
        </w:tc>
        <w:tc>
          <w:tcPr>
            <w:tcW w:w="1843" w:type="dxa"/>
          </w:tcPr>
          <w:p>
            <w:pPr>
              <w:spacing w:line="360" w:lineRule="auto"/>
              <w:jc w:val="center"/>
              <w:rPr>
                <w:rFonts w:ascii="Times New Roman" w:hAnsi="Times New Roman" w:cs="Times New Roman"/>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5</w:t>
            </w:r>
          </w:p>
        </w:tc>
        <w:tc>
          <w:tcPr>
            <w:tcW w:w="6023" w:type="dxa"/>
          </w:tcPr>
          <w:p>
            <w:pPr>
              <w:spacing w:line="360" w:lineRule="auto"/>
              <w:rPr>
                <w:rFonts w:ascii="Times New Roman" w:hAnsi="Times New Roman" w:cs="Times New Roman"/>
                <w:sz w:val="24"/>
                <w:lang w:eastAsia="zh-CN"/>
              </w:rPr>
            </w:pPr>
            <w:r>
              <w:rPr>
                <w:rFonts w:ascii="Times New Roman" w:hAnsi="Times New Roman" w:cs="Times New Roman"/>
                <w:sz w:val="24"/>
                <w:szCs w:val="28"/>
                <w:lang w:eastAsia="zh-CN"/>
              </w:rPr>
              <w:t>企业概况</w:t>
            </w:r>
          </w:p>
        </w:tc>
        <w:tc>
          <w:tcPr>
            <w:tcW w:w="1843" w:type="dxa"/>
          </w:tcPr>
          <w:p>
            <w:pPr>
              <w:spacing w:line="360" w:lineRule="auto"/>
              <w:jc w:val="center"/>
              <w:rPr>
                <w:rFonts w:ascii="Times New Roman" w:hAnsi="Times New Roman" w:cs="Times New Roman"/>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6</w:t>
            </w:r>
          </w:p>
        </w:tc>
        <w:tc>
          <w:tcPr>
            <w:tcW w:w="6023" w:type="dxa"/>
          </w:tcPr>
          <w:p>
            <w:pPr>
              <w:spacing w:line="360" w:lineRule="auto"/>
              <w:rPr>
                <w:rFonts w:ascii="Times New Roman" w:hAnsi="Times New Roman" w:cs="Times New Roman"/>
                <w:sz w:val="24"/>
              </w:rPr>
            </w:pPr>
            <w:r>
              <w:rPr>
                <w:rFonts w:ascii="Times New Roman" w:hAnsi="Times New Roman" w:cs="Times New Roman"/>
                <w:sz w:val="24"/>
              </w:rPr>
              <w:t>营业执照复印件</w:t>
            </w:r>
          </w:p>
        </w:tc>
        <w:tc>
          <w:tcPr>
            <w:tcW w:w="1843" w:type="dxa"/>
          </w:tcPr>
          <w:p>
            <w:pPr>
              <w:spacing w:line="360" w:lineRule="auto"/>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rPr>
            </w:pPr>
            <w:r>
              <w:rPr>
                <w:rFonts w:ascii="Times New Roman" w:hAnsi="Times New Roman" w:cs="Times New Roman"/>
                <w:sz w:val="24"/>
              </w:rPr>
              <w:t>7</w:t>
            </w:r>
          </w:p>
        </w:tc>
        <w:tc>
          <w:tcPr>
            <w:tcW w:w="6023" w:type="dxa"/>
          </w:tcPr>
          <w:p>
            <w:pPr>
              <w:spacing w:line="360" w:lineRule="auto"/>
              <w:rPr>
                <w:rFonts w:ascii="Times New Roman" w:hAnsi="Times New Roman" w:cs="Times New Roman"/>
                <w:sz w:val="24"/>
                <w:lang w:eastAsia="zh-CN"/>
              </w:rPr>
            </w:pPr>
            <w:r>
              <w:rPr>
                <w:rFonts w:ascii="Times New Roman" w:hAnsi="Times New Roman" w:cs="Times New Roman"/>
                <w:sz w:val="24"/>
              </w:rPr>
              <w:t>资质</w:t>
            </w:r>
            <w:r>
              <w:rPr>
                <w:rFonts w:ascii="Times New Roman" w:hAnsi="Times New Roman" w:cs="Times New Roman"/>
                <w:sz w:val="24"/>
                <w:lang w:eastAsia="zh-CN"/>
              </w:rPr>
              <w:t>文件</w:t>
            </w:r>
          </w:p>
        </w:tc>
        <w:tc>
          <w:tcPr>
            <w:tcW w:w="1843" w:type="dxa"/>
          </w:tcPr>
          <w:p>
            <w:pPr>
              <w:spacing w:line="360" w:lineRule="auto"/>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8</w:t>
            </w:r>
          </w:p>
        </w:tc>
        <w:tc>
          <w:tcPr>
            <w:tcW w:w="6023" w:type="dxa"/>
          </w:tcPr>
          <w:p>
            <w:pPr>
              <w:spacing w:line="360" w:lineRule="auto"/>
              <w:rPr>
                <w:rFonts w:ascii="Times New Roman" w:hAnsi="Times New Roman" w:cs="Times New Roman"/>
                <w:sz w:val="24"/>
                <w:lang w:eastAsia="zh-CN"/>
              </w:rPr>
            </w:pPr>
            <w:r>
              <w:rPr>
                <w:rFonts w:ascii="Times New Roman" w:hAnsi="Times New Roman" w:cs="Times New Roman"/>
                <w:lang w:eastAsia="zh-CN"/>
              </w:rPr>
              <w:t>项目人员简历及相关资格证书。</w:t>
            </w:r>
          </w:p>
        </w:tc>
        <w:tc>
          <w:tcPr>
            <w:tcW w:w="1843" w:type="dxa"/>
          </w:tcPr>
          <w:p>
            <w:pPr>
              <w:spacing w:line="360" w:lineRule="auto"/>
              <w:jc w:val="center"/>
              <w:rPr>
                <w:rFonts w:ascii="Times New Roman" w:hAnsi="Times New Roman" w:cs="Times New Roman"/>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9</w:t>
            </w:r>
          </w:p>
        </w:tc>
        <w:tc>
          <w:tcPr>
            <w:tcW w:w="6023" w:type="dxa"/>
          </w:tcPr>
          <w:p>
            <w:pPr>
              <w:spacing w:line="360" w:lineRule="auto"/>
              <w:rPr>
                <w:rFonts w:ascii="Times New Roman" w:hAnsi="Times New Roman" w:cs="Times New Roman"/>
                <w:sz w:val="24"/>
              </w:rPr>
            </w:pPr>
            <w:r>
              <w:rPr>
                <w:rFonts w:ascii="Times New Roman" w:hAnsi="Times New Roman" w:cs="Times New Roman"/>
                <w:sz w:val="24"/>
                <w:szCs w:val="28"/>
              </w:rPr>
              <w:t>业绩的证明</w:t>
            </w:r>
          </w:p>
        </w:tc>
        <w:tc>
          <w:tcPr>
            <w:tcW w:w="1843" w:type="dxa"/>
          </w:tcPr>
          <w:p>
            <w:pPr>
              <w:spacing w:line="360" w:lineRule="auto"/>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10</w:t>
            </w:r>
          </w:p>
        </w:tc>
        <w:tc>
          <w:tcPr>
            <w:tcW w:w="6023" w:type="dxa"/>
          </w:tcPr>
          <w:p>
            <w:pPr>
              <w:spacing w:line="360" w:lineRule="auto"/>
              <w:rPr>
                <w:rFonts w:ascii="Times New Roman" w:hAnsi="Times New Roman" w:cs="Times New Roman"/>
                <w:sz w:val="24"/>
              </w:rPr>
            </w:pPr>
            <w:r>
              <w:rPr>
                <w:rFonts w:ascii="Times New Roman" w:hAnsi="Times New Roman" w:cs="Times New Roman"/>
                <w:sz w:val="24"/>
              </w:rPr>
              <w:t>参选报价单</w:t>
            </w:r>
          </w:p>
        </w:tc>
        <w:tc>
          <w:tcPr>
            <w:tcW w:w="1843" w:type="dxa"/>
          </w:tcPr>
          <w:p>
            <w:pPr>
              <w:spacing w:line="360" w:lineRule="auto"/>
              <w:jc w:val="center"/>
              <w:rPr>
                <w:rFonts w:ascii="Times New Roman" w:hAnsi="Times New Roman" w:cs="Times New Roman"/>
                <w:sz w:val="24"/>
              </w:rPr>
            </w:pPr>
            <w:r>
              <w:rPr>
                <w:rFonts w:ascii="Times New Roman" w:hAnsi="Times New Roman" w:cs="Times New Roman"/>
                <w:sz w:val="24"/>
              </w:rPr>
              <w:t>商务</w:t>
            </w:r>
            <w:r>
              <w:rPr>
                <w:rFonts w:ascii="Times New Roman" w:hAnsi="Times New Roman" w:cs="Times New Roman"/>
                <w:sz w:val="24"/>
                <w:lang w:eastAsia="zh-CN"/>
              </w:rPr>
              <w:t>参选</w:t>
            </w:r>
            <w:r>
              <w:rPr>
                <w:rFonts w:ascii="Times New Roman" w:hAnsi="Times New Roman" w:cs="Times New Roman"/>
                <w:sz w:val="24"/>
              </w:rPr>
              <w:t>文件</w:t>
            </w:r>
          </w:p>
        </w:tc>
      </w:tr>
    </w:tbl>
    <w:p>
      <w:pPr>
        <w:spacing w:line="360" w:lineRule="auto"/>
        <w:jc w:val="center"/>
        <w:rPr>
          <w:rFonts w:ascii="Times New Roman" w:hAnsi="Times New Roman" w:cs="Times New Roman"/>
          <w:b/>
          <w:bCs/>
          <w:sz w:val="24"/>
        </w:rPr>
      </w:pPr>
    </w:p>
    <w:p>
      <w:pPr>
        <w:pStyle w:val="2"/>
        <w:spacing w:line="360" w:lineRule="auto"/>
        <w:rPr>
          <w:rFonts w:ascii="Times New Roman" w:hAnsi="Times New Roman"/>
          <w:b/>
          <w:bCs/>
          <w:sz w:val="36"/>
          <w:szCs w:val="36"/>
        </w:rPr>
      </w:pPr>
    </w:p>
    <w:p>
      <w:pPr>
        <w:pStyle w:val="2"/>
        <w:spacing w:line="360" w:lineRule="auto"/>
        <w:rPr>
          <w:rFonts w:ascii="Times New Roman" w:hAnsi="Times New Roman"/>
          <w:b/>
          <w:bCs/>
          <w:sz w:val="36"/>
          <w:szCs w:val="36"/>
        </w:rPr>
      </w:pPr>
    </w:p>
    <w:p>
      <w:pPr>
        <w:pStyle w:val="2"/>
        <w:spacing w:line="360" w:lineRule="auto"/>
        <w:rPr>
          <w:rFonts w:ascii="Times New Roman" w:hAnsi="Times New Roman"/>
          <w:b/>
          <w:bCs/>
          <w:sz w:val="36"/>
          <w:szCs w:val="36"/>
        </w:rPr>
      </w:pPr>
    </w:p>
    <w:p>
      <w:pPr>
        <w:spacing w:line="360" w:lineRule="auto"/>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rPr>
      </w:pPr>
    </w:p>
    <w:p>
      <w:pPr>
        <w:pStyle w:val="2"/>
        <w:spacing w:line="360" w:lineRule="auto"/>
        <w:rPr>
          <w:rFonts w:ascii="Times New Roman" w:hAnsi="Times New Roman"/>
          <w:b/>
          <w:bCs/>
          <w:sz w:val="36"/>
          <w:szCs w:val="36"/>
        </w:rPr>
      </w:pPr>
    </w:p>
    <w:p>
      <w:pPr>
        <w:pStyle w:val="2"/>
        <w:spacing w:line="360" w:lineRule="auto"/>
        <w:rPr>
          <w:rFonts w:ascii="Times New Roman" w:hAnsi="Times New Roman"/>
          <w:b/>
          <w:bCs/>
          <w:sz w:val="36"/>
          <w:szCs w:val="36"/>
        </w:rPr>
      </w:pPr>
    </w:p>
    <w:p>
      <w:pPr>
        <w:pStyle w:val="2"/>
        <w:spacing w:line="360" w:lineRule="auto"/>
        <w:rPr>
          <w:rFonts w:ascii="Times New Roman" w:hAnsi="Times New Roman"/>
          <w:b/>
          <w:bCs/>
          <w:sz w:val="36"/>
          <w:szCs w:val="36"/>
        </w:rPr>
      </w:pPr>
    </w:p>
    <w:p>
      <w:pPr>
        <w:pStyle w:val="2"/>
        <w:spacing w:line="360" w:lineRule="auto"/>
        <w:rPr>
          <w:rFonts w:ascii="Times New Roman" w:hAnsi="Times New Roman"/>
          <w:b/>
          <w:bCs/>
          <w:sz w:val="36"/>
          <w:szCs w:val="36"/>
        </w:rPr>
      </w:pPr>
    </w:p>
    <w:p>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参选书</w:t>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致：福建福海创石油化工有限公司</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根据贵方的比选文件， </w:t>
      </w:r>
      <w:r>
        <w:rPr>
          <w:rFonts w:ascii="Times New Roman" w:hAnsi="Times New Roman" w:cs="Times New Roman"/>
          <w:sz w:val="28"/>
          <w:szCs w:val="28"/>
          <w:u w:val="single"/>
          <w:lang w:eastAsia="zh-CN"/>
        </w:rPr>
        <w:t>被授权代表人姓名</w:t>
      </w:r>
      <w:r>
        <w:rPr>
          <w:rFonts w:ascii="Times New Roman" w:hAnsi="Times New Roman" w:cs="Times New Roman"/>
          <w:sz w:val="24"/>
          <w:lang w:eastAsia="zh-CN"/>
        </w:rPr>
        <w:t>被我方正式授权并代表我公司</w:t>
      </w:r>
      <w:r>
        <w:rPr>
          <w:rFonts w:ascii="Times New Roman" w:hAnsi="Times New Roman" w:cs="Times New Roman"/>
          <w:sz w:val="28"/>
          <w:szCs w:val="28"/>
          <w:u w:val="single"/>
          <w:lang w:eastAsia="zh-CN"/>
        </w:rPr>
        <w:t>单位名称</w:t>
      </w:r>
      <w:r>
        <w:rPr>
          <w:rFonts w:ascii="Times New Roman" w:hAnsi="Times New Roman" w:cs="Times New Roman"/>
          <w:sz w:val="24"/>
          <w:lang w:eastAsia="zh-CN"/>
        </w:rPr>
        <w:t>递交下述文件，并对此负责。</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（1）参选文件</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（2）法定代表人授权委托书</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（3）参选报价单</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据此参选书，我公司及签字代表宣布同意如下：</w:t>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1、所递交的文件真实合法有效，且不存在任何虚假陈述或记载。</w:t>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2、我方将履行比选文件规定的每一项要求：如业主中选，将严格按照服务合同约定履行各项义务。</w:t>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3、我公司报价有效期为比选文件收取时间截止期后30个工作日，如中选，有效期将延长至合同执行完毕。</w:t>
      </w:r>
    </w:p>
    <w:p>
      <w:pPr>
        <w:spacing w:line="360" w:lineRule="auto"/>
        <w:ind w:firstLine="480" w:firstLineChars="200"/>
        <w:rPr>
          <w:rFonts w:ascii="Times New Roman" w:hAnsi="Times New Roman" w:cs="Times New Roman"/>
          <w:sz w:val="24"/>
          <w:lang w:eastAsia="zh-CN"/>
        </w:rPr>
      </w:pPr>
    </w:p>
    <w:p>
      <w:pPr>
        <w:spacing w:line="360" w:lineRule="auto"/>
        <w:ind w:firstLine="480" w:firstLineChars="200"/>
        <w:rPr>
          <w:rFonts w:ascii="Times New Roman" w:hAnsi="Times New Roman" w:cs="Times New Roman"/>
          <w:sz w:val="24"/>
          <w:lang w:eastAsia="zh-CN"/>
        </w:rPr>
      </w:pP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被授权代表姓名：</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职          务：</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联系方式及邮箱：</w:t>
      </w:r>
    </w:p>
    <w:p>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被授权代表签字：</w:t>
      </w:r>
    </w:p>
    <w:p>
      <w:pPr>
        <w:pStyle w:val="2"/>
        <w:spacing w:line="360" w:lineRule="auto"/>
        <w:rPr>
          <w:rFonts w:ascii="Times New Roman" w:hAnsi="Times New Roman"/>
        </w:rPr>
      </w:pPr>
    </w:p>
    <w:p>
      <w:pPr>
        <w:pStyle w:val="2"/>
        <w:spacing w:line="360" w:lineRule="auto"/>
        <w:jc w:val="center"/>
        <w:rPr>
          <w:rFonts w:ascii="Times New Roman" w:hAnsi="Times New Roman"/>
          <w:kern w:val="2"/>
          <w:sz w:val="24"/>
          <w:szCs w:val="24"/>
        </w:rPr>
      </w:pPr>
      <w:r>
        <w:rPr>
          <w:rFonts w:ascii="Times New Roman" w:hAnsi="Times New Roman"/>
          <w:kern w:val="2"/>
          <w:sz w:val="24"/>
          <w:szCs w:val="24"/>
        </w:rPr>
        <w:t xml:space="preserve">                                     参  选  人：</w:t>
      </w:r>
      <w:r>
        <w:rPr>
          <w:rFonts w:ascii="Times New Roman" w:hAnsi="Times New Roman"/>
          <w:kern w:val="2"/>
          <w:sz w:val="28"/>
          <w:szCs w:val="28"/>
        </w:rPr>
        <w:t>（单位名称）</w:t>
      </w:r>
    </w:p>
    <w:p>
      <w:pPr>
        <w:pStyle w:val="2"/>
        <w:spacing w:line="360" w:lineRule="auto"/>
        <w:ind w:firstLine="420"/>
        <w:jc w:val="center"/>
        <w:rPr>
          <w:rFonts w:ascii="Times New Roman" w:hAnsi="Times New Roman"/>
          <w:kern w:val="2"/>
          <w:sz w:val="24"/>
          <w:szCs w:val="24"/>
        </w:rPr>
      </w:pPr>
      <w:r>
        <w:rPr>
          <w:rFonts w:ascii="Times New Roman" w:hAnsi="Times New Roman"/>
          <w:kern w:val="2"/>
          <w:sz w:val="24"/>
          <w:szCs w:val="24"/>
        </w:rPr>
        <w:t xml:space="preserve">    </w:t>
      </w:r>
      <w:r>
        <w:rPr>
          <w:rFonts w:hint="eastAsia" w:ascii="Times New Roman" w:hAnsi="Times New Roman"/>
          <w:kern w:val="2"/>
          <w:sz w:val="24"/>
          <w:szCs w:val="24"/>
          <w:lang w:val="en-US" w:eastAsia="zh-CN"/>
        </w:rPr>
        <w:t xml:space="preserve">             </w:t>
      </w:r>
      <w:r>
        <w:rPr>
          <w:rFonts w:ascii="Times New Roman" w:hAnsi="Times New Roman"/>
          <w:kern w:val="2"/>
          <w:sz w:val="24"/>
          <w:szCs w:val="24"/>
        </w:rPr>
        <w:t xml:space="preserve">   法定代表人：</w:t>
      </w:r>
    </w:p>
    <w:p>
      <w:pPr>
        <w:spacing w:line="360" w:lineRule="auto"/>
        <w:jc w:val="both"/>
        <w:rPr>
          <w:rFonts w:ascii="Times New Roman" w:hAnsi="Times New Roman" w:cs="Times New Roman"/>
          <w:sz w:val="34"/>
          <w:lang w:eastAsia="zh-C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36"/>
          <w:szCs w:val="36"/>
          <w:lang w:eastAsia="zh-CN"/>
        </w:rPr>
      </w:pPr>
      <w:r>
        <w:rPr>
          <w:rFonts w:ascii="Times New Roman" w:hAnsi="Times New Roman" w:cs="Times New Roman"/>
          <w:b/>
          <w:bCs/>
          <w:sz w:val="36"/>
          <w:szCs w:val="36"/>
          <w:lang w:eastAsia="zh-CN"/>
        </w:rPr>
        <w:t>法定代表人授权书</w:t>
      </w:r>
    </w:p>
    <w:p>
      <w:pPr>
        <w:pStyle w:val="2"/>
        <w:spacing w:line="360" w:lineRule="auto"/>
        <w:jc w:val="center"/>
        <w:rPr>
          <w:rFonts w:ascii="Times New Roman" w:hAnsi="Times New Roman"/>
        </w:rPr>
      </w:pPr>
    </w:p>
    <w:p>
      <w:pPr>
        <w:pStyle w:val="2"/>
        <w:keepNext w:val="0"/>
        <w:keepLines w:val="0"/>
        <w:pageBreakBefore w:val="0"/>
        <w:widowControl w:val="0"/>
        <w:kinsoku/>
        <w:wordWrap/>
        <w:overflowPunct/>
        <w:topLinePunct w:val="0"/>
        <w:bidi w:val="0"/>
        <w:snapToGrid/>
        <w:spacing w:line="360" w:lineRule="auto"/>
        <w:ind w:firstLine="720" w:firstLineChars="300"/>
        <w:jc w:val="left"/>
        <w:rPr>
          <w:rFonts w:ascii="Times New Roman" w:hAnsi="Times New Roman" w:cs="Times New Roman"/>
          <w:sz w:val="24"/>
          <w:lang w:eastAsia="zh-CN"/>
        </w:rPr>
      </w:pPr>
      <w:r>
        <w:rPr>
          <w:rFonts w:ascii="Times New Roman" w:hAnsi="Times New Roman" w:cs="Times New Roman"/>
          <w:sz w:val="24"/>
          <w:lang w:eastAsia="zh-CN"/>
        </w:rPr>
        <w:t>本授权书声明：注册于</w:t>
      </w:r>
      <w:r>
        <w:rPr>
          <w:rFonts w:ascii="Times New Roman" w:hAnsi="Times New Roman" w:cs="Times New Roman"/>
          <w:sz w:val="28"/>
          <w:szCs w:val="28"/>
          <w:u w:val="single"/>
          <w:lang w:eastAsia="zh-CN"/>
        </w:rPr>
        <w:t>注册地址</w:t>
      </w:r>
      <w:r>
        <w:rPr>
          <w:rFonts w:ascii="Times New Roman" w:hAnsi="Times New Roman" w:cs="Times New Roman"/>
          <w:sz w:val="24"/>
          <w:lang w:eastAsia="zh-CN"/>
        </w:rPr>
        <w:t>的</w:t>
      </w:r>
      <w:r>
        <w:rPr>
          <w:rFonts w:ascii="Times New Roman" w:hAnsi="Times New Roman" w:cs="Times New Roman"/>
          <w:sz w:val="28"/>
          <w:szCs w:val="28"/>
          <w:u w:val="single"/>
          <w:lang w:eastAsia="zh-CN"/>
        </w:rPr>
        <w:t>公司名称</w:t>
      </w:r>
      <w:r>
        <w:rPr>
          <w:rFonts w:ascii="Times New Roman" w:hAnsi="Times New Roman" w:cs="Times New Roman"/>
          <w:sz w:val="24"/>
          <w:lang w:eastAsia="zh-CN"/>
        </w:rPr>
        <w:t>的在下方签字（或签章）的</w:t>
      </w:r>
      <w:r>
        <w:rPr>
          <w:rFonts w:ascii="Times New Roman" w:hAnsi="Times New Roman" w:cs="Times New Roman"/>
          <w:sz w:val="28"/>
          <w:szCs w:val="28"/>
          <w:u w:val="single"/>
          <w:lang w:eastAsia="zh-CN"/>
        </w:rPr>
        <w:t>法人代表姓名</w:t>
      </w:r>
      <w:r>
        <w:rPr>
          <w:rFonts w:ascii="Times New Roman" w:hAnsi="Times New Roman" w:cs="Times New Roman"/>
          <w:sz w:val="24"/>
          <w:lang w:eastAsia="zh-CN"/>
        </w:rPr>
        <w:t>代表本公司授权</w:t>
      </w:r>
      <w:r>
        <w:rPr>
          <w:rFonts w:ascii="Times New Roman" w:hAnsi="Times New Roman" w:cs="Times New Roman"/>
          <w:sz w:val="28"/>
          <w:szCs w:val="28"/>
          <w:u w:val="single"/>
          <w:lang w:eastAsia="zh-CN"/>
        </w:rPr>
        <w:t>被授权代表人姓名、职务</w:t>
      </w:r>
      <w:r>
        <w:rPr>
          <w:rFonts w:ascii="Times New Roman" w:hAnsi="Times New Roman" w:cs="Times New Roman"/>
          <w:sz w:val="24"/>
          <w:lang w:eastAsia="zh-CN"/>
        </w:rPr>
        <w:t>为本公司的合法代理人，就</w:t>
      </w:r>
      <w:r>
        <w:rPr>
          <w:rFonts w:ascii="Times New Roman" w:hAnsi="Times New Roman" w:cs="Times New Roman"/>
          <w:sz w:val="24"/>
          <w:u w:val="single"/>
          <w:lang w:eastAsia="zh-CN"/>
        </w:rPr>
        <w:t>福建福海创石油化工有限公司</w:t>
      </w:r>
      <w:r>
        <w:rPr>
          <w:rFonts w:hint="eastAsia" w:ascii="Times New Roman" w:hAnsi="Times New Roman" w:cs="Times New Roman"/>
          <w:sz w:val="24"/>
          <w:u w:val="single"/>
          <w:lang w:eastAsia="zh-CN"/>
        </w:rPr>
        <w:t>及权属子公司专项审计项目</w:t>
      </w:r>
      <w:r>
        <w:rPr>
          <w:rFonts w:hint="eastAsia" w:ascii="Times New Roman" w:hAnsi="Times New Roman" w:cs="Times New Roman"/>
          <w:sz w:val="24"/>
          <w:szCs w:val="24"/>
          <w:lang w:eastAsia="zh-CN"/>
        </w:rPr>
        <w:t>公</w:t>
      </w:r>
      <w:r>
        <w:rPr>
          <w:rFonts w:ascii="Times New Roman" w:hAnsi="Times New Roman" w:cs="Times New Roman"/>
          <w:sz w:val="24"/>
          <w:szCs w:val="24"/>
          <w:lang w:eastAsia="zh-CN"/>
        </w:rPr>
        <w:t>开自主比选，以</w:t>
      </w:r>
      <w:r>
        <w:rPr>
          <w:rFonts w:ascii="Times New Roman" w:hAnsi="Times New Roman" w:cs="Times New Roman"/>
          <w:sz w:val="24"/>
          <w:lang w:eastAsia="zh-CN"/>
        </w:rPr>
        <w:t>本公司名义参与报价、合同执行并处理与之有关的其他事务，相关责任及后果由本公司承担。</w:t>
      </w:r>
    </w:p>
    <w:p>
      <w:pPr>
        <w:keepNext w:val="0"/>
        <w:keepLines w:val="0"/>
        <w:pageBreakBefore w:val="0"/>
        <w:widowControl w:val="0"/>
        <w:kinsoku/>
        <w:wordWrap/>
        <w:overflowPunct/>
        <w:topLinePunct w:val="0"/>
        <w:bidi w:val="0"/>
        <w:snapToGrid/>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本授权书于</w:t>
      </w:r>
      <w:r>
        <w:rPr>
          <w:rFonts w:hint="default" w:ascii="Times New Roman" w:hAnsi="Times New Roman" w:eastAsia="宋体" w:cs="Times New Roman"/>
          <w:b/>
          <w:bCs/>
          <w:color w:val="auto"/>
          <w:sz w:val="24"/>
          <w:szCs w:val="24"/>
          <w:u w:val="single"/>
          <w:lang w:eastAsia="zh-CN"/>
        </w:rPr>
        <w:t>202</w:t>
      </w:r>
      <w:r>
        <w:rPr>
          <w:rFonts w:hint="default" w:ascii="Times New Roman" w:hAnsi="Times New Roman" w:eastAsia="宋体" w:cs="Times New Roman"/>
          <w:b/>
          <w:bCs/>
          <w:color w:val="auto"/>
          <w:sz w:val="24"/>
          <w:szCs w:val="24"/>
          <w:u w:val="single"/>
          <w:lang w:val="en-US" w:eastAsia="zh-CN"/>
        </w:rPr>
        <w:t>4</w:t>
      </w:r>
      <w:r>
        <w:rPr>
          <w:rFonts w:hint="default" w:ascii="Times New Roman" w:hAnsi="Times New Roman" w:eastAsia="宋体" w:cs="Times New Roman"/>
          <w:b/>
          <w:bCs/>
          <w:color w:val="auto"/>
          <w:sz w:val="24"/>
          <w:szCs w:val="24"/>
          <w:u w:val="single"/>
          <w:lang w:eastAsia="zh-CN"/>
        </w:rPr>
        <w:t>年  月   日生</w:t>
      </w:r>
      <w:r>
        <w:rPr>
          <w:rFonts w:ascii="Times New Roman" w:hAnsi="Times New Roman" w:cs="Times New Roman"/>
          <w:sz w:val="24"/>
          <w:lang w:eastAsia="zh-CN"/>
        </w:rPr>
        <w:t>效，本授权书有效期至此次报价，以及合同履行完毕时止。</w:t>
      </w:r>
    </w:p>
    <w:p>
      <w:pPr>
        <w:keepNext w:val="0"/>
        <w:keepLines w:val="0"/>
        <w:pageBreakBefore w:val="0"/>
        <w:widowControl w:val="0"/>
        <w:kinsoku/>
        <w:wordWrap/>
        <w:overflowPunct/>
        <w:topLinePunct w:val="0"/>
        <w:bidi w:val="0"/>
        <w:snapToGrid/>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特此声明。</w:t>
      </w:r>
    </w:p>
    <w:p>
      <w:pPr>
        <w:pStyle w:val="2"/>
        <w:spacing w:line="360" w:lineRule="auto"/>
        <w:rPr>
          <w:rFonts w:ascii="Times New Roman" w:hAnsi="Times New Roman"/>
        </w:rPr>
      </w:pP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法人代表（签字）：</w:t>
      </w:r>
    </w:p>
    <w:p>
      <w:pPr>
        <w:spacing w:line="360" w:lineRule="auto"/>
        <w:rPr>
          <w:rFonts w:ascii="Times New Roman" w:hAnsi="Times New Roman" w:cs="Times New Roman"/>
          <w:sz w:val="24"/>
          <w:lang w:eastAsia="zh-CN"/>
        </w:rPr>
      </w:pP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被授权代表签字：</w:t>
      </w:r>
    </w:p>
    <w:p>
      <w:pPr>
        <w:spacing w:line="360" w:lineRule="auto"/>
        <w:rPr>
          <w:rFonts w:ascii="Times New Roman" w:hAnsi="Times New Roman" w:cs="Times New Roman"/>
          <w:sz w:val="24"/>
          <w:lang w:eastAsia="zh-CN"/>
        </w:rPr>
      </w:pPr>
    </w:p>
    <w:p>
      <w:pPr>
        <w:pStyle w:val="2"/>
        <w:spacing w:line="360" w:lineRule="auto"/>
        <w:rPr>
          <w:rFonts w:ascii="Times New Roman" w:hAnsi="Times New Roman"/>
        </w:rPr>
      </w:pPr>
    </w:p>
    <w:p>
      <w:pPr>
        <w:pStyle w:val="2"/>
        <w:spacing w:line="360" w:lineRule="auto"/>
        <w:rPr>
          <w:rFonts w:ascii="Times New Roman" w:hAnsi="Times New Roman"/>
        </w:rPr>
      </w:pPr>
    </w:p>
    <w:p>
      <w:pPr>
        <w:pStyle w:val="2"/>
        <w:spacing w:line="360" w:lineRule="auto"/>
        <w:rPr>
          <w:rFonts w:ascii="Times New Roman" w:hAnsi="Times New Roman"/>
        </w:rPr>
      </w:pPr>
    </w:p>
    <w:p>
      <w:pPr>
        <w:pStyle w:val="2"/>
        <w:spacing w:line="360" w:lineRule="auto"/>
        <w:rPr>
          <w:rFonts w:ascii="Times New Roman" w:hAnsi="Times New Roman"/>
        </w:rPr>
      </w:pPr>
    </w:p>
    <w:p>
      <w:pPr>
        <w:pStyle w:val="2"/>
        <w:spacing w:line="360" w:lineRule="auto"/>
        <w:jc w:val="center"/>
        <w:rPr>
          <w:rFonts w:ascii="Times New Roman" w:hAnsi="Times New Roman"/>
        </w:rPr>
      </w:pPr>
      <w:r>
        <w:rPr>
          <w:rFonts w:ascii="Times New Roman" w:hAnsi="Times New Roman"/>
          <w:sz w:val="24"/>
          <w:szCs w:val="24"/>
        </w:rPr>
        <w:t xml:space="preserve">               单位名称：</w:t>
      </w:r>
      <w:r>
        <w:rPr>
          <w:rFonts w:ascii="Times New Roman" w:hAnsi="Times New Roman"/>
          <w:kern w:val="2"/>
          <w:sz w:val="28"/>
          <w:szCs w:val="28"/>
        </w:rPr>
        <w:t>（公章）</w:t>
      </w: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spacing w:line="360" w:lineRule="auto"/>
        <w:jc w:val="center"/>
        <w:rPr>
          <w:rFonts w:ascii="Times New Roman" w:hAnsi="Times New Roman" w:cs="Times New Roman"/>
          <w:b/>
          <w:bCs/>
          <w:sz w:val="36"/>
          <w:szCs w:val="36"/>
          <w:lang w:eastAsia="zh-CN"/>
        </w:rPr>
      </w:pPr>
    </w:p>
    <w:p>
      <w:pPr>
        <w:spacing w:line="360" w:lineRule="auto"/>
        <w:jc w:val="center"/>
        <w:rPr>
          <w:rFonts w:ascii="Times New Roman" w:hAnsi="Times New Roman" w:cs="Times New Roman"/>
          <w:b/>
          <w:bCs/>
          <w:sz w:val="28"/>
          <w:szCs w:val="28"/>
          <w:lang w:eastAsia="zh-CN"/>
        </w:rPr>
      </w:pPr>
    </w:p>
    <w:p>
      <w:pPr>
        <w:spacing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法定代表人身份证复印件</w:t>
      </w:r>
    </w:p>
    <w:p>
      <w:pPr>
        <w:spacing w:line="360" w:lineRule="auto"/>
        <w:jc w:val="center"/>
        <w:rPr>
          <w:rFonts w:ascii="Times New Roman" w:hAnsi="Times New Roman" w:cs="Times New Roman"/>
          <w:b/>
          <w:bCs/>
          <w:sz w:val="28"/>
          <w:szCs w:val="28"/>
          <w:lang w:eastAsia="zh-CN"/>
        </w:rPr>
      </w:pPr>
    </w:p>
    <w:p>
      <w:pPr>
        <w:pStyle w:val="2"/>
        <w:spacing w:line="360" w:lineRule="auto"/>
        <w:jc w:val="center"/>
        <w:rPr>
          <w:rFonts w:ascii="Times New Roman" w:hAnsi="Times New Roman"/>
          <w:b/>
          <w:bCs/>
          <w:sz w:val="28"/>
          <w:szCs w:val="28"/>
        </w:rPr>
      </w:pPr>
    </w:p>
    <w:p>
      <w:pPr>
        <w:pStyle w:val="14"/>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被授权代表人身份证复印件</w:t>
      </w:r>
    </w:p>
    <w:p>
      <w:pPr>
        <w:pStyle w:val="2"/>
        <w:spacing w:line="360" w:lineRule="auto"/>
        <w:jc w:val="center"/>
        <w:rPr>
          <w:rFonts w:ascii="Times New Roman" w:hAnsi="Times New Roman"/>
          <w:b/>
          <w:bCs/>
          <w:sz w:val="28"/>
          <w:szCs w:val="28"/>
        </w:rPr>
      </w:pPr>
    </w:p>
    <w:p>
      <w:pPr>
        <w:pStyle w:val="14"/>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企业概况</w:t>
      </w:r>
    </w:p>
    <w:p>
      <w:pPr>
        <w:pStyle w:val="14"/>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（如内容超过一页，可附页）</w:t>
      </w:r>
    </w:p>
    <w:p>
      <w:pPr>
        <w:spacing w:line="360" w:lineRule="auto"/>
        <w:jc w:val="center"/>
        <w:rPr>
          <w:rFonts w:ascii="Times New Roman" w:hAnsi="Times New Roman" w:cs="Times New Roman"/>
          <w:b/>
          <w:bCs/>
          <w:sz w:val="28"/>
          <w:szCs w:val="28"/>
          <w:lang w:eastAsia="zh-CN"/>
        </w:rPr>
      </w:pPr>
    </w:p>
    <w:p>
      <w:pPr>
        <w:spacing w:line="360" w:lineRule="auto"/>
        <w:jc w:val="center"/>
        <w:rPr>
          <w:rFonts w:ascii="Times New Roman" w:hAnsi="Times New Roman" w:cs="Times New Roman"/>
          <w:b/>
          <w:bCs/>
          <w:sz w:val="28"/>
          <w:szCs w:val="28"/>
          <w:lang w:eastAsia="zh-CN"/>
        </w:rPr>
      </w:pPr>
    </w:p>
    <w:p>
      <w:pPr>
        <w:pStyle w:val="2"/>
        <w:spacing w:line="360" w:lineRule="auto"/>
        <w:jc w:val="center"/>
        <w:rPr>
          <w:rFonts w:ascii="Times New Roman" w:hAnsi="Times New Roman"/>
          <w:b/>
          <w:bCs/>
          <w:sz w:val="28"/>
          <w:szCs w:val="28"/>
        </w:rPr>
      </w:pPr>
      <w:r>
        <w:rPr>
          <w:rFonts w:ascii="Times New Roman" w:hAnsi="Times New Roman"/>
          <w:b/>
          <w:bCs/>
          <w:sz w:val="28"/>
          <w:szCs w:val="28"/>
        </w:rPr>
        <w:t>营业执照和开户许可证复印件</w:t>
      </w:r>
    </w:p>
    <w:p>
      <w:pPr>
        <w:pStyle w:val="2"/>
        <w:spacing w:line="360" w:lineRule="auto"/>
        <w:jc w:val="center"/>
        <w:rPr>
          <w:rFonts w:ascii="Times New Roman" w:hAnsi="Times New Roman"/>
          <w:b/>
          <w:bCs/>
          <w:sz w:val="28"/>
          <w:szCs w:val="28"/>
        </w:rPr>
      </w:pPr>
    </w:p>
    <w:p>
      <w:pPr>
        <w:pStyle w:val="2"/>
        <w:spacing w:line="360" w:lineRule="auto"/>
        <w:jc w:val="center"/>
        <w:rPr>
          <w:rFonts w:ascii="Times New Roman" w:hAnsi="Times New Roman"/>
          <w:b/>
          <w:bCs/>
          <w:sz w:val="28"/>
          <w:szCs w:val="28"/>
        </w:rPr>
      </w:pPr>
      <w:r>
        <w:rPr>
          <w:rFonts w:ascii="Times New Roman" w:hAnsi="Times New Roman"/>
          <w:b/>
          <w:bCs/>
          <w:sz w:val="28"/>
          <w:szCs w:val="28"/>
        </w:rPr>
        <w:t>相关资质要求证明材料</w:t>
      </w:r>
    </w:p>
    <w:p>
      <w:pPr>
        <w:pStyle w:val="2"/>
        <w:spacing w:line="360" w:lineRule="auto"/>
        <w:jc w:val="center"/>
        <w:rPr>
          <w:rFonts w:ascii="Times New Roman" w:hAnsi="Times New Roman"/>
          <w:b/>
          <w:bCs/>
          <w:sz w:val="28"/>
          <w:szCs w:val="28"/>
        </w:rPr>
      </w:pPr>
    </w:p>
    <w:p>
      <w:pPr>
        <w:pStyle w:val="14"/>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相关业绩证明材料</w:t>
      </w:r>
    </w:p>
    <w:p>
      <w:pPr>
        <w:pStyle w:val="14"/>
        <w:spacing w:beforeLines="0" w:afterLines="0"/>
        <w:ind w:firstLine="0" w:firstLineChars="0"/>
        <w:jc w:val="center"/>
        <w:rPr>
          <w:rFonts w:ascii="Times New Roman" w:hAnsi="Times New Roman" w:cs="Times New Roman"/>
          <w:b/>
          <w:sz w:val="24"/>
          <w:szCs w:val="24"/>
          <w:u w:val="single"/>
          <w:lang w:eastAsia="zh-CN"/>
        </w:rPr>
      </w:pPr>
      <w:r>
        <w:rPr>
          <w:rFonts w:ascii="Times New Roman" w:hAnsi="Times New Roman" w:cs="Times New Roman"/>
          <w:b/>
          <w:sz w:val="24"/>
          <w:szCs w:val="24"/>
          <w:u w:val="single"/>
          <w:lang w:eastAsia="zh-CN"/>
        </w:rPr>
        <w:t>（如内容超过一页，可附页）</w:t>
      </w:r>
    </w:p>
    <w:p>
      <w:pPr>
        <w:pStyle w:val="14"/>
        <w:spacing w:beforeLines="0" w:afterLines="0"/>
        <w:ind w:firstLine="0" w:firstLineChars="0"/>
        <w:jc w:val="center"/>
        <w:rPr>
          <w:rFonts w:ascii="Times New Roman" w:hAnsi="Times New Roman" w:cs="Times New Roman"/>
          <w:b/>
          <w:lang w:eastAsia="zh-CN"/>
        </w:rPr>
      </w:pPr>
    </w:p>
    <w:p>
      <w:pPr>
        <w:pStyle w:val="14"/>
        <w:spacing w:beforeLines="0" w:afterLines="0"/>
        <w:ind w:firstLine="0" w:firstLineChars="0"/>
        <w:jc w:val="center"/>
        <w:rPr>
          <w:rFonts w:ascii="Times New Roman" w:hAnsi="Times New Roman" w:cs="Times New Roman"/>
          <w:b/>
          <w:sz w:val="36"/>
          <w:szCs w:val="36"/>
          <w:lang w:eastAsia="zh-C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pStyle w:val="2"/>
        <w:spacing w:line="360" w:lineRule="auto"/>
        <w:jc w:val="center"/>
        <w:rPr>
          <w:rFonts w:ascii="Times New Roman" w:hAnsi="Times New Roman"/>
        </w:rPr>
      </w:pPr>
    </w:p>
    <w:p>
      <w:pPr>
        <w:spacing w:line="360" w:lineRule="auto"/>
        <w:rPr>
          <w:rFonts w:ascii="Times New Roman" w:hAnsi="Times New Roman" w:cs="Times New Roman"/>
          <w:b/>
          <w:sz w:val="32"/>
          <w:szCs w:val="32"/>
          <w:lang w:eastAsia="zh-CN"/>
        </w:rPr>
      </w:pPr>
      <w:r>
        <w:rPr>
          <w:rFonts w:ascii="Times New Roman" w:hAnsi="Times New Roman" w:cs="Times New Roman"/>
          <w:b/>
          <w:sz w:val="32"/>
          <w:szCs w:val="32"/>
          <w:lang w:eastAsia="zh-CN"/>
        </w:rPr>
        <w:t>附件三：</w:t>
      </w:r>
    </w:p>
    <w:p>
      <w:pPr>
        <w:spacing w:line="360" w:lineRule="auto"/>
        <w:jc w:val="center"/>
        <w:rPr>
          <w:rFonts w:ascii="Times New Roman" w:hAnsi="Times New Roman" w:cs="Times New Roman"/>
          <w:sz w:val="28"/>
          <w:szCs w:val="28"/>
          <w:lang w:eastAsia="zh-CN"/>
        </w:rPr>
      </w:pPr>
      <w:r>
        <w:rPr>
          <w:rFonts w:ascii="Times New Roman" w:hAnsi="Times New Roman" w:cs="Times New Roman"/>
          <w:b/>
          <w:sz w:val="36"/>
          <w:szCs w:val="36"/>
          <w:lang w:eastAsia="zh-CN"/>
        </w:rPr>
        <w:t>商务报价函</w:t>
      </w:r>
    </w:p>
    <w:p>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致：福建福海创石油化工有限公司</w:t>
      </w:r>
    </w:p>
    <w:p>
      <w:pPr>
        <w:pStyle w:val="6"/>
        <w:spacing w:before="4"/>
        <w:ind w:firstLine="560" w:firstLineChars="200"/>
        <w:jc w:val="left"/>
        <w:rPr>
          <w:rFonts w:ascii="Times New Roman" w:hAnsi="Times New Roman" w:cs="Times New Roman"/>
          <w:sz w:val="28"/>
          <w:szCs w:val="28"/>
          <w:lang w:eastAsia="zh-CN"/>
        </w:rPr>
      </w:pPr>
      <w:r>
        <w:rPr>
          <w:rFonts w:ascii="Times New Roman" w:hAnsi="Times New Roman" w:cs="Times New Roman"/>
          <w:sz w:val="28"/>
          <w:szCs w:val="28"/>
          <w:lang w:eastAsia="zh-CN"/>
        </w:rPr>
        <w:t>在充分研究福建福海创石油化工有限公司</w:t>
      </w:r>
      <w:r>
        <w:rPr>
          <w:rFonts w:hint="eastAsia" w:ascii="Times New Roman" w:hAnsi="Times New Roman" w:cs="Times New Roman"/>
          <w:sz w:val="28"/>
          <w:szCs w:val="28"/>
          <w:lang w:eastAsia="zh-CN"/>
        </w:rPr>
        <w:t>福海创及权属子公司专项审计项目比</w:t>
      </w:r>
      <w:r>
        <w:rPr>
          <w:rFonts w:ascii="Times New Roman" w:hAnsi="Times New Roman" w:cs="Times New Roman"/>
          <w:sz w:val="28"/>
          <w:szCs w:val="28"/>
          <w:lang w:eastAsia="zh-CN"/>
        </w:rPr>
        <w:t>选文件的全部内容后，我方愿以以下报价，严格按照自主比选文件的要求，交付本项目并维修其中的任何缺陷。</w:t>
      </w:r>
    </w:p>
    <w:p>
      <w:pPr>
        <w:pStyle w:val="6"/>
        <w:spacing w:before="4"/>
        <w:ind w:firstLine="560" w:firstLineChars="200"/>
        <w:jc w:val="left"/>
        <w:rPr>
          <w:rFonts w:ascii="Times New Roman" w:hAnsi="Times New Roman" w:cs="Times New Roman"/>
          <w:sz w:val="28"/>
          <w:szCs w:val="28"/>
          <w:lang w:eastAsia="zh-CN"/>
        </w:rPr>
      </w:pPr>
    </w:p>
    <w:p>
      <w:pPr>
        <w:spacing w:line="360" w:lineRule="auto"/>
        <w:rPr>
          <w:rFonts w:ascii="Times New Roman" w:hAnsi="Times New Roman" w:cs="Times New Roman"/>
          <w:sz w:val="28"/>
          <w:szCs w:val="28"/>
          <w:u w:val="single"/>
          <w:lang w:eastAsia="zh-CN"/>
        </w:rPr>
      </w:pPr>
      <w:r>
        <w:rPr>
          <w:rFonts w:ascii="Times New Roman" w:hAnsi="Times New Roman" w:cs="Times New Roman"/>
          <w:b/>
          <w:bCs/>
          <w:sz w:val="28"/>
          <w:szCs w:val="28"/>
          <w:lang w:eastAsia="zh-CN"/>
        </w:rPr>
        <w:t>本项目含税包干固定总价</w:t>
      </w:r>
      <w:r>
        <w:rPr>
          <w:rFonts w:ascii="Times New Roman" w:hAnsi="Times New Roman" w:cs="Times New Roman"/>
          <w:sz w:val="28"/>
          <w:szCs w:val="28"/>
          <w:lang w:eastAsia="zh-CN"/>
        </w:rPr>
        <w:t xml:space="preserve">（大写）： </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val="en-US" w:eastAsia="zh-CN"/>
        </w:rPr>
        <w:t xml:space="preserve">  </w:t>
      </w:r>
      <w:r>
        <w:rPr>
          <w:rFonts w:ascii="Times New Roman" w:hAnsi="Times New Roman" w:cs="Times New Roman"/>
          <w:sz w:val="28"/>
          <w:szCs w:val="28"/>
          <w:u w:val="single"/>
          <w:lang w:eastAsia="zh-CN"/>
        </w:rPr>
        <w:t xml:space="preserve">                      </w:t>
      </w:r>
    </w:p>
    <w:p>
      <w:pPr>
        <w:pStyle w:val="2"/>
        <w:rPr>
          <w:rFonts w:ascii="Times New Roman" w:hAnsi="Times New Roman" w:cs="Times New Roman"/>
          <w:sz w:val="28"/>
          <w:szCs w:val="28"/>
          <w:u w:val="single"/>
          <w:lang w:eastAsia="zh-CN"/>
        </w:rPr>
      </w:pPr>
    </w:p>
    <w:p>
      <w:pPr>
        <w:spacing w:line="360" w:lineRule="auto"/>
        <w:ind w:firstLine="3220" w:firstLineChars="1150"/>
        <w:rPr>
          <w:rFonts w:ascii="Times New Roman" w:hAnsi="Times New Roman" w:cs="Times New Roman"/>
          <w:sz w:val="28"/>
          <w:szCs w:val="28"/>
          <w:u w:val="single"/>
          <w:lang w:eastAsia="zh-CN"/>
        </w:rPr>
      </w:pPr>
      <w:r>
        <w:rPr>
          <w:rFonts w:ascii="Times New Roman" w:hAnsi="Times New Roman" w:cs="Times New Roman"/>
          <w:sz w:val="28"/>
          <w:szCs w:val="28"/>
          <w:lang w:eastAsia="zh-CN"/>
        </w:rPr>
        <w:t>（小写）：</w:t>
      </w:r>
      <w:r>
        <w:rPr>
          <w:rFonts w:ascii="Times New Roman" w:hAnsi="Times New Roman" w:cs="Times New Roman"/>
          <w:sz w:val="28"/>
          <w:szCs w:val="28"/>
          <w:u w:val="single"/>
          <w:lang w:eastAsia="zh-CN"/>
        </w:rPr>
        <w:t xml:space="preserve">           元（增值税税     %） </w:t>
      </w:r>
    </w:p>
    <w:p>
      <w:pPr>
        <w:pStyle w:val="15"/>
        <w:spacing w:line="360" w:lineRule="auto"/>
        <w:rPr>
          <w:rFonts w:ascii="Times New Roman" w:hAnsi="Times New Roman" w:cs="Times New Roman"/>
          <w:szCs w:val="24"/>
          <w:lang w:eastAsia="zh-CN"/>
        </w:rPr>
      </w:pPr>
    </w:p>
    <w:p>
      <w:pPr>
        <w:pStyle w:val="16"/>
        <w:rPr>
          <w:lang w:eastAsia="zh-CN"/>
        </w:rPr>
      </w:pPr>
    </w:p>
    <w:p>
      <w:pPr>
        <w:pStyle w:val="16"/>
        <w:rPr>
          <w:rFonts w:ascii="Times New Roman"/>
          <w:b/>
          <w:sz w:val="32"/>
          <w:szCs w:val="32"/>
          <w:lang w:eastAsia="zh-CN"/>
        </w:rPr>
      </w:pPr>
    </w:p>
    <w:p>
      <w:pPr>
        <w:pStyle w:val="16"/>
        <w:rPr>
          <w:rFonts w:ascii="Times New Roman"/>
          <w:b/>
          <w:sz w:val="32"/>
          <w:szCs w:val="32"/>
          <w:lang w:eastAsia="zh-CN"/>
        </w:rPr>
      </w:pPr>
    </w:p>
    <w:p>
      <w:pPr>
        <w:pStyle w:val="16"/>
        <w:rPr>
          <w:rFonts w:ascii="Times New Roman"/>
          <w:b/>
          <w:sz w:val="32"/>
          <w:szCs w:val="32"/>
          <w:lang w:eastAsia="zh-CN"/>
        </w:rPr>
      </w:pPr>
    </w:p>
    <w:p>
      <w:pPr>
        <w:pStyle w:val="16"/>
        <w:rPr>
          <w:rFonts w:ascii="Times New Roman"/>
          <w:b/>
          <w:sz w:val="32"/>
          <w:szCs w:val="32"/>
          <w:lang w:eastAsia="zh-CN"/>
        </w:rPr>
      </w:pPr>
    </w:p>
    <w:p>
      <w:pPr>
        <w:spacing w:line="360" w:lineRule="auto"/>
        <w:ind w:firstLine="560" w:firstLineChars="200"/>
        <w:jc w:val="right"/>
        <w:rPr>
          <w:rFonts w:ascii="Times New Roman" w:hAnsi="Times New Roman" w:cs="Times New Roman"/>
          <w:sz w:val="28"/>
          <w:lang w:eastAsia="zh-CN"/>
        </w:rPr>
      </w:pPr>
    </w:p>
    <w:p>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参选人：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（加盖参选单位章）</w:t>
      </w:r>
    </w:p>
    <w:p>
      <w:pPr>
        <w:spacing w:line="360" w:lineRule="auto"/>
        <w:ind w:firstLine="560" w:firstLineChars="200"/>
        <w:jc w:val="right"/>
        <w:rPr>
          <w:rFonts w:ascii="Times New Roman" w:hAnsi="Times New Roman" w:cs="Times New Roman"/>
          <w:sz w:val="28"/>
          <w:lang w:eastAsia="zh-CN"/>
        </w:rPr>
      </w:pPr>
      <w:r>
        <w:rPr>
          <w:rFonts w:ascii="Times New Roman" w:hAnsi="Times New Roman" w:cs="Times New Roman"/>
          <w:sz w:val="28"/>
          <w:lang w:eastAsia="zh-CN"/>
        </w:rPr>
        <w:t>法定代表人：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（签字）</w:t>
      </w:r>
    </w:p>
    <w:p>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或其授权委托代理人：</w:t>
      </w:r>
      <w:r>
        <w:rPr>
          <w:rFonts w:ascii="Times New Roman" w:hAnsi="Times New Roman" w:cs="Times New Roman"/>
          <w:sz w:val="28"/>
          <w:u w:val="single"/>
          <w:lang w:eastAsia="zh-CN"/>
        </w:rPr>
        <w:t xml:space="preserve">              </w:t>
      </w:r>
      <w:r>
        <w:rPr>
          <w:rFonts w:ascii="Times New Roman" w:hAnsi="Times New Roman" w:cs="Times New Roman"/>
          <w:sz w:val="28"/>
          <w:szCs w:val="36"/>
          <w:lang w:eastAsia="zh-CN"/>
        </w:rPr>
        <w:t>_</w:t>
      </w:r>
      <w:r>
        <w:rPr>
          <w:rFonts w:ascii="Times New Roman" w:hAnsi="Times New Roman" w:cs="Times New Roman"/>
          <w:sz w:val="28"/>
          <w:lang w:eastAsia="zh-CN"/>
        </w:rPr>
        <w:t>（签字）</w:t>
      </w:r>
    </w:p>
    <w:p>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 xml:space="preserve">编制时间：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年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月</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日</w:t>
      </w:r>
      <w:bookmarkEnd w:id="0"/>
    </w:p>
    <w:p>
      <w:pPr>
        <w:pStyle w:val="2"/>
        <w:spacing w:line="360" w:lineRule="auto"/>
        <w:rPr>
          <w:rFonts w:asciiTheme="minorEastAsia" w:hAnsiTheme="minorEastAsia" w:eastAsiaTheme="minorEastAsia"/>
          <w:sz w:val="24"/>
          <w:szCs w:val="24"/>
        </w:rPr>
      </w:pPr>
    </w:p>
    <w:p>
      <w:pPr>
        <w:pStyle w:val="2"/>
        <w:spacing w:line="360" w:lineRule="auto"/>
        <w:rPr>
          <w:rFonts w:hint="eastAsia" w:hAnsi="宋体" w:cs="宋体"/>
          <w:b/>
          <w:bCs/>
          <w:sz w:val="24"/>
          <w:szCs w:val="24"/>
        </w:rPr>
      </w:pPr>
    </w:p>
    <w:p>
      <w:pPr>
        <w:pStyle w:val="2"/>
        <w:spacing w:line="360" w:lineRule="auto"/>
        <w:rPr>
          <w:rFonts w:hint="eastAsia" w:hAnsi="宋体" w:cs="宋体"/>
          <w:b/>
          <w:bCs/>
          <w:sz w:val="24"/>
          <w:szCs w:val="24"/>
        </w:rPr>
      </w:pPr>
    </w:p>
    <w:p>
      <w:pPr>
        <w:pStyle w:val="2"/>
        <w:spacing w:line="360" w:lineRule="auto"/>
        <w:rPr>
          <w:rFonts w:hint="eastAsia" w:hAnsi="宋体" w:cs="宋体"/>
          <w:b/>
          <w:bCs/>
          <w:sz w:val="24"/>
          <w:szCs w:val="24"/>
        </w:rPr>
      </w:pPr>
    </w:p>
    <w:p/>
    <w:sectPr>
      <w:footerReference r:id="rId5" w:type="default"/>
      <w:pgSz w:w="11906" w:h="16838"/>
      <w:pgMar w:top="1198" w:right="915" w:bottom="1120" w:left="1091" w:header="851" w:footer="992" w:gutter="0"/>
      <w:paperSrc w:first="15" w:other="15"/>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3885565</wp:posOffset>
              </wp:positionH>
              <wp:positionV relativeFrom="page">
                <wp:posOffset>10203180</wp:posOffset>
              </wp:positionV>
              <wp:extent cx="482600" cy="1524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a:noFill/>
                      </a:ln>
                      <a:effectLst/>
                    </wps:spPr>
                    <wps:txbx>
                      <w:txbxContent>
                        <w:p>
                          <w:pPr>
                            <w:spacing w:line="219" w:lineRule="exact"/>
                            <w:ind w:left="20"/>
                            <w:rPr>
                              <w:sz w:val="18"/>
                            </w:rPr>
                          </w:pPr>
                        </w:p>
                      </w:txbxContent>
                    </wps:txbx>
                    <wps:bodyPr lIns="0" tIns="0" rIns="0" bIns="0" upright="1"/>
                  </wps:wsp>
                </a:graphicData>
              </a:graphic>
            </wp:anchor>
          </w:drawing>
        </mc:Choice>
        <mc:Fallback>
          <w:pict>
            <v:shape id="_x0000_s1026" o:spid="_x0000_s1026" o:spt="202" type="#_x0000_t202" style="position:absolute;left:0pt;margin-left:305.95pt;margin-top:803.4pt;height:12pt;width:38pt;mso-position-horizontal-relative:page;mso-position-vertical-relative:page;z-index:-251657216;mso-width-relative:page;mso-height-relative:page;" filled="f" stroked="f" coordsize="21600,21600" o:gfxdata="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g6cVe2QAAAA0BAAAPAAAAAAAAAAEAIAAAACIAAABkcnMvZG93bnJldi54bWxQ&#10;SwECFAAUAAAACACHTuJArxw32b0BAAB/AwAADgAAAAAAAAABACAAAAAoAQAAZHJzL2Uyb0RvYy54&#10;bWxQSwUGAAAAAAYABgBZAQAAVwUAAAAA&#10;">
              <v:fill on="f" focussize="0,0"/>
              <v:stroke on="f"/>
              <v:imagedata o:title=""/>
              <o:lock v:ext="edit" aspectratio="f"/>
              <v:textbox inset="0mm,0mm,0mm,0mm">
                <w:txbxContent>
                  <w:p>
                    <w:pPr>
                      <w:spacing w:line="219" w:lineRule="exact"/>
                      <w:ind w:left="2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3943350</wp:posOffset>
              </wp:positionH>
              <wp:positionV relativeFrom="page">
                <wp:posOffset>10203180</wp:posOffset>
              </wp:positionV>
              <wp:extent cx="482600" cy="1524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a:noFill/>
                      </a:ln>
                      <a:effectLst/>
                    </wps:spPr>
                    <wps:txbx>
                      <w:txbxContent>
                        <w:p>
                          <w:pPr>
                            <w:spacing w:line="219" w:lineRule="exact"/>
                            <w:ind w:left="20"/>
                            <w:rPr>
                              <w:sz w:val="18"/>
                            </w:rPr>
                          </w:pPr>
                        </w:p>
                      </w:txbxContent>
                    </wps:txbx>
                    <wps:bodyPr lIns="0" tIns="0" rIns="0" bIns="0" upright="1"/>
                  </wps:wsp>
                </a:graphicData>
              </a:graphic>
            </wp:anchor>
          </w:drawing>
        </mc:Choice>
        <mc:Fallback>
          <w:pict>
            <v:shape id="_x0000_s1026" o:spid="_x0000_s1026" o:spt="202" type="#_x0000_t202" style="position:absolute;left:0pt;margin-left:310.5pt;margin-top:803.4pt;height:12pt;width:38pt;mso-position-horizontal-relative:page;mso-position-vertical-relative:page;z-index:-251656192;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YvZTB2QAAAA0BAAAPAAAAAAAAAAEAIAAAACIAAABkcnMvZG93bnJldi54bWxQ&#10;SwECFAAUAAAACACHTuJAU5OHHr0BAAB/AwAADgAAAAAAAAABACAAAAAoAQAAZHJzL2Uyb0RvYy54&#10;bWxQSwUGAAAAAAYABgBZAQAAVwUAAAAA&#10;">
              <v:fill on="f" focussize="0,0"/>
              <v:stroke on="f"/>
              <v:imagedata o:title=""/>
              <o:lock v:ext="edit" aspectratio="f"/>
              <v:textbox inset="0mm,0mm,0mm,0mm">
                <w:txbxContent>
                  <w:p>
                    <w:pPr>
                      <w:spacing w:line="219" w:lineRule="exact"/>
                      <w:ind w:left="2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6CC07"/>
    <w:multiLevelType w:val="singleLevel"/>
    <w:tmpl w:val="AB46CC07"/>
    <w:lvl w:ilvl="0" w:tentative="0">
      <w:start w:val="2"/>
      <w:numFmt w:val="decimal"/>
      <w:lvlText w:val="%1."/>
      <w:lvlJc w:val="left"/>
      <w:pPr>
        <w:tabs>
          <w:tab w:val="left" w:pos="312"/>
        </w:tabs>
      </w:pPr>
    </w:lvl>
  </w:abstractNum>
  <w:abstractNum w:abstractNumId="1">
    <w:nsid w:val="5B7E1E76"/>
    <w:multiLevelType w:val="singleLevel"/>
    <w:tmpl w:val="5B7E1E76"/>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8625C6"/>
    <w:rsid w:val="0F7421CA"/>
    <w:rsid w:val="0FA074D4"/>
    <w:rsid w:val="16D16AF9"/>
    <w:rsid w:val="180D5E15"/>
    <w:rsid w:val="220A1AAD"/>
    <w:rsid w:val="228625C6"/>
    <w:rsid w:val="23AE6492"/>
    <w:rsid w:val="289B4BAA"/>
    <w:rsid w:val="28D45AC3"/>
    <w:rsid w:val="359324BA"/>
    <w:rsid w:val="4A2766F1"/>
    <w:rsid w:val="4A4B626A"/>
    <w:rsid w:val="50563900"/>
    <w:rsid w:val="51D536A9"/>
    <w:rsid w:val="63CD7385"/>
    <w:rsid w:val="6C6A0169"/>
    <w:rsid w:val="70D240C8"/>
    <w:rsid w:val="757432D1"/>
    <w:rsid w:val="7895400C"/>
    <w:rsid w:val="7D5D1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0"/>
    <w:pPr>
      <w:ind w:left="538"/>
      <w:outlineLvl w:val="0"/>
    </w:pPr>
    <w:rPr>
      <w:b/>
      <w:bCs/>
      <w:sz w:val="28"/>
      <w:szCs w:val="28"/>
    </w:rPr>
  </w:style>
  <w:style w:type="paragraph" w:styleId="4">
    <w:name w:val="heading 2"/>
    <w:basedOn w:val="1"/>
    <w:next w:val="1"/>
    <w:unhideWhenUsed/>
    <w:qFormat/>
    <w:uiPriority w:val="0"/>
    <w:pPr>
      <w:ind w:left="629"/>
      <w:outlineLvl w:val="1"/>
    </w:pPr>
    <w:rPr>
      <w:b/>
      <w:bCs/>
      <w:sz w:val="24"/>
      <w:szCs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5">
    <w:name w:val="Normal Indent"/>
    <w:basedOn w:val="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6">
    <w:name w:val="Body Text"/>
    <w:basedOn w:val="1"/>
    <w:qFormat/>
    <w:uiPriority w:val="0"/>
    <w:rPr>
      <w:sz w:val="24"/>
      <w:szCs w:val="24"/>
    </w:rPr>
  </w:style>
  <w:style w:type="paragraph" w:styleId="7">
    <w:name w:val="Plain Text"/>
    <w:basedOn w:val="1"/>
    <w:qFormat/>
    <w:uiPriority w:val="0"/>
    <w:rPr>
      <w:rFonts w:hAnsi="Courier New" w:cs="Courier New"/>
      <w:szCs w:val="21"/>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autoSpaceDE/>
      <w:autoSpaceDN/>
      <w:spacing w:before="100" w:beforeAutospacing="1" w:after="100" w:afterAutospacing="1"/>
    </w:pPr>
    <w:rPr>
      <w:sz w:val="24"/>
      <w:szCs w:val="24"/>
      <w:lang w:eastAsia="zh-CN"/>
    </w:rPr>
  </w:style>
  <w:style w:type="character" w:styleId="12">
    <w:name w:val="Strong"/>
    <w:basedOn w:val="11"/>
    <w:qFormat/>
    <w:uiPriority w:val="0"/>
    <w:rPr>
      <w:b/>
      <w:bCs/>
    </w:rPr>
  </w:style>
  <w:style w:type="paragraph" w:customStyle="1" w:styleId="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15">
    <w:name w:val="表的标题"/>
    <w:basedOn w:val="1"/>
    <w:next w:val="16"/>
    <w:qFormat/>
    <w:uiPriority w:val="0"/>
    <w:pPr>
      <w:adjustRightInd w:val="0"/>
      <w:snapToGrid w:val="0"/>
      <w:jc w:val="center"/>
    </w:pPr>
    <w:rPr>
      <w:rFonts w:ascii="Arial" w:hAnsi="Arial"/>
      <w:sz w:val="24"/>
      <w:szCs w:val="20"/>
    </w:rPr>
  </w:style>
  <w:style w:type="paragraph" w:customStyle="1" w:styleId="16">
    <w:name w:val="表中正文"/>
    <w:basedOn w:val="1"/>
    <w:qFormat/>
    <w:uiPriority w:val="0"/>
    <w:pPr>
      <w:adjustRightInd w:val="0"/>
      <w:snapToGrid w:val="0"/>
      <w:spacing w:line="300" w:lineRule="exact"/>
      <w:jc w:val="center"/>
    </w:pPr>
    <w:rPr>
      <w:rFonts w:hAnsi="Times New Roman"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fhzz</Company>
  <Pages>1</Pages>
  <Words>0</Words>
  <Characters>0</Characters>
  <Lines>0</Lines>
  <Paragraphs>0</Paragraphs>
  <TotalTime>30</TotalTime>
  <ScaleCrop>false</ScaleCrop>
  <LinksUpToDate>false</LinksUpToDate>
  <CharactersWithSpaces>0</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2023-02-15T06:00:00Z</dcterms:created>
  <dc:creator>mqhuang</dc:creator>
  <cp:lastModifiedBy>香水百合</cp:lastModifiedBy>
  <dcterms:modified xsi:type="dcterms:W3CDTF">2024-02-02T03:23:18Z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E5B49C455F424579A6FA7CB568558914</vt:lpwstr>
  </property>
</Properties>
</file>