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色谱分析仪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14:textFill>
            <w14:solidFill>
              <w14:schemeClr w14:val="tx1"/>
            </w14:solidFill>
          </w14:textFill>
        </w:rPr>
      </w:pPr>
      <w:r>
        <w:rPr>
          <w:rFonts w:hint="eastAsia" w:ascii="微软雅黑" w:eastAsia="微软雅黑"/>
          <w:b/>
          <w:color w:val="000000" w:themeColor="text1"/>
          <w:sz w:val="72"/>
          <w:szCs w:val="72"/>
          <w:u w:val="single"/>
          <w:lang w:eastAsia="zh-CN"/>
          <w14:textFill>
            <w14:solidFill>
              <w14:schemeClr w14:val="tx1"/>
            </w14:solidFill>
          </w14:textFill>
        </w:rPr>
        <w:t>比选文件</w:t>
      </w:r>
    </w:p>
    <w:p>
      <w:pPr>
        <w:pStyle w:val="2"/>
        <w:jc w:val="center"/>
        <w:rPr>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（文件编号：</w:t>
      </w:r>
      <w:r>
        <w:rPr>
          <w:rFonts w:hint="eastAsia"/>
          <w:color w:val="000000" w:themeColor="text1"/>
          <w:sz w:val="28"/>
          <w:szCs w:val="28"/>
          <w:lang w:eastAsia="zh-CN"/>
          <w14:textFill>
            <w14:solidFill>
              <w14:schemeClr w14:val="tx1"/>
            </w14:solidFill>
          </w14:textFill>
        </w:rPr>
        <w:t>QG2</w:t>
      </w:r>
      <w:r>
        <w:rPr>
          <w:rFonts w:hint="eastAsia"/>
          <w:color w:val="000000" w:themeColor="text1"/>
          <w:sz w:val="28"/>
          <w:szCs w:val="28"/>
          <w:lang w:val="en-US" w:eastAsia="zh-CN"/>
          <w14:textFill>
            <w14:solidFill>
              <w14:schemeClr w14:val="tx1"/>
            </w14:solidFill>
          </w14:textFill>
        </w:rPr>
        <w:t>3</w:t>
      </w:r>
      <w:r>
        <w:rPr>
          <w:rFonts w:hint="eastAsia"/>
          <w:color w:val="000000" w:themeColor="text1"/>
          <w:sz w:val="28"/>
          <w:szCs w:val="28"/>
          <w:lang w:eastAsia="zh-CN"/>
          <w14:textFill>
            <w14:solidFill>
              <w14:schemeClr w14:val="tx1"/>
            </w14:solidFill>
          </w14:textFill>
        </w:rPr>
        <w:t>0</w:t>
      </w:r>
      <w:r>
        <w:rPr>
          <w:rFonts w:hint="eastAsia"/>
          <w:color w:val="000000" w:themeColor="text1"/>
          <w:sz w:val="28"/>
          <w:szCs w:val="28"/>
          <w:lang w:val="en-US" w:eastAsia="zh-CN"/>
          <w14:textFill>
            <w14:solidFill>
              <w14:schemeClr w14:val="tx1"/>
            </w14:solidFill>
          </w14:textFill>
        </w:rPr>
        <w:t>4170058</w:t>
      </w:r>
      <w:r>
        <w:rPr>
          <w:rFonts w:hint="eastAsia"/>
          <w:color w:val="000000" w:themeColor="text1"/>
          <w:sz w:val="28"/>
          <w:szCs w:val="28"/>
          <w14:textFill>
            <w14:solidFill>
              <w14:schemeClr w14:val="tx1"/>
            </w14:solidFill>
          </w14:textFill>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14:textFill>
            <w14:solidFill>
              <w14:schemeClr w14:val="tx1"/>
            </w14:solidFill>
          </w14:textFill>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14:textFill>
            <w14:solidFill>
              <w14:schemeClr w14:val="tx1"/>
            </w14:solidFill>
          </w14:textFill>
        </w:rPr>
        <w:t>二〇二三年</w:t>
      </w:r>
      <w:r>
        <w:rPr>
          <w:rFonts w:hint="eastAsia" w:ascii="微软雅黑" w:eastAsia="微软雅黑"/>
          <w:b/>
          <w:color w:val="000000" w:themeColor="text1"/>
          <w:w w:val="95"/>
          <w:sz w:val="32"/>
          <w:lang w:val="en-US" w:eastAsia="zh-CN"/>
          <w14:textFill>
            <w14:solidFill>
              <w14:schemeClr w14:val="tx1"/>
            </w14:solidFill>
          </w14:textFill>
        </w:rPr>
        <w:t>八</w:t>
      </w:r>
      <w:r>
        <w:rPr>
          <w:rFonts w:hint="eastAsia" w:ascii="微软雅黑" w:eastAsia="微软雅黑"/>
          <w:b/>
          <w:color w:val="000000" w:themeColor="text1"/>
          <w:w w:val="95"/>
          <w:sz w:val="32"/>
          <w:lang w:eastAsia="zh-CN"/>
          <w14:textFill>
            <w14:solidFill>
              <w14:schemeClr w14:val="tx1"/>
            </w14:solidFill>
          </w14:textFill>
        </w:rPr>
        <w:t>月</w:t>
      </w:r>
    </w:p>
    <w:p>
      <w:pPr>
        <w:spacing w:line="271" w:lineRule="auto"/>
        <w:jc w:val="center"/>
        <w:rPr>
          <w:rFonts w:ascii="微软雅黑" w:eastAsia="微软雅黑"/>
          <w:color w:val="000000" w:themeColor="text1"/>
          <w:sz w:val="32"/>
          <w:lang w:eastAsia="zh-CN"/>
          <w14:textFill>
            <w14:solidFill>
              <w14:schemeClr w14:val="tx1"/>
            </w14:solidFill>
          </w14:textFill>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色谱分析仪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14:textFill>
            <w14:solidFill>
              <w14:schemeClr w14:val="tx1"/>
            </w14:solidFill>
          </w14:textFill>
        </w:rPr>
        <w:t>福建福海创石油化工有限公司</w:t>
      </w:r>
      <w:r>
        <w:rPr>
          <w:rFonts w:hint="eastAsia"/>
          <w:color w:val="000000" w:themeColor="text1"/>
          <w:u w:val="single"/>
          <w:lang w:val="en-US" w:eastAsia="zh-CN"/>
          <w14:textFill>
            <w14:solidFill>
              <w14:schemeClr w14:val="tx1"/>
            </w14:solidFill>
          </w14:textFill>
        </w:rPr>
        <w:t>色谱分析仪</w:t>
      </w:r>
      <w:r>
        <w:rPr>
          <w:rFonts w:hint="eastAsia"/>
          <w:color w:val="000000" w:themeColor="text1"/>
          <w:u w:val="single"/>
          <w:lang w:eastAsia="zh-CN"/>
          <w14:textFill>
            <w14:solidFill>
              <w14:schemeClr w14:val="tx1"/>
            </w14:solidFill>
          </w14:textFill>
        </w:rPr>
        <w:t>采购项目（项目编号：QG2</w:t>
      </w:r>
      <w:r>
        <w:rPr>
          <w:rFonts w:hint="eastAsia"/>
          <w:color w:val="000000" w:themeColor="text1"/>
          <w:u w:val="single"/>
          <w:lang w:val="en-US" w:eastAsia="zh-CN"/>
          <w14:textFill>
            <w14:solidFill>
              <w14:schemeClr w14:val="tx1"/>
            </w14:solidFill>
          </w14:textFill>
        </w:rPr>
        <w:t>3</w:t>
      </w:r>
      <w:r>
        <w:rPr>
          <w:rFonts w:hint="eastAsia"/>
          <w:color w:val="000000" w:themeColor="text1"/>
          <w:u w:val="single"/>
          <w:lang w:eastAsia="zh-CN"/>
          <w14:textFill>
            <w14:solidFill>
              <w14:schemeClr w14:val="tx1"/>
            </w14:solidFill>
          </w14:textFill>
        </w:rPr>
        <w:t>0</w:t>
      </w:r>
      <w:r>
        <w:rPr>
          <w:rFonts w:hint="eastAsia"/>
          <w:color w:val="000000" w:themeColor="text1"/>
          <w:u w:val="single"/>
          <w:lang w:val="en-US" w:eastAsia="zh-CN"/>
          <w14:textFill>
            <w14:solidFill>
              <w14:schemeClr w14:val="tx1"/>
            </w14:solidFill>
          </w14:textFill>
        </w:rPr>
        <w:t>417</w:t>
      </w:r>
      <w:r>
        <w:rPr>
          <w:rFonts w:hint="eastAsia"/>
          <w:color w:val="000000" w:themeColor="text1"/>
          <w:u w:val="single"/>
          <w:lang w:eastAsia="zh-CN"/>
          <w14:textFill>
            <w14:solidFill>
              <w14:schemeClr w14:val="tx1"/>
            </w14:solidFill>
          </w14:textFill>
        </w:rPr>
        <w:t>00</w:t>
      </w:r>
      <w:r>
        <w:rPr>
          <w:rFonts w:hint="eastAsia"/>
          <w:color w:val="000000" w:themeColor="text1"/>
          <w:u w:val="single"/>
          <w:lang w:val="en-US" w:eastAsia="zh-CN"/>
          <w14:textFill>
            <w14:solidFill>
              <w14:schemeClr w14:val="tx1"/>
            </w14:solidFill>
          </w14:textFill>
        </w:rPr>
        <w:t>58</w:t>
      </w:r>
      <w:r>
        <w:rPr>
          <w:rFonts w:hint="eastAsia"/>
          <w:color w:val="000000" w:themeColor="text1"/>
          <w:u w:val="single"/>
          <w:lang w:eastAsia="zh-CN"/>
          <w14:textFill>
            <w14:solidFill>
              <w14:schemeClr w14:val="tx1"/>
            </w14:solidFill>
          </w14:textFill>
        </w:rPr>
        <w:t>）</w:t>
      </w:r>
      <w:r>
        <w:rPr>
          <w:rFonts w:hint="eastAsia"/>
          <w:color w:val="000000" w:themeColor="text1"/>
          <w:lang w:eastAsia="zh-CN"/>
          <w14:textFill>
            <w14:solidFill>
              <w14:schemeClr w14:val="tx1"/>
            </w14:solidFill>
          </w14:textFill>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一</w:t>
      </w:r>
      <w:r>
        <w:rPr>
          <w:rFonts w:hint="eastAsia"/>
          <w:b/>
          <w:snapToGrid w:val="0"/>
          <w:color w:val="000000" w:themeColor="text1"/>
          <w:spacing w:val="8"/>
          <w:sz w:val="24"/>
          <w:szCs w:val="24"/>
          <w:lang w:eastAsia="zh-CN"/>
          <w14:textFill>
            <w14:solidFill>
              <w14:schemeClr w14:val="tx1"/>
            </w14:solidFill>
          </w14:textFill>
        </w:rPr>
        <w:t>、</w:t>
      </w:r>
      <w:r>
        <w:rPr>
          <w:b/>
          <w:snapToGrid w:val="0"/>
          <w:color w:val="000000" w:themeColor="text1"/>
          <w:spacing w:val="8"/>
          <w:sz w:val="24"/>
          <w:szCs w:val="24"/>
          <w:lang w:eastAsia="zh-CN"/>
          <w14:textFill>
            <w14:solidFill>
              <w14:schemeClr w14:val="tx1"/>
            </w14:solidFill>
          </w14:textFill>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色谱分析仪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rPr>
          <w:sz w:val="24"/>
          <w:szCs w:val="24"/>
          <w:lang w:eastAsia="zh-CN"/>
        </w:rPr>
      </w:pPr>
      <w:r>
        <w:rPr>
          <w:rFonts w:hint="eastAsia"/>
          <w:sz w:val="24"/>
          <w:szCs w:val="24"/>
          <w:lang w:val="en-US" w:eastAsia="zh-CN"/>
        </w:rPr>
        <w:t>色谱分析仪，详见技术规格书。</w:t>
      </w:r>
    </w:p>
    <w:p>
      <w:pPr>
        <w:numPr>
          <w:ilvl w:val="0"/>
          <w:numId w:val="0"/>
        </w:numPr>
        <w:tabs>
          <w:tab w:val="left" w:pos="709"/>
        </w:tabs>
        <w:spacing w:line="360" w:lineRule="auto"/>
        <w:ind w:firstLine="480" w:firstLineChars="200"/>
        <w:rPr>
          <w:rFonts w:hint="eastAsia"/>
          <w:b w:val="0"/>
          <w:bCs w:val="0"/>
          <w:sz w:val="24"/>
          <w:lang w:val="en-US" w:eastAsia="zh-CN"/>
        </w:rPr>
      </w:pPr>
      <w:r>
        <w:rPr>
          <w:rFonts w:hint="eastAsia"/>
          <w:b w:val="0"/>
          <w:bCs w:val="0"/>
          <w:sz w:val="24"/>
          <w:lang w:val="en-US" w:eastAsia="zh-CN"/>
        </w:rPr>
        <w:t>3.比选控制价：</w:t>
      </w:r>
      <w:r>
        <w:rPr>
          <w:rFonts w:hint="eastAsia"/>
          <w:b w:val="0"/>
          <w:bCs w:val="0"/>
          <w:color w:val="FF0000"/>
          <w:sz w:val="24"/>
          <w:lang w:val="en-US" w:eastAsia="zh-CN"/>
        </w:rPr>
        <w:t>100.57万（含13%增值税）最终价格不可超过比选控制价</w:t>
      </w:r>
      <w:r>
        <w:rPr>
          <w:rFonts w:hint="eastAsia"/>
          <w:b w:val="0"/>
          <w:bCs w:val="0"/>
          <w:sz w:val="24"/>
          <w:lang w:val="en-US" w:eastAsia="zh-CN"/>
        </w:rPr>
        <w:t>。</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b/>
          <w:snapToGrid w:val="0"/>
          <w:color w:val="000000" w:themeColor="text1"/>
          <w:spacing w:val="8"/>
          <w:sz w:val="24"/>
          <w:szCs w:val="24"/>
          <w:lang w:eastAsia="zh-CN"/>
          <w14:textFill>
            <w14:solidFill>
              <w14:schemeClr w14:val="tx1"/>
            </w14:solidFill>
          </w14:textFill>
        </w:rPr>
        <w:t>二、参选人资格要求</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6.供应品牌限定为SIEMENS\横河\ABB。</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三、获取比选文件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报名时间：202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22</w:t>
      </w:r>
      <w:r>
        <w:rPr>
          <w:rFonts w:hint="eastAsia"/>
          <w:color w:val="000000" w:themeColor="text1"/>
          <w:sz w:val="24"/>
          <w:szCs w:val="24"/>
          <w:lang w:eastAsia="zh-CN"/>
          <w14:textFill>
            <w14:solidFill>
              <w14:schemeClr w14:val="tx1"/>
            </w14:solidFill>
          </w14:textFill>
        </w:rPr>
        <w:t>日至202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29</w:t>
      </w:r>
      <w:r>
        <w:rPr>
          <w:rFonts w:hint="eastAsia"/>
          <w:color w:val="000000" w:themeColor="text1"/>
          <w:sz w:val="24"/>
          <w:szCs w:val="24"/>
          <w:lang w:eastAsia="zh-CN"/>
          <w14:textFill>
            <w14:solidFill>
              <w14:schemeClr w14:val="tx1"/>
            </w14:solidFill>
          </w14:textFill>
        </w:rPr>
        <w:t>日（共</w:t>
      </w:r>
      <w:r>
        <w:rPr>
          <w:rFonts w:hint="eastAsia"/>
          <w:color w:val="000000" w:themeColor="text1"/>
          <w:sz w:val="24"/>
          <w:szCs w:val="24"/>
          <w:lang w:val="en-US" w:eastAsia="zh-CN"/>
          <w14:textFill>
            <w14:solidFill>
              <w14:schemeClr w14:val="tx1"/>
            </w14:solidFill>
          </w14:textFill>
        </w:rPr>
        <w:t>7</w:t>
      </w:r>
      <w:r>
        <w:rPr>
          <w:rFonts w:hint="eastAsia"/>
          <w:color w:val="000000" w:themeColor="text1"/>
          <w:sz w:val="24"/>
          <w:szCs w:val="24"/>
          <w:lang w:eastAsia="zh-CN"/>
          <w14:textFill>
            <w14:solidFill>
              <w14:schemeClr w14:val="tx1"/>
            </w14:solidFill>
          </w14:textFill>
        </w:rPr>
        <w:t>天）。</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报名方式：参选人在报名时间内将报名文件发送至邮箱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@fhcpec.com.cn，报名文件包含：</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（2）营业执照（加盖单位公章的扫描件）；</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3</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四、参选文件递交要求</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1</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参选文件递交地点：漳州市漳浦县杜浔镇杜昌路9号，福海创办公楼三楼设备及服务团队，收件人：何震洋  </w:t>
      </w:r>
      <w:r>
        <w:rPr>
          <w:rFonts w:hint="eastAsia"/>
          <w:color w:val="000000" w:themeColor="text1"/>
          <w:sz w:val="24"/>
          <w:szCs w:val="24"/>
          <w:lang w:val="en-US" w:eastAsia="zh-CN"/>
          <w14:textFill>
            <w14:solidFill>
              <w14:schemeClr w14:val="tx1"/>
            </w14:solidFill>
          </w14:textFill>
        </w:rPr>
        <w:t>电话：</w:t>
      </w:r>
      <w:r>
        <w:rPr>
          <w:rFonts w:hint="eastAsia"/>
          <w:color w:val="000000" w:themeColor="text1"/>
          <w:sz w:val="24"/>
          <w:szCs w:val="24"/>
          <w:lang w:eastAsia="zh-CN"/>
          <w14:textFill>
            <w14:solidFill>
              <w14:schemeClr w14:val="tx1"/>
            </w14:solidFill>
          </w14:textFill>
        </w:rPr>
        <w:t xml:space="preserve"> </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2</w:t>
      </w:r>
      <w:r>
        <w:rPr>
          <w:color w:val="000000" w:themeColor="text1"/>
          <w:sz w:val="24"/>
          <w:szCs w:val="24"/>
          <w:lang w:eastAsia="zh-CN"/>
          <w14:textFill>
            <w14:solidFill>
              <w14:schemeClr w14:val="tx1"/>
            </w14:solidFill>
          </w14:textFill>
        </w:rPr>
        <w:t>.</w:t>
      </w:r>
      <w:r>
        <w:rPr>
          <w:rFonts w:hint="eastAsia"/>
          <w:color w:val="000000" w:themeColor="text1"/>
          <w:sz w:val="24"/>
          <w:szCs w:val="24"/>
          <w:lang w:eastAsia="zh-CN"/>
          <w14:textFill>
            <w14:solidFill>
              <w14:schemeClr w14:val="tx1"/>
            </w14:solidFill>
          </w14:textFill>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rFonts w:hint="eastAsia"/>
          <w:b/>
          <w:bCs/>
          <w:snapToGrid w:val="0"/>
          <w:color w:val="000000" w:themeColor="text1"/>
          <w:spacing w:val="8"/>
          <w:lang w:eastAsia="zh-CN"/>
          <w14:textFill>
            <w14:solidFill>
              <w14:schemeClr w14:val="tx1"/>
            </w14:solidFill>
          </w14:textFill>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壹万柒仟捌佰</w:t>
      </w:r>
      <w:r>
        <w:rPr>
          <w:rFonts w:hint="eastAsia" w:cs="Arial" w:asciiTheme="majorEastAsia" w:hAnsiTheme="majorEastAsia" w:eastAsiaTheme="majorEastAsia"/>
          <w:color w:val="333333"/>
          <w:sz w:val="24"/>
          <w:szCs w:val="24"/>
          <w:lang w:eastAsia="zh-CN"/>
        </w:rPr>
        <w:t>万元整（￥</w:t>
      </w:r>
      <w:r>
        <w:rPr>
          <w:rFonts w:hint="eastAsia" w:cs="Arial" w:asciiTheme="majorEastAsia" w:hAnsiTheme="majorEastAsia" w:eastAsiaTheme="majorEastAsia"/>
          <w:color w:val="333333"/>
          <w:sz w:val="24"/>
          <w:szCs w:val="24"/>
          <w:lang w:val="en-US" w:eastAsia="zh-CN"/>
        </w:rPr>
        <w:t>17800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色谱分析仪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14:textFill>
            <w14:solidFill>
              <w14:schemeClr w14:val="tx1"/>
            </w14:solidFill>
          </w14:textFill>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商务联系人：</w:t>
      </w:r>
      <w:r>
        <w:rPr>
          <w:rFonts w:hint="eastAsia"/>
          <w:color w:val="000000" w:themeColor="text1"/>
          <w:sz w:val="24"/>
          <w:szCs w:val="24"/>
          <w:lang w:val="en-US" w:eastAsia="zh-CN"/>
          <w14:textFill>
            <w14:solidFill>
              <w14:schemeClr w14:val="tx1"/>
            </w14:solidFill>
          </w14:textFill>
        </w:rPr>
        <w:t>何震洋</w:t>
      </w:r>
      <w:r>
        <w:rPr>
          <w:rFonts w:hint="eastAsia"/>
          <w:color w:val="000000" w:themeColor="text1"/>
          <w:sz w:val="24"/>
          <w:szCs w:val="24"/>
          <w:lang w:eastAsia="zh-CN"/>
          <w14:textFill>
            <w14:solidFill>
              <w14:schemeClr w14:val="tx1"/>
            </w14:solidFill>
          </w14:textFill>
        </w:rPr>
        <w:t xml:space="preserve"> 电话：</w:t>
      </w:r>
      <w:r>
        <w:rPr>
          <w:rFonts w:hint="eastAsia"/>
          <w:color w:val="000000" w:themeColor="text1"/>
          <w:sz w:val="24"/>
          <w:szCs w:val="24"/>
          <w:lang w:val="en-US" w:eastAsia="zh-CN"/>
          <w14:textFill>
            <w14:solidFill>
              <w14:schemeClr w14:val="tx1"/>
            </w14:solidFill>
          </w14:textFill>
        </w:rPr>
        <w:t>15259232765</w:t>
      </w:r>
      <w:r>
        <w:rPr>
          <w:rFonts w:hint="eastAsia"/>
          <w:color w:val="000000" w:themeColor="text1"/>
          <w:sz w:val="24"/>
          <w:szCs w:val="24"/>
          <w:lang w:eastAsia="zh-CN"/>
          <w14:textFill>
            <w14:solidFill>
              <w14:schemeClr w14:val="tx1"/>
            </w14:solidFill>
          </w14:textFill>
        </w:rPr>
        <w:t xml:space="preserve"> 邮箱：</w:t>
      </w:r>
      <w:r>
        <w:rPr>
          <w:rFonts w:hint="eastAsia"/>
          <w:color w:val="000000" w:themeColor="text1"/>
          <w:sz w:val="24"/>
          <w:szCs w:val="24"/>
          <w:lang w:val="en-US" w:eastAsia="zh-CN"/>
          <w14:textFill>
            <w14:solidFill>
              <w14:schemeClr w14:val="tx1"/>
            </w14:solidFill>
          </w14:textFill>
        </w:rPr>
        <w:t>zyhe</w:t>
      </w:r>
      <w:r>
        <w:rPr>
          <w:rFonts w:hint="eastAsia"/>
          <w:color w:val="000000" w:themeColor="text1"/>
          <w:sz w:val="24"/>
          <w:szCs w:val="24"/>
          <w:lang w:eastAsia="zh-CN"/>
          <w14:textFill>
            <w14:solidFill>
              <w14:schemeClr w14:val="tx1"/>
            </w14:solidFill>
          </w14:textFill>
        </w:rPr>
        <w:t>@fhcpec.com.cn</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 xml:space="preserve">纪检监察室电话：0596-6311774  </w:t>
      </w:r>
    </w:p>
    <w:p>
      <w:pPr>
        <w:tabs>
          <w:tab w:val="left" w:pos="709"/>
        </w:tabs>
        <w:spacing w:line="360" w:lineRule="auto"/>
        <w:ind w:firstLine="480" w:firstLineChars="200"/>
        <w:rPr>
          <w:color w:val="000000" w:themeColor="text1"/>
          <w:sz w:val="24"/>
          <w:szCs w:val="24"/>
          <w:lang w:eastAsia="zh-CN"/>
          <w14:textFill>
            <w14:solidFill>
              <w14:schemeClr w14:val="tx1"/>
            </w14:solidFill>
          </w14:textFill>
        </w:rPr>
      </w:pPr>
      <w:r>
        <w:rPr>
          <w:rFonts w:hint="eastAsia"/>
          <w:color w:val="000000" w:themeColor="text1"/>
          <w:sz w:val="24"/>
          <w:szCs w:val="24"/>
          <w:lang w:eastAsia="zh-CN"/>
          <w14:textFill>
            <w14:solidFill>
              <w14:schemeClr w14:val="tx1"/>
            </w14:solidFill>
          </w14:textFill>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14:textFill>
            <w14:solidFill>
              <w14:schemeClr w14:val="tx1"/>
            </w14:solidFill>
          </w14:textFill>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14:textFill>
            <w14:solidFill>
              <w14:schemeClr w14:val="tx1"/>
            </w14:solidFill>
          </w14:textFill>
        </w:rPr>
      </w:pPr>
      <w:r>
        <w:rPr>
          <w:rFonts w:hint="eastAsia"/>
          <w:sz w:val="24"/>
          <w:szCs w:val="24"/>
          <w:lang w:eastAsia="zh-CN"/>
        </w:rPr>
        <w:t xml:space="preserve">                                                </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202</w:t>
      </w:r>
      <w:r>
        <w:rPr>
          <w:rFonts w:hint="eastAsia"/>
          <w:color w:val="000000" w:themeColor="text1"/>
          <w:sz w:val="24"/>
          <w:szCs w:val="24"/>
          <w:lang w:val="en-US" w:eastAsia="zh-CN"/>
          <w14:textFill>
            <w14:solidFill>
              <w14:schemeClr w14:val="tx1"/>
            </w14:solidFill>
          </w14:textFill>
        </w:rPr>
        <w:t>3</w:t>
      </w:r>
      <w:r>
        <w:rPr>
          <w:rFonts w:hint="eastAsia"/>
          <w:color w:val="000000" w:themeColor="text1"/>
          <w:sz w:val="24"/>
          <w:szCs w:val="24"/>
          <w:lang w:eastAsia="zh-CN"/>
          <w14:textFill>
            <w14:solidFill>
              <w14:schemeClr w14:val="tx1"/>
            </w14:solidFill>
          </w14:textFill>
        </w:rPr>
        <w:t>年</w:t>
      </w:r>
      <w:r>
        <w:rPr>
          <w:rFonts w:hint="eastAsia"/>
          <w:color w:val="000000" w:themeColor="text1"/>
          <w:sz w:val="24"/>
          <w:szCs w:val="24"/>
          <w:lang w:val="en-US" w:eastAsia="zh-CN"/>
          <w14:textFill>
            <w14:solidFill>
              <w14:schemeClr w14:val="tx1"/>
            </w14:solidFill>
          </w14:textFill>
        </w:rPr>
        <w:t>8</w:t>
      </w:r>
      <w:r>
        <w:rPr>
          <w:rFonts w:hint="eastAsia"/>
          <w:color w:val="000000" w:themeColor="text1"/>
          <w:sz w:val="24"/>
          <w:szCs w:val="24"/>
          <w:lang w:eastAsia="zh-CN"/>
          <w14:textFill>
            <w14:solidFill>
              <w14:schemeClr w14:val="tx1"/>
            </w14:solidFill>
          </w14:textFill>
        </w:rPr>
        <w:t>月</w:t>
      </w:r>
      <w:r>
        <w:rPr>
          <w:rFonts w:hint="eastAsia"/>
          <w:color w:val="000000" w:themeColor="text1"/>
          <w:sz w:val="24"/>
          <w:szCs w:val="24"/>
          <w:lang w:val="en-US" w:eastAsia="zh-CN"/>
          <w14:textFill>
            <w14:solidFill>
              <w14:schemeClr w14:val="tx1"/>
            </w14:solidFill>
          </w14:textFill>
        </w:rPr>
        <w:t>22</w:t>
      </w:r>
      <w:bookmarkStart w:id="16" w:name="_GoBack"/>
      <w:bookmarkEnd w:id="16"/>
      <w:r>
        <w:rPr>
          <w:rFonts w:hint="eastAsia"/>
          <w:color w:val="000000" w:themeColor="text1"/>
          <w:sz w:val="24"/>
          <w:szCs w:val="24"/>
          <w:lang w:eastAsia="zh-CN"/>
          <w14:textFill>
            <w14:solidFill>
              <w14:schemeClr w14:val="tx1"/>
            </w14:solidFill>
          </w14:textFill>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14:textFill>
            <w14:solidFill>
              <w14:schemeClr w14:val="tx1"/>
            </w14:solidFill>
          </w14:textFill>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色谱分析仪采购项目</w:t>
      </w:r>
      <w:r>
        <w:rPr>
          <w:rFonts w:hint="eastAsia"/>
          <w:sz w:val="24"/>
          <w:szCs w:val="24"/>
          <w:lang w:eastAsia="zh-CN"/>
        </w:rPr>
        <w:t>。</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2.项目</w:t>
      </w:r>
      <w:r>
        <w:rPr>
          <w:color w:val="000000" w:themeColor="text1"/>
          <w:lang w:eastAsia="zh-CN"/>
          <w14:textFill>
            <w14:solidFill>
              <w14:schemeClr w14:val="tx1"/>
            </w14:solidFill>
          </w14:textFill>
        </w:rPr>
        <w:t>内容：</w:t>
      </w:r>
      <w:r>
        <w:rPr>
          <w:rFonts w:hint="eastAsia"/>
          <w:color w:val="000000" w:themeColor="text1"/>
          <w:lang w:eastAsia="zh-CN"/>
          <w14:textFill>
            <w14:solidFill>
              <w14:schemeClr w14:val="tx1"/>
            </w14:solidFill>
          </w14:textFill>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 xml:space="preserve">    3.发包方式：含税固定总价包干。</w:t>
      </w:r>
    </w:p>
    <w:p>
      <w:pPr>
        <w:pStyle w:val="20"/>
        <w:spacing w:line="360" w:lineRule="auto"/>
        <w:ind w:right="121" w:firstLine="480"/>
        <w:jc w:val="both"/>
        <w:rPr>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4.项目工作范围及技术要求：见项目比选说明。</w:t>
      </w:r>
    </w:p>
    <w:p>
      <w:pPr>
        <w:pStyle w:val="20"/>
        <w:spacing w:line="360" w:lineRule="auto"/>
        <w:ind w:right="121" w:firstLine="480"/>
        <w:jc w:val="both"/>
        <w:rPr>
          <w:rFonts w:hint="default"/>
          <w:color w:val="000000" w:themeColor="text1"/>
          <w:lang w:val="en-US" w:eastAsia="zh-CN"/>
          <w14:textFill>
            <w14:solidFill>
              <w14:schemeClr w14:val="tx1"/>
            </w14:solidFill>
          </w14:textFill>
        </w:rPr>
      </w:pPr>
      <w:r>
        <w:rPr>
          <w:rFonts w:hint="eastAsia"/>
          <w:color w:val="000000" w:themeColor="text1"/>
          <w:lang w:eastAsia="zh-CN"/>
          <w14:textFill>
            <w14:solidFill>
              <w14:schemeClr w14:val="tx1"/>
            </w14:solidFill>
          </w14:textFill>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default"/>
          <w:lang w:val="en-US" w:eastAsia="zh-CN"/>
        </w:rPr>
      </w:pPr>
      <w:r>
        <w:rPr>
          <w:rFonts w:hint="eastAsia"/>
          <w:lang w:eastAsia="zh-CN"/>
        </w:rPr>
        <w:t>技术联系人</w:t>
      </w:r>
      <w:r>
        <w:rPr>
          <w:rFonts w:hint="default"/>
          <w:lang w:val="en-US" w:eastAsia="zh-CN"/>
        </w:rPr>
        <w:t>: 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14:textFill>
            <w14:solidFill>
              <w14:schemeClr w14:val="tx1"/>
            </w14:solidFill>
          </w14:textFill>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2.若参选人为供应商的，所提供的产品（品牌）须满足资质需求，并取得生产厂商的产品授权，并提供产品质量承诺函及售后服务承诺函；</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3.没有失信黑名单记录（以最高院失信被执行人系统发布信息为准）；</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4.与比选人无诉讼纠纷；</w:t>
      </w:r>
    </w:p>
    <w:p>
      <w:p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5.本标不接受联合体投标；</w:t>
      </w:r>
    </w:p>
    <w:p>
      <w:pPr>
        <w:pStyle w:val="2"/>
        <w:ind w:firstLine="480" w:firstLineChars="200"/>
        <w:rPr>
          <w:rFonts w:hint="default"/>
          <w:lang w:val="en-US" w:eastAsia="zh-CN"/>
        </w:rPr>
      </w:pPr>
      <w:r>
        <w:rPr>
          <w:rFonts w:hint="eastAsia"/>
          <w:sz w:val="24"/>
          <w:szCs w:val="24"/>
          <w:lang w:val="en-US" w:eastAsia="zh-CN"/>
        </w:rPr>
        <w:t>6.供应品牌限定为SIEMENS\横河\ABB。</w:t>
      </w:r>
    </w:p>
    <w:p>
      <w:pPr>
        <w:pStyle w:val="20"/>
        <w:spacing w:line="360" w:lineRule="auto"/>
        <w:ind w:right="121"/>
        <w:jc w:val="both"/>
        <w:rPr>
          <w:b/>
          <w:w w:val="95"/>
          <w:sz w:val="28"/>
          <w:lang w:eastAsia="zh-CN"/>
        </w:rPr>
      </w:pPr>
      <w:r>
        <w:rPr>
          <w:rFonts w:hint="eastAsia"/>
          <w:color w:val="000000" w:themeColor="text1"/>
          <w:lang w:eastAsia="zh-CN"/>
          <w14:textFill>
            <w14:solidFill>
              <w14:schemeClr w14:val="tx1"/>
            </w14:solidFill>
          </w14:textFill>
        </w:rPr>
        <w:t xml:space="preserve">    </w:t>
      </w:r>
      <w:r>
        <w:rPr>
          <w:b/>
          <w:w w:val="95"/>
          <w:sz w:val="28"/>
          <w:lang w:eastAsia="zh-CN"/>
        </w:rPr>
        <w:t>七、参选保证金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壹万柒仟捌佰</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17800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val="en-US" w:eastAsia="zh-CN"/>
        </w:rPr>
        <w:t>色谱分析仪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14:textFill>
            <w14:solidFill>
              <w14:schemeClr w14:val="tx1"/>
            </w14:solidFill>
          </w14:textFill>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17800元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lang w:eastAsia="zh-CN"/>
        </w:rPr>
        <w:t xml:space="preserve">    </w:t>
      </w:r>
      <w:r>
        <w:rPr>
          <w:b w:val="0"/>
          <w:color w:val="000000" w:themeColor="text1"/>
          <w:lang w:eastAsia="zh-CN"/>
          <w14:textFill>
            <w14:solidFill>
              <w14:schemeClr w14:val="tx1"/>
            </w14:solidFill>
          </w14:textFill>
        </w:rPr>
        <w:t>1.参选文件递交的截止时间：</w:t>
      </w:r>
      <w:r>
        <w:rPr>
          <w:rFonts w:hint="eastAsia"/>
          <w:b w:val="0"/>
          <w:color w:val="000000" w:themeColor="text1"/>
          <w:lang w:eastAsia="zh-CN"/>
          <w14:textFill>
            <w14:solidFill>
              <w14:schemeClr w14:val="tx1"/>
            </w14:solidFill>
          </w14:textFill>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2.</w:t>
      </w:r>
      <w:r>
        <w:rPr>
          <w:b w:val="0"/>
          <w:color w:val="000000" w:themeColor="text1"/>
          <w:spacing w:val="4"/>
          <w:lang w:eastAsia="zh-CN"/>
          <w14:textFill>
            <w14:solidFill>
              <w14:schemeClr w14:val="tx1"/>
            </w14:solidFill>
          </w14:textFill>
        </w:rPr>
        <w:t>递交</w:t>
      </w:r>
      <w:r>
        <w:rPr>
          <w:b w:val="0"/>
          <w:color w:val="000000" w:themeColor="text1"/>
          <w:lang w:eastAsia="zh-CN"/>
          <w14:textFill>
            <w14:solidFill>
              <w14:schemeClr w14:val="tx1"/>
            </w14:solidFill>
          </w14:textFill>
        </w:rPr>
        <w:t>参</w:t>
      </w:r>
      <w:r>
        <w:rPr>
          <w:b w:val="0"/>
          <w:color w:val="000000" w:themeColor="text1"/>
          <w:spacing w:val="4"/>
          <w:lang w:eastAsia="zh-CN"/>
          <w14:textFill>
            <w14:solidFill>
              <w14:schemeClr w14:val="tx1"/>
            </w14:solidFill>
          </w14:textFill>
        </w:rPr>
        <w:t>选文件的地</w:t>
      </w:r>
      <w:r>
        <w:rPr>
          <w:b w:val="0"/>
          <w:color w:val="000000" w:themeColor="text1"/>
          <w:lang w:eastAsia="zh-CN"/>
          <w14:textFill>
            <w14:solidFill>
              <w14:schemeClr w14:val="tx1"/>
            </w14:solidFill>
          </w14:textFill>
        </w:rPr>
        <w:t>点</w:t>
      </w:r>
      <w:r>
        <w:rPr>
          <w:b w:val="0"/>
          <w:color w:val="000000" w:themeColor="text1"/>
          <w:spacing w:val="4"/>
          <w:lang w:eastAsia="zh-CN"/>
          <w14:textFill>
            <w14:solidFill>
              <w14:schemeClr w14:val="tx1"/>
            </w14:solidFill>
          </w14:textFill>
        </w:rPr>
        <w:t>为：</w:t>
      </w:r>
      <w:r>
        <w:rPr>
          <w:rFonts w:hint="eastAsia"/>
          <w:b w:val="0"/>
          <w:color w:val="000000" w:themeColor="text1"/>
          <w:spacing w:val="4"/>
          <w:lang w:eastAsia="zh-CN"/>
          <w14:textFill>
            <w14:solidFill>
              <w14:schemeClr w14:val="tx1"/>
            </w14:solidFill>
          </w14:textFill>
        </w:rPr>
        <w:t>福建福海创石油化工有限公司办公楼</w:t>
      </w:r>
      <w:r>
        <w:rPr>
          <w:b w:val="0"/>
          <w:color w:val="000000" w:themeColor="text1"/>
          <w:spacing w:val="4"/>
          <w:lang w:eastAsia="zh-CN"/>
          <w14:textFill>
            <w14:solidFill>
              <w14:schemeClr w14:val="tx1"/>
            </w14:solidFill>
          </w14:textFill>
        </w:rPr>
        <w:t>（</w:t>
      </w:r>
      <w:r>
        <w:rPr>
          <w:rFonts w:hint="eastAsia"/>
          <w:b w:val="0"/>
          <w:color w:val="000000" w:themeColor="text1"/>
          <w:spacing w:val="4"/>
          <w:lang w:eastAsia="zh-CN"/>
          <w14:textFill>
            <w14:solidFill>
              <w14:schemeClr w14:val="tx1"/>
            </w14:solidFill>
          </w14:textFill>
        </w:rPr>
        <w:t>漳州市漳浦县杜浔镇杜昌路9号</w:t>
      </w:r>
      <w:r>
        <w:rPr>
          <w:b w:val="0"/>
          <w:color w:val="000000" w:themeColor="text1"/>
          <w:spacing w:val="4"/>
          <w:lang w:eastAsia="zh-CN"/>
          <w14:textFill>
            <w14:solidFill>
              <w14:schemeClr w14:val="tx1"/>
            </w14:solidFill>
          </w14:textFill>
        </w:rPr>
        <w:t>）</w:t>
      </w:r>
      <w:r>
        <w:rPr>
          <w:b w:val="0"/>
          <w:color w:val="000000" w:themeColor="text1"/>
          <w:spacing w:val="-57"/>
          <w:lang w:eastAsia="zh-CN"/>
          <w14:textFill>
            <w14:solidFill>
              <w14:schemeClr w14:val="tx1"/>
            </w14:solidFill>
          </w14:textFill>
        </w:rPr>
        <w:t>，</w:t>
      </w:r>
      <w:r>
        <w:rPr>
          <w:b w:val="0"/>
          <w:color w:val="000000" w:themeColor="text1"/>
          <w:lang w:eastAsia="zh-CN"/>
          <w14:textFill>
            <w14:solidFill>
              <w14:schemeClr w14:val="tx1"/>
            </w14:solidFill>
          </w14:textFill>
        </w:rPr>
        <w:t>联系人</w:t>
      </w:r>
      <w:r>
        <w:rPr>
          <w:b w:val="0"/>
          <w:color w:val="000000" w:themeColor="text1"/>
          <w:spacing w:val="-56"/>
          <w:lang w:eastAsia="zh-CN"/>
          <w14:textFill>
            <w14:solidFill>
              <w14:schemeClr w14:val="tx1"/>
            </w14:solidFill>
          </w14:textFill>
        </w:rPr>
        <w:t>：</w:t>
      </w:r>
      <w:r>
        <w:rPr>
          <w:rFonts w:hint="eastAsia"/>
          <w:b w:val="0"/>
          <w:color w:val="000000" w:themeColor="text1"/>
          <w:lang w:val="en-US" w:eastAsia="zh-CN"/>
          <w14:textFill>
            <w14:solidFill>
              <w14:schemeClr w14:val="tx1"/>
            </w14:solidFill>
          </w14:textFill>
        </w:rPr>
        <w:t>何震洋</w:t>
      </w: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联系电话</w:t>
      </w:r>
      <w:r>
        <w:rPr>
          <w:b w:val="0"/>
          <w:color w:val="000000" w:themeColor="text1"/>
          <w:spacing w:val="-4"/>
          <w:lang w:eastAsia="zh-CN"/>
          <w14:textFill>
            <w14:solidFill>
              <w14:schemeClr w14:val="tx1"/>
            </w14:solidFill>
          </w14:textFill>
        </w:rPr>
        <w:t>：</w:t>
      </w:r>
      <w:r>
        <w:rPr>
          <w:rFonts w:hint="eastAsia"/>
          <w:b w:val="0"/>
          <w:color w:val="000000" w:themeColor="text1"/>
          <w:spacing w:val="-4"/>
          <w:lang w:val="en-US" w:eastAsia="zh-CN"/>
          <w14:textFill>
            <w14:solidFill>
              <w14:schemeClr w14:val="tx1"/>
            </w14:solidFill>
          </w14:textFill>
        </w:rPr>
        <w:t>15259232765</w:t>
      </w:r>
      <w:r>
        <w:rPr>
          <w:rFonts w:hint="eastAsia"/>
          <w:b w:val="0"/>
          <w:color w:val="000000" w:themeColor="text1"/>
          <w:spacing w:val="-4"/>
          <w:lang w:eastAsia="zh-CN"/>
          <w14:textFill>
            <w14:solidFill>
              <w14:schemeClr w14:val="tx1"/>
            </w14:solidFill>
          </w14:textFill>
        </w:rPr>
        <w:t>。</w:t>
      </w:r>
    </w:p>
    <w:p>
      <w:pPr>
        <w:pStyle w:val="4"/>
        <w:tabs>
          <w:tab w:val="left" w:pos="6879"/>
        </w:tabs>
        <w:spacing w:before="107" w:line="321" w:lineRule="auto"/>
        <w:ind w:left="0" w:right="106"/>
        <w:rPr>
          <w:b w:val="0"/>
          <w:color w:val="000000" w:themeColor="text1"/>
          <w:lang w:eastAsia="zh-CN"/>
          <w14:textFill>
            <w14:solidFill>
              <w14:schemeClr w14:val="tx1"/>
            </w14:solidFill>
          </w14:textFill>
        </w:rPr>
      </w:pPr>
      <w:r>
        <w:rPr>
          <w:rFonts w:hint="eastAsia"/>
          <w:b w:val="0"/>
          <w:color w:val="000000" w:themeColor="text1"/>
          <w:lang w:eastAsia="zh-CN"/>
          <w14:textFill>
            <w14:solidFill>
              <w14:schemeClr w14:val="tx1"/>
            </w14:solidFill>
          </w14:textFill>
        </w:rPr>
        <w:t xml:space="preserve">    </w:t>
      </w:r>
      <w:r>
        <w:rPr>
          <w:b w:val="0"/>
          <w:color w:val="000000" w:themeColor="text1"/>
          <w:lang w:eastAsia="zh-CN"/>
          <w14:textFill>
            <w14:solidFill>
              <w14:schemeClr w14:val="tx1"/>
            </w14:solidFill>
          </w14:textFill>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rFonts w:hint="default"/>
          <w:lang w:val="en-US"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100.57</w:t>
      </w:r>
      <w:r>
        <w:rPr>
          <w:rFonts w:hint="eastAsia"/>
          <w:b/>
          <w:color w:val="FF0000"/>
          <w:lang w:eastAsia="zh-CN"/>
        </w:rPr>
        <w:t>万元整（含</w:t>
      </w:r>
      <w:r>
        <w:rPr>
          <w:rFonts w:hint="eastAsia"/>
          <w:b/>
          <w:color w:val="FF0000"/>
          <w:lang w:val="en-US" w:eastAsia="zh-CN"/>
        </w:rPr>
        <w:t>13%增值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rPr>
              <w:t xml:space="preserve"> </w:t>
            </w: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413"/>
        <w:gridCol w:w="975"/>
        <w:gridCol w:w="1600"/>
        <w:gridCol w:w="1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939" w:type="dxa"/>
            <w:vAlign w:val="center"/>
          </w:tcPr>
          <w:p>
            <w:pPr>
              <w:spacing w:line="120" w:lineRule="auto"/>
              <w:jc w:val="center"/>
              <w:rPr>
                <w:b/>
                <w:sz w:val="24"/>
              </w:rPr>
            </w:pPr>
            <w:r>
              <w:rPr>
                <w:rFonts w:hint="eastAsia"/>
                <w:b/>
                <w:sz w:val="24"/>
              </w:rPr>
              <w:t>产品名称</w:t>
            </w:r>
          </w:p>
        </w:tc>
        <w:tc>
          <w:tcPr>
            <w:tcW w:w="3413" w:type="dxa"/>
            <w:vAlign w:val="center"/>
          </w:tcPr>
          <w:p>
            <w:pPr>
              <w:spacing w:line="120" w:lineRule="auto"/>
              <w:jc w:val="center"/>
              <w:rPr>
                <w:b/>
                <w:sz w:val="24"/>
              </w:rPr>
            </w:pPr>
            <w:r>
              <w:rPr>
                <w:rFonts w:hint="eastAsia"/>
                <w:b/>
                <w:sz w:val="24"/>
              </w:rPr>
              <w:t>规格型号</w:t>
            </w:r>
          </w:p>
        </w:tc>
        <w:tc>
          <w:tcPr>
            <w:tcW w:w="975" w:type="dxa"/>
            <w:vAlign w:val="center"/>
          </w:tcPr>
          <w:p>
            <w:pPr>
              <w:spacing w:line="120" w:lineRule="auto"/>
              <w:jc w:val="center"/>
              <w:rPr>
                <w:b/>
                <w:sz w:val="24"/>
              </w:rPr>
            </w:pPr>
            <w:r>
              <w:rPr>
                <w:rFonts w:hint="eastAsia"/>
                <w:b/>
                <w:sz w:val="24"/>
              </w:rPr>
              <w:t>数量</w:t>
            </w:r>
          </w:p>
        </w:tc>
        <w:tc>
          <w:tcPr>
            <w:tcW w:w="1600" w:type="dxa"/>
            <w:vAlign w:val="center"/>
          </w:tcPr>
          <w:p>
            <w:pPr>
              <w:spacing w:line="120" w:lineRule="auto"/>
              <w:jc w:val="center"/>
              <w:rPr>
                <w:b/>
                <w:sz w:val="24"/>
              </w:rPr>
            </w:pPr>
            <w:r>
              <w:rPr>
                <w:rFonts w:hint="eastAsia"/>
                <w:b/>
                <w:sz w:val="24"/>
              </w:rPr>
              <w:t>单价/元</w:t>
            </w:r>
          </w:p>
        </w:tc>
        <w:tc>
          <w:tcPr>
            <w:tcW w:w="1371"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939" w:type="dxa"/>
            <w:vAlign w:val="center"/>
          </w:tcPr>
          <w:p>
            <w:pPr>
              <w:spacing w:line="120" w:lineRule="auto"/>
              <w:jc w:val="center"/>
              <w:rPr>
                <w:rFonts w:hint="default" w:eastAsia="宋体"/>
                <w:sz w:val="24"/>
                <w:lang w:val="en-US" w:eastAsia="zh-CN"/>
              </w:rPr>
            </w:pPr>
            <w:permStart w:id="0" w:edGrp="everyone"/>
            <w:r>
              <w:rPr>
                <w:rFonts w:hint="default" w:eastAsia="宋体"/>
                <w:sz w:val="24"/>
                <w:lang w:val="en-US" w:eastAsia="zh-CN"/>
              </w:rPr>
              <w:t>在线色谱分析仪</w:t>
            </w:r>
          </w:p>
        </w:tc>
        <w:tc>
          <w:tcPr>
            <w:tcW w:w="3413" w:type="dxa"/>
            <w:vAlign w:val="center"/>
          </w:tcPr>
          <w:p>
            <w:pPr>
              <w:spacing w:line="120" w:lineRule="auto"/>
              <w:jc w:val="center"/>
              <w:rPr>
                <w:rFonts w:hint="default" w:eastAsia="宋体"/>
                <w:sz w:val="24"/>
                <w:lang w:val="en-US" w:eastAsia="zh-CN"/>
              </w:rPr>
            </w:pPr>
            <w:r>
              <w:rPr>
                <w:rFonts w:hint="default" w:eastAsia="宋体"/>
                <w:sz w:val="24"/>
                <w:lang w:val="en-US" w:eastAsia="zh-CN"/>
              </w:rPr>
              <w:t>电源：220VAC,50Hz\防爆等级：Ex dII CT4\防护等级：IP65\输出信号：4-20mA\校准单元：带\载气、标液：带\其他见规格书</w:t>
            </w:r>
          </w:p>
        </w:tc>
        <w:tc>
          <w:tcPr>
            <w:tcW w:w="975" w:type="dxa"/>
            <w:vAlign w:val="center"/>
          </w:tcPr>
          <w:p>
            <w:pPr>
              <w:spacing w:line="120" w:lineRule="auto"/>
              <w:jc w:val="center"/>
              <w:rPr>
                <w:rFonts w:hint="default" w:eastAsia="宋体"/>
                <w:sz w:val="24"/>
                <w:lang w:val="en-US" w:eastAsia="zh-CN"/>
              </w:rPr>
            </w:pPr>
            <w:r>
              <w:rPr>
                <w:rFonts w:hint="eastAsia"/>
                <w:sz w:val="24"/>
                <w:lang w:val="en-US" w:eastAsia="zh-CN"/>
              </w:rPr>
              <w:t>2</w:t>
            </w:r>
          </w:p>
        </w:tc>
        <w:tc>
          <w:tcPr>
            <w:tcW w:w="1600" w:type="dxa"/>
            <w:vAlign w:val="center"/>
          </w:tcPr>
          <w:p>
            <w:pPr>
              <w:spacing w:line="120" w:lineRule="auto"/>
              <w:jc w:val="center"/>
              <w:rPr>
                <w:rFonts w:hint="default" w:eastAsia="宋体"/>
                <w:sz w:val="24"/>
                <w:lang w:val="en-US" w:eastAsia="zh-CN"/>
              </w:rPr>
            </w:pPr>
          </w:p>
        </w:tc>
        <w:tc>
          <w:tcPr>
            <w:tcW w:w="1371" w:type="dxa"/>
            <w:vAlign w:val="center"/>
          </w:tcPr>
          <w:p>
            <w:pPr>
              <w:spacing w:line="120" w:lineRule="auto"/>
              <w:jc w:val="center"/>
              <w:rPr>
                <w:rFonts w:hint="default" w:eastAsia="宋体"/>
                <w:sz w:val="24"/>
                <w:lang w:val="en-US" w:eastAsia="zh-CN"/>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939" w:type="dxa"/>
            <w:vAlign w:val="center"/>
          </w:tcPr>
          <w:p>
            <w:pPr>
              <w:spacing w:line="120" w:lineRule="auto"/>
              <w:jc w:val="center"/>
              <w:rPr>
                <w:sz w:val="24"/>
              </w:rPr>
            </w:pPr>
            <w:r>
              <w:rPr>
                <w:rFonts w:hint="eastAsia"/>
                <w:sz w:val="24"/>
              </w:rPr>
              <w:t>合同金额合计</w:t>
            </w:r>
          </w:p>
        </w:tc>
        <w:tc>
          <w:tcPr>
            <w:tcW w:w="7359"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2239"/>
      <w:bookmarkStart w:id="2" w:name="_Toc4114"/>
      <w:bookmarkStart w:id="3" w:name="_Toc20180"/>
      <w:bookmarkStart w:id="4" w:name="_Toc352146655"/>
      <w:bookmarkStart w:id="5" w:name="_Toc27787"/>
      <w:bookmarkStart w:id="6" w:name="_Toc23434"/>
      <w:bookmarkStart w:id="7" w:name="_Toc31173"/>
      <w:bookmarkStart w:id="8" w:name="_Toc10991"/>
      <w:bookmarkStart w:id="9" w:name="_Toc18049"/>
      <w:bookmarkStart w:id="10" w:name="_Toc8520"/>
      <w:bookmarkStart w:id="11" w:name="_Toc20273"/>
      <w:bookmarkStart w:id="12" w:name="_Toc14171"/>
      <w:bookmarkStart w:id="13" w:name="_Toc385779252"/>
      <w:bookmarkStart w:id="14" w:name="_Toc31402"/>
      <w:bookmarkStart w:id="15" w:name="_Toc17959"/>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sz w:val="44"/>
          <w:szCs w:val="44"/>
          <w:lang w:val="en-US" w:eastAsia="zh-CN" w:bidi="ar-SA"/>
        </w:rPr>
        <w:t>色谱分析仪</w:t>
      </w:r>
      <w:r>
        <w:rPr>
          <w:rFonts w:ascii="方正小标宋简体" w:hAnsi="方正小标宋简体" w:eastAsia="方正小标宋简体" w:cs="方正小标宋简体"/>
          <w:b/>
          <w:color w:val="000000" w:themeColor="text1"/>
          <w:sz w:val="44"/>
          <w:szCs w:val="44"/>
          <w:lang w:eastAsia="zh-CN"/>
          <w14:textFill>
            <w14:solidFill>
              <w14:schemeClr w14:val="tx1"/>
            </w14:solidFill>
          </w14:textFill>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j99X+1wAAAAgBAAAPAAAAAAAAAAEA&#10;IAAAACIAAABkcnMvZG93bnJldi54bWxQSwECFAAUAAAACACHTuJAI3v+UkkCAACWBAAADgAAAAAA&#10;AAABACAAAAAmAQAAZHJzL2Uyb0RvYy54bWxQSwUGAAAAAAYABgBZAQAA4QU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色谱分析仪</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色谱分析仪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4170059</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w:t>
            </w:r>
            <w:r>
              <w:rPr>
                <w:rFonts w:hint="eastAsia" w:cs="宋体"/>
                <w:color w:val="000000"/>
                <w:kern w:val="0"/>
                <w:sz w:val="18"/>
                <w:szCs w:val="18"/>
                <w:lang w:val="en-US" w:eastAsia="zh-CN" w:bidi="ar"/>
              </w:rPr>
              <w:t>09020009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在线色谱分析仪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电源：220VAC,50Hz\防爆等级：Ex dII CT4\防护等级：IP65\输出信号：4-20mA\校准单元：带\载气、标液：带\其他见规格书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QG2</w:t>
            </w:r>
            <w:r>
              <w:rPr>
                <w:rFonts w:hint="default" w:cs="宋体"/>
                <w:color w:val="000000"/>
                <w:kern w:val="0"/>
                <w:sz w:val="18"/>
                <w:szCs w:val="18"/>
                <w:lang w:val="en-US" w:eastAsia="zh-CN" w:bidi="ar"/>
              </w:rPr>
              <w:t>30</w:t>
            </w:r>
            <w:r>
              <w:rPr>
                <w:rFonts w:hint="eastAsia" w:cs="宋体"/>
                <w:color w:val="000000"/>
                <w:kern w:val="0"/>
                <w:sz w:val="18"/>
                <w:szCs w:val="18"/>
                <w:lang w:val="en-US" w:eastAsia="zh-CN" w:bidi="ar"/>
              </w:rPr>
              <w:t>4170058</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2709020009</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cs="宋体"/>
                <w:i w:val="0"/>
                <w:iCs w:val="0"/>
                <w:color w:val="000000"/>
                <w:kern w:val="0"/>
                <w:sz w:val="18"/>
                <w:szCs w:val="18"/>
                <w:u w:val="none"/>
                <w:lang w:val="en-US" w:eastAsia="zh-CN" w:bidi="ar"/>
              </w:rPr>
            </w:pPr>
          </w:p>
          <w:p>
            <w:pPr>
              <w:widowControl/>
              <w:jc w:val="both"/>
              <w:textAlignment w:val="center"/>
              <w:rPr>
                <w:rFonts w:hint="eastAsia"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在线色谱分析仪</w:t>
            </w:r>
          </w:p>
          <w:p>
            <w:pPr>
              <w:widowControl/>
              <w:jc w:val="both"/>
              <w:textAlignment w:val="center"/>
              <w:rPr>
                <w:rFonts w:hint="eastAsia" w:cs="宋体"/>
                <w:i w:val="0"/>
                <w:iCs w:val="0"/>
                <w:color w:val="000000"/>
                <w:kern w:val="0"/>
                <w:sz w:val="18"/>
                <w:szCs w:val="18"/>
                <w:u w:val="none"/>
                <w:lang w:val="en-US" w:eastAsia="zh-CN" w:bidi="ar"/>
              </w:rPr>
            </w:pP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cs="宋体"/>
                <w:i w:val="0"/>
                <w:iCs w:val="0"/>
                <w:color w:val="000000"/>
                <w:kern w:val="0"/>
                <w:sz w:val="18"/>
                <w:szCs w:val="18"/>
                <w:u w:val="none"/>
                <w:lang w:val="en-US" w:eastAsia="zh-CN" w:bidi="ar"/>
              </w:rPr>
            </w:pPr>
            <w:r>
              <w:rPr>
                <w:rFonts w:hint="default" w:cs="宋体"/>
                <w:i w:val="0"/>
                <w:iCs w:val="0"/>
                <w:color w:val="000000"/>
                <w:kern w:val="0"/>
                <w:sz w:val="18"/>
                <w:szCs w:val="18"/>
                <w:u w:val="none"/>
                <w:lang w:val="en-US" w:eastAsia="zh-CN" w:bidi="ar"/>
              </w:rPr>
              <w:t>电源：220VAC,50Hz\防爆等级：Ex dII CT4\防护等级：IP65\输出信号：4-20mA\校准单元：带\载气、标液：带\其他见规格书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pStyle w:val="2"/>
              <w:numPr>
                <w:ilvl w:val="0"/>
                <w:numId w:val="7"/>
              </w:numPr>
              <w:rPr>
                <w:rFonts w:hint="eastAsia"/>
                <w:b w:val="0"/>
                <w:bCs w:val="0"/>
                <w:sz w:val="24"/>
                <w:lang w:val="en-US" w:eastAsia="zh-CN"/>
              </w:rPr>
            </w:pPr>
            <w:r>
              <w:rPr>
                <w:rFonts w:hint="eastAsia"/>
                <w:b w:val="0"/>
                <w:bCs w:val="0"/>
                <w:sz w:val="24"/>
                <w:lang w:val="en-US" w:eastAsia="zh-CN"/>
              </w:rPr>
              <w:t>1、报价单随附“色谱分析仪”询价说明：</w:t>
            </w:r>
          </w:p>
          <w:p>
            <w:pPr>
              <w:pStyle w:val="2"/>
              <w:numPr>
                <w:ilvl w:val="0"/>
                <w:numId w:val="0"/>
              </w:numPr>
              <w:rPr>
                <w:rFonts w:hint="default"/>
                <w:b w:val="0"/>
                <w:bCs w:val="0"/>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mc:AlternateContent>
        <mc:Choice Requires="wps">
          <w:drawing>
            <wp:anchor distT="0" distB="0" distL="114300" distR="114300" simplePos="0" relativeHeight="251660288"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30"/>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30" o:spid="_x0000_s1026" o:spt="202" type="#_x0000_t202" style="position:absolute;left:0pt;margin-left:310.5pt;margin-top:803.4pt;height:12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INtHLoBAAB0AwAADgAAAAAAAAABACAAAAAoAQAAZHJzL2Uyb0RvYy54bWxQ&#10;SwUGAAAAAAYABgBZAQAAVAUA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6">
    <w:nsid w:val="72C948E0"/>
    <w:multiLevelType w:val="singleLevel"/>
    <w:tmpl w:val="72C948E0"/>
    <w:lvl w:ilvl="0" w:tentative="0">
      <w:start w:val="1"/>
      <w:numFmt w:val="decimal"/>
      <w:suff w:val="nothing"/>
      <w:lvlText w:val="%1、"/>
      <w:lvlJc w:val="left"/>
    </w:lvl>
  </w:abstractNum>
  <w:num w:numId="1">
    <w:abstractNumId w:val="4"/>
  </w:num>
  <w:num w:numId="2">
    <w:abstractNumId w:val="0"/>
  </w:num>
  <w:num w:numId="3">
    <w:abstractNumId w:val="1"/>
  </w:num>
  <w:num w:numId="4">
    <w:abstractNumId w:val="2"/>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0YjViOGZmM2Y1Y2E2NjdhMDQ4NzFhZGQxMDgxMTU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40564AE"/>
    <w:rsid w:val="05816B4F"/>
    <w:rsid w:val="061139E5"/>
    <w:rsid w:val="06F50B00"/>
    <w:rsid w:val="076E1278"/>
    <w:rsid w:val="07BB058C"/>
    <w:rsid w:val="081A08AE"/>
    <w:rsid w:val="081D6F74"/>
    <w:rsid w:val="087D5A4F"/>
    <w:rsid w:val="08D1141D"/>
    <w:rsid w:val="09130765"/>
    <w:rsid w:val="09CF6571"/>
    <w:rsid w:val="0A300EC1"/>
    <w:rsid w:val="0B296DE2"/>
    <w:rsid w:val="0B721453"/>
    <w:rsid w:val="0D0126E0"/>
    <w:rsid w:val="0EFD592E"/>
    <w:rsid w:val="0F280007"/>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7CD09BB"/>
    <w:rsid w:val="18DD4F7E"/>
    <w:rsid w:val="19544509"/>
    <w:rsid w:val="195B58A2"/>
    <w:rsid w:val="1989465C"/>
    <w:rsid w:val="1A2360C8"/>
    <w:rsid w:val="1B6947A7"/>
    <w:rsid w:val="1C505237"/>
    <w:rsid w:val="1CC40373"/>
    <w:rsid w:val="1E085A14"/>
    <w:rsid w:val="1E657D90"/>
    <w:rsid w:val="1ED93E25"/>
    <w:rsid w:val="1F351ED7"/>
    <w:rsid w:val="1F7B0DF5"/>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6FD5492"/>
    <w:rsid w:val="27981585"/>
    <w:rsid w:val="27E149AB"/>
    <w:rsid w:val="27EE0826"/>
    <w:rsid w:val="280276BA"/>
    <w:rsid w:val="280F47C0"/>
    <w:rsid w:val="2998140D"/>
    <w:rsid w:val="29FC3B14"/>
    <w:rsid w:val="2A056A4F"/>
    <w:rsid w:val="2B11792E"/>
    <w:rsid w:val="2E666BF4"/>
    <w:rsid w:val="2F724BD0"/>
    <w:rsid w:val="2FC5779A"/>
    <w:rsid w:val="301D2543"/>
    <w:rsid w:val="306A51FE"/>
    <w:rsid w:val="308C67A6"/>
    <w:rsid w:val="31C54755"/>
    <w:rsid w:val="31D23053"/>
    <w:rsid w:val="3216608C"/>
    <w:rsid w:val="322152B0"/>
    <w:rsid w:val="328F13DA"/>
    <w:rsid w:val="34CE14C6"/>
    <w:rsid w:val="34D84CEC"/>
    <w:rsid w:val="351F5D4F"/>
    <w:rsid w:val="35DC515B"/>
    <w:rsid w:val="37AF5AB7"/>
    <w:rsid w:val="38B844F1"/>
    <w:rsid w:val="399C3DF7"/>
    <w:rsid w:val="39E568DF"/>
    <w:rsid w:val="3A387F18"/>
    <w:rsid w:val="3AC225C0"/>
    <w:rsid w:val="3B1C3371"/>
    <w:rsid w:val="3C7E18D3"/>
    <w:rsid w:val="3CAE3A33"/>
    <w:rsid w:val="3CC23198"/>
    <w:rsid w:val="3DDF4815"/>
    <w:rsid w:val="3FE669E5"/>
    <w:rsid w:val="42C84A21"/>
    <w:rsid w:val="44B33DBE"/>
    <w:rsid w:val="44B70186"/>
    <w:rsid w:val="459C39D0"/>
    <w:rsid w:val="462A54F2"/>
    <w:rsid w:val="48324E37"/>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55E38D2"/>
    <w:rsid w:val="56A70955"/>
    <w:rsid w:val="5733264C"/>
    <w:rsid w:val="57667D24"/>
    <w:rsid w:val="57C67347"/>
    <w:rsid w:val="57CE5BC3"/>
    <w:rsid w:val="57FB365A"/>
    <w:rsid w:val="5998493F"/>
    <w:rsid w:val="59B9557B"/>
    <w:rsid w:val="59C5385A"/>
    <w:rsid w:val="5A11702C"/>
    <w:rsid w:val="5A2D3E44"/>
    <w:rsid w:val="5A3260D4"/>
    <w:rsid w:val="5A8E6A07"/>
    <w:rsid w:val="5AD75FB8"/>
    <w:rsid w:val="5AE1516A"/>
    <w:rsid w:val="5B3226FA"/>
    <w:rsid w:val="5B6A3A79"/>
    <w:rsid w:val="5C1A5F7B"/>
    <w:rsid w:val="5D7A3273"/>
    <w:rsid w:val="5E2B4120"/>
    <w:rsid w:val="5E644511"/>
    <w:rsid w:val="5F426012"/>
    <w:rsid w:val="601675AC"/>
    <w:rsid w:val="60342B61"/>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1D648EC"/>
    <w:rsid w:val="727810B8"/>
    <w:rsid w:val="7293546A"/>
    <w:rsid w:val="72E05B2C"/>
    <w:rsid w:val="73F81307"/>
    <w:rsid w:val="740A2BDE"/>
    <w:rsid w:val="751839E0"/>
    <w:rsid w:val="756178E9"/>
    <w:rsid w:val="75A1093B"/>
    <w:rsid w:val="75BE7C69"/>
    <w:rsid w:val="76274F93"/>
    <w:rsid w:val="772241C4"/>
    <w:rsid w:val="78632A79"/>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10306</Words>
  <Characters>10908</Characters>
  <Lines>79</Lines>
  <Paragraphs>22</Paragraphs>
  <TotalTime>73</TotalTime>
  <ScaleCrop>false</ScaleCrop>
  <LinksUpToDate>false</LinksUpToDate>
  <CharactersWithSpaces>11850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2023-08-22T06:31:43Z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2052-12.1.0.15120</vt:lpwstr>
  </property>
  <property fmtid="{D5CDD505-2E9C-101B-9397-08002B2CF9AE}" pid="6" name="ICV">
    <vt:lpwstr>8AF51771651C42C5BDE85E096A358F8D_13</vt:lpwstr>
  </property>
</Properties>
</file>