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PTA团队托轮组件、挡轮组件采购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QG2304060015</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福建福海创石油化工有限公司PTA团队托轮组件、挡轮组件</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福建福海创石油化工有限公司PTA团队托轮组件、挡轮组件采购（项目编号：QG2304060015）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项目名称：福建福海创石油化工有限公司PTA团队托轮组件、挡轮组件采购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附《M-311托轮组件采购技术要求》，</w:t>
      </w:r>
      <w:r>
        <w:rPr>
          <w:rFonts w:hint="eastAsia"/>
          <w:color w:val="000000"/>
          <w:sz w:val="24"/>
          <w:szCs w:val="24"/>
          <w:lang w:eastAsia="zh-CN"/>
        </w:rPr>
        <w:t>具体</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1165000</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rPr>
        <w:t>合同订单签订后6个月内</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ascii="宋体" w:hAnsi="宋体" w:eastAsia="宋体" w:cs="宋体"/>
          <w:b w:val="0"/>
          <w:bCs w:val="0"/>
          <w:color w:val="000000" w:themeColor="text1"/>
          <w:sz w:val="24"/>
          <w:szCs w:val="24"/>
          <w:lang w:val="en-US" w:eastAsia="zh-CN" w:bidi="ar-SA"/>
        </w:rPr>
      </w:pPr>
      <w:r>
        <w:rPr>
          <w:rFonts w:hint="eastAsia" w:ascii="宋体" w:hAnsi="宋体" w:eastAsia="宋体" w:cs="宋体"/>
          <w:b w:val="0"/>
          <w:bCs w:val="0"/>
          <w:color w:val="000000" w:themeColor="text1"/>
          <w:sz w:val="24"/>
          <w:szCs w:val="24"/>
          <w:lang w:val="en-US" w:eastAsia="zh-CN" w:bidi="ar-SA"/>
        </w:rPr>
        <w:t>6.承揽商需具备PTA干燥机托轮供货业绩，在此行业无不良业绩</w:t>
      </w:r>
      <w:r>
        <w:rPr>
          <w:rFonts w:hint="eastAsia" w:ascii="宋体" w:hAnsi="宋体" w:cs="宋体"/>
          <w:b w:val="0"/>
          <w:bCs w:val="0"/>
          <w:color w:val="000000" w:themeColor="text1"/>
          <w:sz w:val="24"/>
          <w:szCs w:val="24"/>
          <w:lang w:val="en-US" w:eastAsia="zh-CN" w:bidi="ar-SA"/>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18</w:t>
      </w:r>
      <w:bookmarkStart w:id="1" w:name="_GoBack"/>
      <w:bookmarkEnd w:id="1"/>
      <w:r>
        <w:rPr>
          <w:rFonts w:hint="eastAsia"/>
          <w:color w:val="000000" w:themeColor="text1"/>
          <w:sz w:val="24"/>
          <w:szCs w:val="24"/>
          <w:lang w:eastAsia="zh-CN"/>
        </w:rPr>
        <w:t>日</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2万</w:t>
      </w:r>
      <w:r>
        <w:rPr>
          <w:rFonts w:hint="eastAsia"/>
          <w:color w:val="000000" w:themeColor="text1"/>
          <w:sz w:val="24"/>
          <w:szCs w:val="24"/>
          <w:lang w:eastAsia="zh-CN"/>
        </w:rPr>
        <w:t>元。参选单位应按照要求从参选单位基本账户转入比选单位的账户，比选单位账户信息如下：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帐号：406574816628</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PTA团队托轮组件、挡轮组件采购</w:t>
      </w:r>
      <w:r>
        <w:rPr>
          <w:rFonts w:hint="eastAsia"/>
          <w:color w:val="000000" w:themeColor="text1"/>
          <w:sz w:val="24"/>
          <w:szCs w:val="24"/>
          <w:lang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4</w:t>
      </w:r>
      <w:r>
        <w:rPr>
          <w:rFonts w:hint="eastAsia"/>
          <w:lang w:eastAsia="zh-CN"/>
        </w:rPr>
        <w:t>.如有下列情况发生，将被没收参选保证金：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（2）参选单位未能按接到中标通知书后规定的时间内签定合同。</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技术联系人：洪江武 电话：18759625013 邮箱：</w:t>
      </w:r>
      <w:r>
        <w:rPr>
          <w:rFonts w:hint="eastAsia"/>
          <w:color w:val="000000" w:themeColor="text1"/>
          <w:sz w:val="24"/>
          <w:szCs w:val="24"/>
          <w:lang w:eastAsia="zh-CN"/>
        </w:rPr>
        <w:t>jwhong@fhcpec.com.cn.cn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福建福海创石油化工有限公司PTA团队托轮组件、挡轮组件</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技术联系人：洪江武 18759625013，jwhong</w:t>
      </w:r>
      <w:r>
        <w:rPr>
          <w:rFonts w:hint="eastAsia"/>
          <w:color w:val="000000" w:themeColor="text1"/>
          <w:sz w:val="24"/>
          <w:szCs w:val="24"/>
          <w:lang w:eastAsia="zh-CN"/>
        </w:rPr>
        <w:t>@f</w:t>
      </w:r>
      <w:r>
        <w:rPr>
          <w:rFonts w:hint="eastAsia"/>
          <w:color w:val="000000" w:themeColor="text1"/>
          <w:sz w:val="24"/>
          <w:szCs w:val="24"/>
          <w:lang w:val="en-US" w:eastAsia="zh-CN"/>
        </w:rPr>
        <w:t>hc</w:t>
      </w:r>
      <w:r>
        <w:rPr>
          <w:rFonts w:hint="eastAsia"/>
          <w:color w:val="000000" w:themeColor="text1"/>
          <w:sz w:val="24"/>
          <w:szCs w:val="24"/>
          <w:lang w:eastAsia="zh-CN"/>
        </w:rPr>
        <w:t>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color w:val="000000" w:themeColor="text1"/>
          <w:sz w:val="24"/>
          <w:szCs w:val="24"/>
          <w:lang w:eastAsia="zh-CN"/>
        </w:rPr>
      </w:pPr>
      <w:r>
        <w:rPr>
          <w:rFonts w:hint="eastAsia" w:ascii="宋体" w:hAnsi="宋体" w:eastAsia="宋体" w:cs="宋体"/>
          <w:b w:val="0"/>
          <w:bCs w:val="0"/>
          <w:color w:val="000000" w:themeColor="text1"/>
          <w:sz w:val="24"/>
          <w:szCs w:val="24"/>
          <w:lang w:val="en-US" w:eastAsia="zh-CN" w:bidi="ar-SA"/>
        </w:rPr>
        <w:t>6.承揽商需具备PTA干燥机托轮供货业绩，在此行业无不良业绩</w:t>
      </w:r>
      <w:r>
        <w:rPr>
          <w:rFonts w:hint="eastAsia" w:ascii="宋体" w:hAnsi="宋体" w:cs="宋体"/>
          <w:b w:val="0"/>
          <w:bCs w:val="0"/>
          <w:color w:val="000000" w:themeColor="text1"/>
          <w:sz w:val="24"/>
          <w:szCs w:val="24"/>
          <w:lang w:val="en-US" w:eastAsia="zh-CN" w:bidi="ar-SA"/>
        </w:rPr>
        <w:t>。</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2万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PTA团队托轮组件、挡轮组件采购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1"/>
        <w:spacing w:line="360" w:lineRule="auto"/>
        <w:ind w:right="121"/>
        <w:jc w:val="both"/>
        <w:rPr>
          <w:lang w:eastAsia="zh-CN"/>
        </w:rPr>
      </w:pPr>
      <w:r>
        <w:rPr>
          <w:rFonts w:hint="eastAsia"/>
          <w:lang w:eastAsia="zh-CN"/>
        </w:rPr>
        <w:t xml:space="preserve">    （1）参选单位在参选有效期内撤回参选文件；</w:t>
      </w:r>
    </w:p>
    <w:p>
      <w:pPr>
        <w:pStyle w:val="21"/>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1165000</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eastAsia="zh-CN"/>
        </w:rPr>
        <w:t>托轮组件、挡轮组件</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w:t>
      </w:r>
      <w:r>
        <w:rPr>
          <w:rFonts w:hint="eastAsia" w:cs="宋体"/>
          <w:sz w:val="24"/>
          <w:szCs w:val="24"/>
          <w:u w:val="single"/>
          <w:lang w:eastAsia="zh-CN"/>
        </w:rPr>
        <w:t>托轮组件、挡轮组件</w:t>
      </w:r>
      <w:r>
        <w:rPr>
          <w:rFonts w:hint="eastAsia" w:ascii="宋体" w:hAnsi="宋体" w:cs="宋体"/>
          <w:sz w:val="24"/>
          <w:szCs w:val="24"/>
          <w:u w:val="single"/>
          <w:lang w:eastAsia="zh-CN"/>
        </w:rPr>
        <w:t>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rPr>
        <w:t>合同订单签订后6个月内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洪江武 18759625013</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PTA团队托轮组件、挡轮组件采购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jc w:val="both"/>
        <w:rPr>
          <w:rFonts w:ascii="Times New Roman" w:hAnsi="Times New Roman"/>
          <w:b/>
          <w:bCs/>
          <w:kern w:val="2"/>
          <w:sz w:val="36"/>
          <w:szCs w:val="36"/>
        </w:rPr>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PTA团队托轮组件、挡轮组件</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PTA团队托轮组件、挡轮组件采购价格清单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QG2304060014</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eastAsia="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1599060002</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挡轮组件</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M-311-1/2\挡轮组件\图号:HZG1673-09-09-00\制造商:天华</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ascii="宋体" w:hAnsi="宋体" w:eastAsia="宋体" w:cs="宋体"/>
                <w:i w:val="0"/>
                <w:color w:val="000000"/>
                <w:kern w:val="0"/>
                <w:sz w:val="20"/>
                <w:szCs w:val="20"/>
                <w:u w:val="none"/>
                <w:lang w:val="en-US" w:eastAsia="zh-CN" w:bidi="ar"/>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olor w:val="000000"/>
                <w:sz w:val="20"/>
                <w:szCs w:val="20"/>
                <w:lang w:eastAsia="zh-CN"/>
              </w:rPr>
            </w:pPr>
            <w:r>
              <w:rPr>
                <w:rFonts w:hint="eastAsia" w:ascii="宋体" w:hAnsi="宋体" w:eastAsia="宋体" w:cs="宋体"/>
                <w:i w:val="0"/>
                <w:color w:val="000000"/>
                <w:kern w:val="0"/>
                <w:sz w:val="20"/>
                <w:szCs w:val="20"/>
                <w:u w:val="none"/>
                <w:lang w:val="en-US" w:eastAsia="zh-CN" w:bidi="ar"/>
              </w:rPr>
              <w:t>QG2304060015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olor w:val="000000"/>
                <w:sz w:val="20"/>
                <w:szCs w:val="20"/>
              </w:rPr>
            </w:pPr>
            <w:r>
              <w:rPr>
                <w:rFonts w:hint="eastAsia" w:ascii="宋体" w:hAnsi="宋体" w:eastAsia="宋体" w:cs="宋体"/>
                <w:i w:val="0"/>
                <w:color w:val="000000"/>
                <w:kern w:val="0"/>
                <w:sz w:val="20"/>
                <w:szCs w:val="20"/>
                <w:u w:val="none"/>
                <w:lang w:val="en-US" w:eastAsia="zh-CN" w:bidi="ar"/>
              </w:rPr>
              <w:t>1599060114</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olor w:val="000000"/>
                <w:sz w:val="20"/>
                <w:szCs w:val="20"/>
              </w:rPr>
            </w:pPr>
            <w:r>
              <w:rPr>
                <w:rFonts w:hint="eastAsia" w:ascii="宋体" w:hAnsi="宋体" w:eastAsia="宋体" w:cs="宋体"/>
                <w:i w:val="0"/>
                <w:color w:val="000000"/>
                <w:kern w:val="0"/>
                <w:sz w:val="20"/>
                <w:szCs w:val="20"/>
                <w:u w:val="none"/>
                <w:lang w:val="en-US" w:eastAsia="zh-CN" w:bidi="ar"/>
              </w:rPr>
              <w:t>托轮组件</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M-311-1/2\图号：HZG1673-09-08-00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0"/>
                <w:szCs w:val="20"/>
              </w:rPr>
            </w:pPr>
            <w:r>
              <w:rPr>
                <w:rFonts w:hint="eastAsia" w:ascii="宋体" w:hAnsi="宋体" w:eastAsia="宋体" w:cs="宋体"/>
                <w:i w:val="0"/>
                <w:color w:val="000000"/>
                <w:kern w:val="0"/>
                <w:sz w:val="20"/>
                <w:szCs w:val="20"/>
                <w:u w:val="none"/>
                <w:lang w:val="en-US" w:eastAsia="zh-CN" w:bidi="ar"/>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olor w:val="000000"/>
                <w:sz w:val="20"/>
                <w:szCs w:val="20"/>
                <w:lang w:eastAsia="zh-CN"/>
              </w:rPr>
            </w:pPr>
            <w:r>
              <w:rPr>
                <w:rFonts w:hint="eastAsia" w:ascii="宋体" w:hAnsi="宋体" w:eastAsia="宋体" w:cs="宋体"/>
                <w:i w:val="0"/>
                <w:color w:val="000000"/>
                <w:kern w:val="0"/>
                <w:sz w:val="20"/>
                <w:szCs w:val="20"/>
                <w:u w:val="none"/>
                <w:lang w:val="en-US" w:eastAsia="zh-CN" w:bidi="ar"/>
              </w:rPr>
              <w:t>QG2304060017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olor w:val="000000"/>
                <w:sz w:val="20"/>
                <w:szCs w:val="20"/>
              </w:rPr>
            </w:pPr>
            <w:r>
              <w:rPr>
                <w:rFonts w:hint="eastAsia" w:ascii="宋体" w:hAnsi="宋体" w:eastAsia="宋体" w:cs="宋体"/>
                <w:i w:val="0"/>
                <w:color w:val="000000"/>
                <w:kern w:val="0"/>
                <w:sz w:val="20"/>
                <w:szCs w:val="20"/>
                <w:u w:val="none"/>
                <w:lang w:val="en-US" w:eastAsia="zh-CN" w:bidi="ar"/>
              </w:rPr>
              <w:t>1599060114</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olor w:val="000000"/>
                <w:sz w:val="20"/>
                <w:szCs w:val="20"/>
              </w:rPr>
            </w:pPr>
            <w:r>
              <w:rPr>
                <w:rFonts w:hint="eastAsia" w:ascii="宋体" w:hAnsi="宋体" w:eastAsia="宋体" w:cs="宋体"/>
                <w:i w:val="0"/>
                <w:color w:val="000000"/>
                <w:kern w:val="0"/>
                <w:sz w:val="20"/>
                <w:szCs w:val="20"/>
                <w:u w:val="none"/>
                <w:lang w:val="en-US" w:eastAsia="zh-CN" w:bidi="ar"/>
              </w:rPr>
              <w:t>托轮组件</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M-311-1/2\图号：HZG1673-09-08-00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0"/>
                <w:szCs w:val="20"/>
              </w:rPr>
            </w:pPr>
            <w:r>
              <w:rPr>
                <w:rFonts w:hint="eastAsia" w:ascii="宋体" w:hAnsi="宋体" w:eastAsia="宋体" w:cs="宋体"/>
                <w:i w:val="0"/>
                <w:color w:val="000000"/>
                <w:kern w:val="0"/>
                <w:sz w:val="20"/>
                <w:szCs w:val="20"/>
                <w:u w:val="none"/>
                <w:lang w:val="en-US" w:eastAsia="zh-CN" w:bidi="ar"/>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PTA团队托轮组件、挡轮组件</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合同订单签订后6个月内</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255A3B"/>
    <w:rsid w:val="0367315B"/>
    <w:rsid w:val="052B56D2"/>
    <w:rsid w:val="05420E8A"/>
    <w:rsid w:val="058D0028"/>
    <w:rsid w:val="061139E5"/>
    <w:rsid w:val="06F50B00"/>
    <w:rsid w:val="06F874C9"/>
    <w:rsid w:val="076E1278"/>
    <w:rsid w:val="08D1141D"/>
    <w:rsid w:val="0B296DE2"/>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E50A7"/>
    <w:rsid w:val="1A0A0EFF"/>
    <w:rsid w:val="1E085A14"/>
    <w:rsid w:val="1FF43DDB"/>
    <w:rsid w:val="20767E43"/>
    <w:rsid w:val="209B51F8"/>
    <w:rsid w:val="21933AA2"/>
    <w:rsid w:val="236E24FF"/>
    <w:rsid w:val="24E577A9"/>
    <w:rsid w:val="25BF356F"/>
    <w:rsid w:val="25DB0C2D"/>
    <w:rsid w:val="269469E7"/>
    <w:rsid w:val="26EF5299"/>
    <w:rsid w:val="27EE0826"/>
    <w:rsid w:val="285A2195"/>
    <w:rsid w:val="288A1006"/>
    <w:rsid w:val="2998140D"/>
    <w:rsid w:val="29BA5C7E"/>
    <w:rsid w:val="29FC3B14"/>
    <w:rsid w:val="2AB7003F"/>
    <w:rsid w:val="2B11792E"/>
    <w:rsid w:val="2C6C0463"/>
    <w:rsid w:val="2D004CE5"/>
    <w:rsid w:val="2E3547E2"/>
    <w:rsid w:val="2F71772F"/>
    <w:rsid w:val="2F724BD0"/>
    <w:rsid w:val="31C54755"/>
    <w:rsid w:val="321052B7"/>
    <w:rsid w:val="3216608C"/>
    <w:rsid w:val="329F5F9E"/>
    <w:rsid w:val="338F4627"/>
    <w:rsid w:val="34CE14C6"/>
    <w:rsid w:val="34D84CEC"/>
    <w:rsid w:val="359A0E78"/>
    <w:rsid w:val="37AF5AB7"/>
    <w:rsid w:val="391542C1"/>
    <w:rsid w:val="39366C3C"/>
    <w:rsid w:val="3A4A612E"/>
    <w:rsid w:val="3B1C3371"/>
    <w:rsid w:val="3CC23198"/>
    <w:rsid w:val="3DDF4815"/>
    <w:rsid w:val="3EF80861"/>
    <w:rsid w:val="3FE669E5"/>
    <w:rsid w:val="43744849"/>
    <w:rsid w:val="44BD69EB"/>
    <w:rsid w:val="44E42C77"/>
    <w:rsid w:val="462A54F2"/>
    <w:rsid w:val="499F38CF"/>
    <w:rsid w:val="4A464656"/>
    <w:rsid w:val="4A6A5207"/>
    <w:rsid w:val="4AA84098"/>
    <w:rsid w:val="4B1951AC"/>
    <w:rsid w:val="4CED1841"/>
    <w:rsid w:val="50F63E28"/>
    <w:rsid w:val="5221007F"/>
    <w:rsid w:val="524C0766"/>
    <w:rsid w:val="52926B5A"/>
    <w:rsid w:val="52F74B88"/>
    <w:rsid w:val="53BD20B0"/>
    <w:rsid w:val="545C5E51"/>
    <w:rsid w:val="5486175B"/>
    <w:rsid w:val="57667D24"/>
    <w:rsid w:val="57CE5BC3"/>
    <w:rsid w:val="582D6B5D"/>
    <w:rsid w:val="58A453FD"/>
    <w:rsid w:val="59C5385A"/>
    <w:rsid w:val="5A2D3E44"/>
    <w:rsid w:val="5A3260D4"/>
    <w:rsid w:val="5AE1516A"/>
    <w:rsid w:val="5B6A3A79"/>
    <w:rsid w:val="5C1A5F7B"/>
    <w:rsid w:val="5D7A3273"/>
    <w:rsid w:val="5E2B4120"/>
    <w:rsid w:val="622B67F9"/>
    <w:rsid w:val="628D3982"/>
    <w:rsid w:val="645771F8"/>
    <w:rsid w:val="66CC0AF0"/>
    <w:rsid w:val="693C3D94"/>
    <w:rsid w:val="6A54112D"/>
    <w:rsid w:val="6A701C86"/>
    <w:rsid w:val="6AA035AE"/>
    <w:rsid w:val="6AB466B1"/>
    <w:rsid w:val="6B6E78B8"/>
    <w:rsid w:val="6BCB034D"/>
    <w:rsid w:val="6C0E1756"/>
    <w:rsid w:val="6E04165F"/>
    <w:rsid w:val="6E0F2E14"/>
    <w:rsid w:val="6F1E141D"/>
    <w:rsid w:val="6F5354F8"/>
    <w:rsid w:val="727810B8"/>
    <w:rsid w:val="73256EBB"/>
    <w:rsid w:val="733221CE"/>
    <w:rsid w:val="73ED5742"/>
    <w:rsid w:val="740A2BDE"/>
    <w:rsid w:val="751839E0"/>
    <w:rsid w:val="76274F93"/>
    <w:rsid w:val="79EB3F2F"/>
    <w:rsid w:val="79FD3C4B"/>
    <w:rsid w:val="7B11789E"/>
    <w:rsid w:val="7B4F60C8"/>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10</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2023-05-08T05:59:19Z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