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生产一团队一套液化气汽化装置撬装设备采购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FHC-PTCG20230524004</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福建福海创石油化工有限公司生产一团队一套液化气汽化装置撬装设备</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福建福海创石油化工有限公司生产一团队一套液化气汽化装置撬装设备采购（项目编号：FHC-PTCG20230524004）</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项目名称：福建福海创石油化工有限公司生产一团队一套液化气汽化装置撬装设备采购</w:t>
      </w:r>
    </w:p>
    <w:p>
      <w:pPr>
        <w:tabs>
          <w:tab w:val="left" w:pos="567"/>
        </w:tabs>
        <w:snapToGrid w:val="0"/>
        <w:spacing w:line="360" w:lineRule="auto"/>
        <w:ind w:firstLine="480" w:firstLineChars="200"/>
        <w:rPr>
          <w:rFonts w:hint="default"/>
          <w:sz w:val="24"/>
          <w:szCs w:val="24"/>
          <w:lang w:val="en-US" w:eastAsia="zh-CN"/>
        </w:rPr>
      </w:pPr>
      <w:r>
        <w:rPr>
          <w:sz w:val="24"/>
          <w:szCs w:val="24"/>
          <w:lang w:eastAsia="zh-CN"/>
        </w:rPr>
        <w:t>2.</w:t>
      </w:r>
      <w:r>
        <w:rPr>
          <w:rFonts w:hint="eastAsia"/>
          <w:sz w:val="24"/>
          <w:szCs w:val="24"/>
          <w:lang w:eastAsia="zh-CN"/>
        </w:rPr>
        <w:t>比选项目说明：</w:t>
      </w:r>
      <w:r>
        <w:rPr>
          <w:rFonts w:hint="eastAsia"/>
          <w:color w:val="000000"/>
          <w:sz w:val="24"/>
          <w:szCs w:val="24"/>
          <w:lang w:eastAsia="zh-CN"/>
        </w:rPr>
        <w:t>具体见附件</w:t>
      </w:r>
      <w:r>
        <w:rPr>
          <w:rFonts w:hint="eastAsia"/>
          <w:color w:val="000000"/>
          <w:sz w:val="24"/>
          <w:szCs w:val="24"/>
          <w:lang w:val="en-US" w:eastAsia="zh-CN"/>
        </w:rPr>
        <w:t>1</w:t>
      </w:r>
      <w:r>
        <w:rPr>
          <w:rFonts w:hint="eastAsia"/>
          <w:color w:val="000000"/>
          <w:sz w:val="24"/>
          <w:szCs w:val="24"/>
          <w:lang w:eastAsia="zh-CN"/>
        </w:rPr>
        <w:t>采购技术要求及</w:t>
      </w:r>
      <w:r>
        <w:rPr>
          <w:rFonts w:hint="eastAsia"/>
          <w:color w:val="000000"/>
          <w:sz w:val="24"/>
          <w:szCs w:val="24"/>
          <w:lang w:val="en-US" w:eastAsia="zh-CN"/>
        </w:rPr>
        <w:t>附件2数据表</w:t>
      </w:r>
    </w:p>
    <w:p>
      <w:pPr>
        <w:tabs>
          <w:tab w:val="left" w:pos="709"/>
        </w:tabs>
        <w:spacing w:line="360" w:lineRule="auto"/>
        <w:ind w:firstLine="480" w:firstLineChars="200"/>
        <w:rPr>
          <w:rFonts w:hint="eastAsia"/>
          <w:sz w:val="24"/>
          <w:szCs w:val="24"/>
          <w:lang w:val="en-US"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103.35万（不含税）</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4.交期要求：</w:t>
      </w:r>
      <w:r>
        <w:rPr>
          <w:rFonts w:hint="eastAsia"/>
          <w:sz w:val="24"/>
          <w:szCs w:val="24"/>
          <w:lang w:eastAsia="zh-CN"/>
        </w:rPr>
        <w:t>≤</w:t>
      </w:r>
      <w:r>
        <w:rPr>
          <w:rFonts w:hint="eastAsia"/>
          <w:sz w:val="24"/>
          <w:szCs w:val="24"/>
          <w:lang w:val="en-US" w:eastAsia="zh-CN"/>
        </w:rPr>
        <w:t>50</w:t>
      </w:r>
      <w:r>
        <w:rPr>
          <w:rFonts w:hint="eastAsia"/>
          <w:sz w:val="24"/>
          <w:szCs w:val="24"/>
          <w:lang w:eastAsia="zh-CN"/>
        </w:rPr>
        <w:t>天（邮件通知中标日算起）。</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snapToGrid w:val="0"/>
        <w:spacing w:line="360" w:lineRule="auto"/>
        <w:ind w:firstLine="480" w:firstLineChars="200"/>
        <w:rPr>
          <w:sz w:val="24"/>
          <w:szCs w:val="24"/>
          <w:lang w:eastAsia="zh-CN"/>
        </w:rPr>
      </w:pPr>
      <w:r>
        <w:rPr>
          <w:rFonts w:hint="eastAsia"/>
          <w:sz w:val="24"/>
          <w:szCs w:val="24"/>
          <w:lang w:eastAsia="zh-CN"/>
        </w:rPr>
        <w:t xml:space="preserve">2. </w:t>
      </w:r>
      <w:r>
        <w:rPr>
          <w:rFonts w:hint="eastAsia"/>
          <w:bCs/>
          <w:sz w:val="24"/>
          <w:szCs w:val="24"/>
          <w:lang w:eastAsia="zh-CN"/>
        </w:rPr>
        <w:t>参选单位应具备有效国家质量监督部门颁发的《中华人民共和国特种设备制造许可证》（压力容器），具有D类别的压力容器设计及制造资质。</w:t>
      </w:r>
    </w:p>
    <w:p>
      <w:pPr>
        <w:pStyle w:val="202"/>
        <w:spacing w:line="360" w:lineRule="auto"/>
        <w:ind w:firstLine="480"/>
        <w:rPr>
          <w:sz w:val="24"/>
          <w:szCs w:val="24"/>
        </w:rPr>
      </w:pPr>
      <w:r>
        <w:rPr>
          <w:rFonts w:hint="eastAsia"/>
          <w:color w:val="000000" w:themeColor="text1"/>
          <w:sz w:val="24"/>
          <w:szCs w:val="24"/>
        </w:rPr>
        <w:t>3.</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snapToGrid w:val="0"/>
        <w:spacing w:line="360" w:lineRule="auto"/>
        <w:ind w:firstLine="480" w:firstLineChars="200"/>
        <w:rPr>
          <w:rFonts w:hint="eastAsia" w:ascii="Arial" w:hAnsi="Arial" w:cs="Arial"/>
          <w:color w:val="111111"/>
          <w:sz w:val="24"/>
          <w:szCs w:val="24"/>
          <w:shd w:val="clear" w:color="auto" w:fill="FFFFFF"/>
          <w:lang w:eastAsia="zh-CN"/>
        </w:rPr>
      </w:pPr>
      <w:r>
        <w:rPr>
          <w:rFonts w:hint="eastAsia"/>
          <w:color w:val="000000" w:themeColor="text1"/>
          <w:sz w:val="24"/>
          <w:szCs w:val="24"/>
          <w:lang w:eastAsia="zh-CN"/>
        </w:rPr>
        <w:t>4</w:t>
      </w:r>
      <w:r>
        <w:rPr>
          <w:color w:val="000000" w:themeColor="text1"/>
          <w:sz w:val="24"/>
          <w:szCs w:val="24"/>
          <w:lang w:eastAsia="zh-CN"/>
        </w:rPr>
        <w:t>.</w:t>
      </w:r>
      <w:r>
        <w:rPr>
          <w:rFonts w:ascii="Arial" w:hAnsi="Arial" w:cs="Arial"/>
          <w:color w:val="111111"/>
          <w:shd w:val="clear" w:color="auto" w:fill="FFFFFF"/>
          <w:lang w:eastAsia="zh-CN"/>
        </w:rPr>
        <w:t xml:space="preserve"> </w:t>
      </w:r>
      <w:r>
        <w:rPr>
          <w:rFonts w:hint="eastAsia" w:ascii="Arial" w:hAnsi="Arial" w:cs="Arial"/>
          <w:color w:val="111111"/>
          <w:sz w:val="24"/>
          <w:szCs w:val="24"/>
          <w:shd w:val="clear" w:color="auto" w:fill="FFFFFF"/>
          <w:lang w:eastAsia="zh-CN"/>
        </w:rPr>
        <w:t>参选单位必须有近五年5套石油化工行业同类产品在同等或更高操作压力等条件下运行正常且不低于3年的液化气汽化撬装制造、应用业绩。</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5.</w:t>
      </w:r>
      <w:r>
        <w:rPr>
          <w:rFonts w:hint="eastAsia" w:ascii="宋体" w:hAnsi="宋体"/>
          <w:sz w:val="24"/>
        </w:rPr>
        <w:t>参选单位</w:t>
      </w:r>
      <w:r>
        <w:rPr>
          <w:rFonts w:hint="eastAsia" w:ascii="宋体" w:hAnsi="宋体"/>
          <w:color w:val="000000"/>
          <w:kern w:val="0"/>
          <w:sz w:val="24"/>
        </w:rPr>
        <w:t>与我司不存在技术或者商务纠纷，</w:t>
      </w:r>
      <w:r>
        <w:rPr>
          <w:rFonts w:hint="eastAsia"/>
          <w:color w:val="000000"/>
          <w:kern w:val="0"/>
          <w:sz w:val="24"/>
          <w:lang w:val="en-US" w:eastAsia="zh-CN"/>
        </w:rPr>
        <w:t>已</w:t>
      </w:r>
      <w:r>
        <w:rPr>
          <w:rFonts w:hint="eastAsia" w:ascii="宋体" w:hAnsi="宋体"/>
          <w:color w:val="000000"/>
          <w:kern w:val="0"/>
          <w:sz w:val="24"/>
        </w:rPr>
        <w:t>供给我司产品无质量问题。</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25</w:t>
      </w:r>
      <w:r>
        <w:rPr>
          <w:rFonts w:hint="eastAsia"/>
          <w:color w:val="000000" w:themeColor="text1"/>
          <w:sz w:val="24"/>
          <w:szCs w:val="24"/>
          <w:lang w:eastAsia="zh-CN"/>
        </w:rPr>
        <w:t>日至</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日（共</w:t>
      </w:r>
      <w:r>
        <w:rPr>
          <w:rFonts w:hint="eastAsia"/>
          <w:color w:val="000000" w:themeColor="text1"/>
          <w:sz w:val="24"/>
          <w:szCs w:val="24"/>
          <w:lang w:val="en-US" w:eastAsia="zh-CN"/>
        </w:rPr>
        <w:t>5</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w:t>
      </w:r>
      <w:r>
        <w:rPr>
          <w:rFonts w:hint="eastAsia" w:ascii="Arial" w:hAnsi="Arial" w:cs="Arial"/>
          <w:color w:val="111111"/>
          <w:sz w:val="24"/>
          <w:szCs w:val="24"/>
          <w:shd w:val="clear" w:color="auto" w:fill="FFFFFF"/>
          <w:lang w:eastAsia="zh-CN"/>
        </w:rPr>
        <w:t>近五年5套石油化工行业同类产品在同等或更高操作压力等条件下运行正常且不低于3年的液化气汽化撬装制造、应用业绩</w:t>
      </w:r>
      <w:r>
        <w:rPr>
          <w:rFonts w:hint="eastAsia"/>
          <w:color w:val="000000" w:themeColor="text1"/>
          <w:sz w:val="24"/>
          <w:szCs w:val="24"/>
          <w:lang w:eastAsia="zh-CN"/>
        </w:rPr>
        <w:t>合同</w:t>
      </w:r>
      <w:r>
        <w:rPr>
          <w:rFonts w:hint="eastAsia"/>
          <w:color w:val="000000" w:themeColor="text1"/>
          <w:sz w:val="24"/>
          <w:szCs w:val="24"/>
          <w:lang w:val="en-US" w:eastAsia="zh-CN"/>
        </w:rPr>
        <w:t>及对应发票扫描件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w:t>
      </w:r>
      <w:r>
        <w:rPr>
          <w:rFonts w:hint="eastAsia"/>
          <w:color w:val="000000" w:themeColor="text1"/>
          <w:sz w:val="24"/>
          <w:szCs w:val="24"/>
          <w:lang w:val="en-US" w:eastAsia="zh-CN"/>
        </w:rPr>
        <w:t>资料</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）后，参选人方可参与后续比选，未进行报名和技术交流确认，未签订技术协议书（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）的参选人不能参加比选。技术交流及技术协议签订时间暂定为报名截止后5天内完成。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 xml:space="preserve"> </w:t>
      </w:r>
      <w:r>
        <w:rPr>
          <w:rFonts w:hint="eastAsia"/>
          <w:color w:val="000000" w:themeColor="text1"/>
          <w:sz w:val="24"/>
          <w:szCs w:val="24"/>
          <w:lang w:eastAsia="zh-CN"/>
        </w:rPr>
        <w:t>戴小玉  15259629857。</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firstLine="48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2万</w:t>
      </w:r>
      <w:r>
        <w:rPr>
          <w:rFonts w:hint="eastAsia"/>
          <w:color w:val="000000" w:themeColor="text1"/>
          <w:sz w:val="24"/>
          <w:szCs w:val="24"/>
          <w:lang w:eastAsia="zh-CN"/>
        </w:rPr>
        <w:t>元。参选单位应按照要求从参选单位基本账户转入比选单位的账户，比选单位账户信息如下：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生产一团队一套液化气汽化装置撬装设备采购</w:t>
      </w:r>
      <w:r>
        <w:rPr>
          <w:rFonts w:hint="eastAsia"/>
          <w:color w:val="000000" w:themeColor="text1"/>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line="360" w:lineRule="auto"/>
        <w:ind w:firstLine="514" w:firstLineChars="200"/>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pPr>
        <w:pStyle w:val="2"/>
        <w:spacing w:line="360" w:lineRule="auto"/>
        <w:ind w:firstLine="480" w:firstLineChars="200"/>
        <w:rPr>
          <w:sz w:val="24"/>
          <w:szCs w:val="24"/>
        </w:rPr>
      </w:pPr>
      <w:r>
        <w:rPr>
          <w:rFonts w:hint="eastAsia"/>
          <w:sz w:val="24"/>
          <w:szCs w:val="24"/>
          <w:shd w:val="clear" w:color="auto" w:fill="FFFFFF"/>
        </w:rPr>
        <w:t>无预付款，货到安装验收合格付90%，10%质保金，质保期满后付清。</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七、联系方式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商务联系人：戴小玉 电话：15259629857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Style w:val="54"/>
          <w:rFonts w:hint="eastAsia"/>
          <w:sz w:val="24"/>
          <w:szCs w:val="24"/>
          <w:lang w:eastAsia="zh-CN"/>
        </w:rPr>
        <w:t>xydai@fhcpec.com.cn</w:t>
      </w:r>
      <w:r>
        <w:rPr>
          <w:rFonts w:hint="eastAsia"/>
          <w:color w:val="000000" w:themeColor="text1"/>
          <w:sz w:val="24"/>
          <w:szCs w:val="24"/>
          <w:lang w:eastAsia="zh-CN"/>
        </w:rPr>
        <w:fldChar w:fldCharType="end"/>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ascii="宋体" w:hAnsi="宋体" w:eastAsia="宋体" w:cs="宋体"/>
          <w:color w:val="000000" w:themeColor="text1"/>
          <w:sz w:val="24"/>
          <w:szCs w:val="24"/>
          <w:lang w:val="en-US" w:eastAsia="zh-CN" w:bidi="ar-SA"/>
        </w:rPr>
      </w:pPr>
      <w:r>
        <w:rPr>
          <w:rFonts w:hint="eastAsia" w:ascii="宋体" w:hAnsi="宋体" w:eastAsia="宋体" w:cs="宋体"/>
          <w:color w:val="000000" w:themeColor="text1"/>
          <w:sz w:val="24"/>
          <w:szCs w:val="24"/>
          <w:lang w:val="en-US" w:eastAsia="zh-CN" w:bidi="ar-SA"/>
        </w:rPr>
        <w:t>技术联系人：陈文明 电话：15959353828 邮箱：wmchen@fhcpec.com.cn</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福建福海创石油化工有限公司生产一团队一套液化气汽化装置撬装设备</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福建省漳州市古雷港经济开发区腾龙路86号PX厂区</w:t>
      </w:r>
    </w:p>
    <w:p>
      <w:pPr>
        <w:pStyle w:val="20"/>
        <w:spacing w:line="360" w:lineRule="auto"/>
        <w:ind w:right="121"/>
        <w:jc w:val="both"/>
        <w:rPr>
          <w:color w:val="FF0000"/>
          <w:lang w:eastAsia="zh-CN"/>
        </w:rPr>
      </w:pPr>
      <w:r>
        <w:rPr>
          <w:rFonts w:hint="eastAsia"/>
          <w:lang w:eastAsia="zh-CN"/>
        </w:rPr>
        <w:t xml:space="preserve">    6.项目联系人</w:t>
      </w:r>
    </w:p>
    <w:p>
      <w:pPr>
        <w:pStyle w:val="20"/>
        <w:spacing w:line="360" w:lineRule="auto"/>
        <w:ind w:right="121" w:firstLine="480"/>
        <w:jc w:val="both"/>
        <w:rPr>
          <w:rFonts w:hint="eastAsia"/>
          <w:lang w:eastAsia="zh-CN"/>
        </w:rPr>
      </w:pPr>
      <w:r>
        <w:rPr>
          <w:rFonts w:hint="eastAsia"/>
          <w:lang w:eastAsia="zh-CN"/>
        </w:rPr>
        <w:t xml:space="preserve">商务联系人：戴小玉 </w:t>
      </w:r>
      <w:r>
        <w:rPr>
          <w:rFonts w:hint="eastAsia"/>
          <w:lang w:eastAsia="zh-CN"/>
        </w:rPr>
        <w:fldChar w:fldCharType="begin"/>
      </w:r>
      <w:r>
        <w:rPr>
          <w:rFonts w:hint="eastAsia"/>
          <w:lang w:eastAsia="zh-CN"/>
        </w:rPr>
        <w:instrText xml:space="preserve"> HYPERLINK "mailto:15259629857，xydai@fhcpec.com.cn" </w:instrText>
      </w:r>
      <w:r>
        <w:rPr>
          <w:rFonts w:hint="eastAsia"/>
          <w:lang w:eastAsia="zh-CN"/>
        </w:rPr>
        <w:fldChar w:fldCharType="separate"/>
      </w:r>
      <w:r>
        <w:rPr>
          <w:rStyle w:val="54"/>
          <w:rFonts w:hint="eastAsia"/>
          <w:lang w:eastAsia="zh-CN"/>
        </w:rPr>
        <w:t>15259629857，xydai@fhcpec.com.cn</w:t>
      </w:r>
      <w:r>
        <w:rPr>
          <w:rFonts w:hint="eastAsia"/>
          <w:lang w:eastAsia="zh-CN"/>
        </w:rPr>
        <w:fldChar w:fldCharType="end"/>
      </w:r>
    </w:p>
    <w:p>
      <w:pPr>
        <w:pStyle w:val="2"/>
        <w:keepNext w:val="0"/>
        <w:keepLines w:val="0"/>
        <w:pageBreakBefore w:val="0"/>
        <w:widowControl w:val="0"/>
        <w:kinsoku/>
        <w:wordWrap/>
        <w:overflowPunct/>
        <w:topLinePunct w:val="0"/>
        <w:bidi w:val="0"/>
        <w:snapToGrid/>
        <w:spacing w:line="360" w:lineRule="auto"/>
        <w:ind w:firstLine="480" w:firstLineChars="200"/>
        <w:rPr>
          <w:rFonts w:hint="eastAsia"/>
          <w:lang w:eastAsia="zh-CN"/>
        </w:rPr>
      </w:pPr>
      <w:r>
        <w:rPr>
          <w:rFonts w:hint="eastAsia" w:ascii="宋体" w:hAnsi="宋体" w:eastAsia="宋体" w:cs="宋体"/>
          <w:color w:val="000000" w:themeColor="text1"/>
          <w:sz w:val="24"/>
          <w:szCs w:val="24"/>
          <w:lang w:val="en-US" w:eastAsia="zh-CN" w:bidi="ar-SA"/>
        </w:rPr>
        <w:t>技术联系人：陈文明 电话：15959353828 邮箱：wmchen@fhcpec.com.cn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snapToGrid w:val="0"/>
        <w:spacing w:line="360" w:lineRule="auto"/>
        <w:ind w:firstLine="480" w:firstLineChars="200"/>
        <w:rPr>
          <w:sz w:val="24"/>
          <w:szCs w:val="24"/>
          <w:lang w:eastAsia="zh-CN"/>
        </w:rPr>
      </w:pPr>
      <w:r>
        <w:rPr>
          <w:rFonts w:hint="eastAsia"/>
          <w:sz w:val="24"/>
          <w:szCs w:val="24"/>
          <w:lang w:eastAsia="zh-CN"/>
        </w:rPr>
        <w:t xml:space="preserve">2. </w:t>
      </w:r>
      <w:r>
        <w:rPr>
          <w:rFonts w:hint="eastAsia"/>
          <w:bCs/>
          <w:sz w:val="24"/>
          <w:szCs w:val="24"/>
          <w:lang w:eastAsia="zh-CN"/>
        </w:rPr>
        <w:t>参选单位应具备有效国家质量监督部门颁发的《中华人民共和国特种设备制造许可证》（压力容器），具有D类别的压力容器设计及制造资质。</w:t>
      </w:r>
    </w:p>
    <w:p>
      <w:pPr>
        <w:pStyle w:val="202"/>
        <w:spacing w:line="360" w:lineRule="auto"/>
        <w:ind w:firstLine="480"/>
        <w:rPr>
          <w:sz w:val="24"/>
          <w:szCs w:val="24"/>
        </w:rPr>
      </w:pPr>
      <w:r>
        <w:rPr>
          <w:rFonts w:hint="eastAsia"/>
          <w:color w:val="000000" w:themeColor="text1"/>
          <w:sz w:val="24"/>
          <w:szCs w:val="24"/>
        </w:rPr>
        <w:t>3.</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snapToGrid w:val="0"/>
        <w:spacing w:line="360" w:lineRule="auto"/>
        <w:ind w:firstLine="480" w:firstLineChars="200"/>
        <w:rPr>
          <w:rFonts w:hint="eastAsia" w:ascii="Arial" w:hAnsi="Arial" w:cs="Arial"/>
          <w:color w:val="111111"/>
          <w:sz w:val="24"/>
          <w:szCs w:val="24"/>
          <w:shd w:val="clear" w:color="auto" w:fill="FFFFFF"/>
          <w:lang w:eastAsia="zh-CN"/>
        </w:rPr>
      </w:pPr>
      <w:r>
        <w:rPr>
          <w:rFonts w:hint="eastAsia"/>
          <w:color w:val="000000" w:themeColor="text1"/>
          <w:sz w:val="24"/>
          <w:szCs w:val="24"/>
          <w:lang w:eastAsia="zh-CN"/>
        </w:rPr>
        <w:t>4</w:t>
      </w:r>
      <w:r>
        <w:rPr>
          <w:color w:val="000000" w:themeColor="text1"/>
          <w:sz w:val="24"/>
          <w:szCs w:val="24"/>
          <w:lang w:eastAsia="zh-CN"/>
        </w:rPr>
        <w:t>.</w:t>
      </w:r>
      <w:r>
        <w:rPr>
          <w:rFonts w:ascii="Arial" w:hAnsi="Arial" w:cs="Arial"/>
          <w:color w:val="111111"/>
          <w:shd w:val="clear" w:color="auto" w:fill="FFFFFF"/>
          <w:lang w:eastAsia="zh-CN"/>
        </w:rPr>
        <w:t xml:space="preserve"> </w:t>
      </w:r>
      <w:r>
        <w:rPr>
          <w:rFonts w:hint="eastAsia" w:ascii="Arial" w:hAnsi="Arial" w:cs="Arial"/>
          <w:color w:val="111111"/>
          <w:sz w:val="24"/>
          <w:szCs w:val="24"/>
          <w:shd w:val="clear" w:color="auto" w:fill="FFFFFF"/>
          <w:lang w:eastAsia="zh-CN"/>
        </w:rPr>
        <w:t>参选单位必须有近五年5套石油化工行业同类产品在同等或更高操作压力等条件下运行正常且不低于3年的液化气汽化撬装制造、应用业绩。</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5.</w:t>
      </w:r>
      <w:r>
        <w:rPr>
          <w:rFonts w:hint="eastAsia" w:ascii="宋体" w:hAnsi="宋体"/>
          <w:sz w:val="24"/>
        </w:rPr>
        <w:t>参选单位</w:t>
      </w:r>
      <w:r>
        <w:rPr>
          <w:rFonts w:hint="eastAsia" w:ascii="宋体" w:hAnsi="宋体"/>
          <w:color w:val="000000"/>
          <w:kern w:val="0"/>
          <w:sz w:val="24"/>
        </w:rPr>
        <w:t>与我司不存在技术或者商务纠纷，</w:t>
      </w:r>
      <w:r>
        <w:rPr>
          <w:rFonts w:hint="eastAsia"/>
          <w:color w:val="000000"/>
          <w:kern w:val="0"/>
          <w:sz w:val="24"/>
          <w:lang w:val="en-US" w:eastAsia="zh-CN"/>
        </w:rPr>
        <w:t>已</w:t>
      </w:r>
      <w:r>
        <w:rPr>
          <w:rFonts w:hint="eastAsia" w:ascii="宋体" w:hAnsi="宋体"/>
          <w:color w:val="000000"/>
          <w:kern w:val="0"/>
          <w:sz w:val="24"/>
        </w:rPr>
        <w:t>供给我司产品无质量问题。</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pStyle w:val="20"/>
        <w:spacing w:line="360" w:lineRule="auto"/>
        <w:ind w:right="121"/>
        <w:jc w:val="both"/>
        <w:rPr>
          <w:b/>
          <w:w w:val="95"/>
          <w:sz w:val="28"/>
          <w:lang w:eastAsia="zh-CN"/>
        </w:rPr>
      </w:pPr>
      <w:bookmarkStart w:id="1" w:name="_GoBack"/>
      <w:bookmarkEnd w:id="1"/>
      <w:r>
        <w:rPr>
          <w:rFonts w:hint="eastAsia"/>
          <w:color w:val="000000" w:themeColor="text1"/>
          <w:lang w:eastAsia="zh-CN"/>
        </w:rPr>
        <w:t xml:space="preserve">    </w:t>
      </w:r>
      <w:r>
        <w:rPr>
          <w:b/>
          <w:w w:val="95"/>
          <w:sz w:val="28"/>
          <w:lang w:eastAsia="zh-CN"/>
        </w:rPr>
        <w:t>七、参选保证金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2万</w:t>
      </w:r>
      <w:r>
        <w:rPr>
          <w:rFonts w:hint="eastAsia"/>
          <w:color w:val="000000" w:themeColor="text1"/>
          <w:sz w:val="24"/>
          <w:szCs w:val="24"/>
          <w:lang w:eastAsia="zh-CN"/>
        </w:rPr>
        <w:t>元。参选单位应按照要求从参选单位基本账户转入比选单位的账户，比选单位账户信息如下：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生产一团队一套液化气汽化装置撬装设备采购</w:t>
      </w:r>
      <w:r>
        <w:rPr>
          <w:rFonts w:hint="eastAsia"/>
          <w:color w:val="000000" w:themeColor="text1"/>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sz w:val="24"/>
          <w:szCs w:val="24"/>
          <w:lang w:val="en-US" w:eastAsia="zh-CN"/>
        </w:rPr>
        <w:t>103.35万</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rPr>
          <w:lang w:eastAsia="zh-CN"/>
        </w:rP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如参选人对控制价存疑请于报价截止前发邮件至xydai@fhcpec.com.cn</w:t>
      </w:r>
      <w:r>
        <w:rPr>
          <w:rStyle w:val="54"/>
          <w:lang w:eastAsia="zh-CN"/>
        </w:rPr>
        <w:fldChar w:fldCharType="end"/>
      </w:r>
      <w:r>
        <w:rPr>
          <w:rFonts w:hint="eastAsia"/>
          <w:lang w:eastAsia="zh-CN"/>
        </w:rPr>
        <w:t>。</w:t>
      </w:r>
    </w:p>
    <w:p>
      <w:pPr>
        <w:spacing w:before="15" w:line="360" w:lineRule="auto"/>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采用综合评选的方式，从商务和技术两部分进行综合评价。商务分与技术分的比例为</w:t>
      </w:r>
      <w:r>
        <w:rPr>
          <w:rFonts w:hint="eastAsia" w:cs="宋体"/>
          <w:i w:val="0"/>
          <w:iCs w:val="0"/>
          <w:caps w:val="0"/>
          <w:color w:val="000000"/>
          <w:spacing w:val="0"/>
          <w:sz w:val="24"/>
          <w:szCs w:val="24"/>
          <w:shd w:val="clear" w:fill="FFFFFF"/>
          <w:lang w:val="en-US" w:eastAsia="zh-CN"/>
        </w:rPr>
        <w:t>70</w:t>
      </w:r>
      <w:r>
        <w:rPr>
          <w:rFonts w:hint="eastAsia" w:ascii="宋体" w:hAnsi="宋体" w:eastAsia="宋体" w:cs="宋体"/>
          <w:i w:val="0"/>
          <w:iCs w:val="0"/>
          <w:caps w:val="0"/>
          <w:color w:val="000000"/>
          <w:spacing w:val="0"/>
          <w:sz w:val="24"/>
          <w:szCs w:val="24"/>
          <w:shd w:val="clear" w:fill="FFFFFF"/>
        </w:rPr>
        <w:t>：</w:t>
      </w:r>
      <w:r>
        <w:rPr>
          <w:rFonts w:hint="eastAsia" w:cs="宋体"/>
          <w:i w:val="0"/>
          <w:iCs w:val="0"/>
          <w:caps w:val="0"/>
          <w:color w:val="000000"/>
          <w:spacing w:val="0"/>
          <w:sz w:val="24"/>
          <w:szCs w:val="24"/>
          <w:shd w:val="clear" w:fill="FFFFFF"/>
          <w:lang w:val="en-US" w:eastAsia="zh-CN"/>
        </w:rPr>
        <w:t>30</w:t>
      </w:r>
      <w:r>
        <w:rPr>
          <w:rFonts w:hint="eastAsia" w:ascii="宋体" w:hAnsi="宋体" w:eastAsia="宋体" w:cs="宋体"/>
          <w:i w:val="0"/>
          <w:iCs w:val="0"/>
          <w:caps w:val="0"/>
          <w:color w:val="000000"/>
          <w:spacing w:val="0"/>
          <w:sz w:val="24"/>
          <w:szCs w:val="24"/>
          <w:shd w:val="clear" w:fill="FFFFFF"/>
        </w:rPr>
        <w:t>。综合得分最高者作为第一中选人。</w:t>
      </w:r>
    </w:p>
    <w:tbl>
      <w:tblPr>
        <w:tblStyle w:val="47"/>
        <w:tblW w:w="99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56"/>
        <w:gridCol w:w="851"/>
        <w:gridCol w:w="6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序号</w:t>
            </w:r>
          </w:p>
        </w:tc>
        <w:tc>
          <w:tcPr>
            <w:tcW w:w="1456"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评议内容</w:t>
            </w:r>
          </w:p>
        </w:tc>
        <w:tc>
          <w:tcPr>
            <w:tcW w:w="851" w:type="dxa"/>
            <w:noWrap/>
            <w:vAlign w:val="center"/>
          </w:tcPr>
          <w:p>
            <w:pPr>
              <w:widowControl/>
              <w:spacing w:line="240" w:lineRule="auto"/>
              <w:ind w:firstLine="0"/>
              <w:jc w:val="center"/>
              <w:rPr>
                <w:rFonts w:ascii="宋体" w:hAnsi="宋体" w:cs="宋体"/>
                <w:sz w:val="21"/>
              </w:rPr>
            </w:pPr>
            <w:r>
              <w:rPr>
                <w:rFonts w:hint="eastAsia" w:ascii="宋体" w:hAnsi="宋体" w:cs="宋体"/>
                <w:sz w:val="21"/>
              </w:rPr>
              <w:t>分值</w:t>
            </w:r>
          </w:p>
        </w:tc>
        <w:tc>
          <w:tcPr>
            <w:tcW w:w="6897"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noWrap w:val="0"/>
            <w:vAlign w:val="center"/>
          </w:tcPr>
          <w:p>
            <w:pPr>
              <w:widowControl/>
              <w:spacing w:line="240" w:lineRule="auto"/>
              <w:ind w:firstLine="0" w:firstLineChars="0"/>
              <w:jc w:val="center"/>
              <w:rPr>
                <w:rFonts w:hint="eastAsia" w:ascii="宋体" w:hAnsi="宋体" w:eastAsia="宋体" w:cs="宋体"/>
                <w:sz w:val="21"/>
                <w:lang w:eastAsia="zh-CN"/>
              </w:rPr>
            </w:pPr>
            <w:r>
              <w:rPr>
                <w:rFonts w:hint="eastAsia" w:cs="宋体"/>
                <w:sz w:val="21"/>
                <w:lang w:val="en-US" w:eastAsia="zh-CN"/>
              </w:rPr>
              <w:t>一</w:t>
            </w:r>
          </w:p>
        </w:tc>
        <w:tc>
          <w:tcPr>
            <w:tcW w:w="9204" w:type="dxa"/>
            <w:gridSpan w:val="3"/>
            <w:noWrap w:val="0"/>
            <w:vAlign w:val="center"/>
          </w:tcPr>
          <w:p>
            <w:pPr>
              <w:widowControl/>
              <w:spacing w:line="240" w:lineRule="auto"/>
              <w:ind w:firstLine="0" w:firstLineChars="0"/>
              <w:rPr>
                <w:rFonts w:hint="eastAsia" w:ascii="宋体" w:hAnsi="宋体" w:cs="宋体"/>
                <w:sz w:val="21"/>
              </w:rPr>
            </w:pPr>
            <w:r>
              <w:rPr>
                <w:rFonts w:hint="eastAsia" w:ascii="宋体" w:hAnsi="宋体" w:cs="宋体"/>
                <w:b/>
                <w:sz w:val="24"/>
                <w:szCs w:val="24"/>
              </w:rPr>
              <w:t>商务标（满分</w:t>
            </w:r>
            <w:r>
              <w:rPr>
                <w:rFonts w:hint="eastAsia" w:cs="宋体"/>
                <w:b/>
                <w:sz w:val="24"/>
                <w:szCs w:val="24"/>
                <w:lang w:val="en-US" w:eastAsia="zh-CN"/>
              </w:rPr>
              <w:t>7</w:t>
            </w:r>
            <w:r>
              <w:rPr>
                <w:rFonts w:hint="eastAsia" w:ascii="宋体" w:hAnsi="宋体" w:cs="宋体"/>
                <w:b/>
                <w:sz w:val="24"/>
                <w:szCs w:val="24"/>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noWrap w:val="0"/>
            <w:vAlign w:val="center"/>
          </w:tcPr>
          <w:p>
            <w:pPr>
              <w:widowControl/>
              <w:spacing w:line="240" w:lineRule="auto"/>
              <w:ind w:firstLine="0" w:firstLineChars="0"/>
              <w:jc w:val="center"/>
              <w:rPr>
                <w:rFonts w:hint="eastAsia" w:ascii="宋体" w:hAnsi="宋体" w:cs="宋体"/>
                <w:sz w:val="21"/>
              </w:rPr>
            </w:pPr>
            <w:r>
              <w:rPr>
                <w:rFonts w:hint="eastAsia" w:ascii="宋体" w:hAnsi="宋体" w:cs="宋体"/>
                <w:sz w:val="21"/>
              </w:rPr>
              <w:t>1</w:t>
            </w:r>
          </w:p>
        </w:tc>
        <w:tc>
          <w:tcPr>
            <w:tcW w:w="1456" w:type="dxa"/>
            <w:noWrap w:val="0"/>
            <w:vAlign w:val="center"/>
          </w:tcPr>
          <w:p>
            <w:pPr>
              <w:widowControl/>
              <w:spacing w:line="240" w:lineRule="auto"/>
              <w:ind w:firstLine="0" w:firstLineChars="0"/>
              <w:jc w:val="center"/>
              <w:rPr>
                <w:rFonts w:hint="eastAsia" w:ascii="宋体" w:hAnsi="宋体" w:cs="宋体"/>
                <w:sz w:val="21"/>
              </w:rPr>
            </w:pPr>
            <w:r>
              <w:rPr>
                <w:rFonts w:hint="eastAsia" w:ascii="宋体" w:hAnsi="宋体" w:cs="宋体"/>
                <w:sz w:val="24"/>
                <w:szCs w:val="24"/>
              </w:rPr>
              <w:t>商务报价</w:t>
            </w:r>
          </w:p>
        </w:tc>
        <w:tc>
          <w:tcPr>
            <w:tcW w:w="851" w:type="dxa"/>
            <w:noWrap/>
            <w:vAlign w:val="center"/>
          </w:tcPr>
          <w:p>
            <w:pPr>
              <w:spacing w:line="240" w:lineRule="auto"/>
              <w:ind w:firstLine="0" w:firstLineChars="0"/>
              <w:jc w:val="center"/>
              <w:rPr>
                <w:rFonts w:hint="eastAsia" w:ascii="宋体" w:hAnsi="宋体" w:cs="宋体"/>
                <w:sz w:val="21"/>
              </w:rPr>
            </w:pPr>
            <w:r>
              <w:rPr>
                <w:rFonts w:hint="eastAsia" w:cs="宋体"/>
                <w:color w:val="000000"/>
                <w:sz w:val="24"/>
                <w:szCs w:val="24"/>
                <w:lang w:val="en-US" w:eastAsia="zh-CN"/>
              </w:rPr>
              <w:t>70</w:t>
            </w:r>
          </w:p>
        </w:tc>
        <w:tc>
          <w:tcPr>
            <w:tcW w:w="6897" w:type="dxa"/>
            <w:noWrap w:val="0"/>
            <w:vAlign w:val="center"/>
          </w:tcPr>
          <w:p>
            <w:pPr>
              <w:widowControl/>
              <w:spacing w:line="240" w:lineRule="auto"/>
              <w:ind w:firstLine="0"/>
              <w:rPr>
                <w:rFonts w:hint="eastAsia" w:ascii="宋体" w:hAnsi="宋体"/>
                <w:sz w:val="24"/>
                <w:szCs w:val="24"/>
              </w:rPr>
            </w:pPr>
            <w:r>
              <w:rPr>
                <w:rFonts w:hint="eastAsia" w:ascii="宋体" w:hAnsi="宋体"/>
                <w:sz w:val="24"/>
                <w:szCs w:val="24"/>
              </w:rPr>
              <w:t>投标价格得分=(F低/Fn)*</w:t>
            </w:r>
            <w:r>
              <w:rPr>
                <w:rFonts w:hint="eastAsia"/>
                <w:sz w:val="24"/>
                <w:szCs w:val="24"/>
                <w:lang w:val="en-US" w:eastAsia="zh-CN"/>
              </w:rPr>
              <w:t>7</w:t>
            </w:r>
            <w:r>
              <w:rPr>
                <w:rFonts w:hint="eastAsia" w:ascii="宋体" w:hAnsi="宋体"/>
                <w:sz w:val="24"/>
                <w:szCs w:val="24"/>
              </w:rPr>
              <w:t>0</w:t>
            </w:r>
          </w:p>
          <w:p>
            <w:pPr>
              <w:widowControl/>
              <w:spacing w:line="240" w:lineRule="auto"/>
              <w:ind w:firstLine="0"/>
              <w:rPr>
                <w:rFonts w:hint="eastAsia" w:ascii="宋体" w:hAnsi="宋体"/>
                <w:sz w:val="24"/>
                <w:szCs w:val="24"/>
              </w:rPr>
            </w:pPr>
            <w:r>
              <w:rPr>
                <w:rFonts w:hint="eastAsia" w:ascii="宋体" w:hAnsi="宋体"/>
                <w:sz w:val="24"/>
                <w:szCs w:val="24"/>
              </w:rPr>
              <w:t>式中：①F低为评标基准价=进入报价部分评分的各合格投标人中最低的报价评标价。</w:t>
            </w:r>
          </w:p>
          <w:p>
            <w:pPr>
              <w:widowControl/>
              <w:spacing w:line="240" w:lineRule="auto"/>
              <w:ind w:firstLine="0"/>
              <w:rPr>
                <w:rFonts w:hint="eastAsia" w:ascii="宋体" w:hAnsi="宋体"/>
                <w:sz w:val="24"/>
                <w:szCs w:val="24"/>
              </w:rPr>
            </w:pPr>
            <w:r>
              <w:rPr>
                <w:rFonts w:hint="eastAsia" w:ascii="宋体" w:hAnsi="宋体"/>
                <w:sz w:val="24"/>
                <w:szCs w:val="24"/>
              </w:rPr>
              <w:t>②Fn为进入报价部分评分的各合格投标人的报价评标价。</w:t>
            </w:r>
          </w:p>
          <w:p>
            <w:pPr>
              <w:widowControl/>
              <w:spacing w:line="240" w:lineRule="auto"/>
              <w:ind w:firstLine="0" w:firstLineChars="0"/>
              <w:rPr>
                <w:rFonts w:hint="eastAsia" w:ascii="宋体" w:hAnsi="宋体" w:cs="宋体"/>
                <w:sz w:val="21"/>
              </w:rPr>
            </w:pPr>
            <w:r>
              <w:rPr>
                <w:rFonts w:hint="eastAsia" w:ascii="宋体" w:hAnsi="宋体"/>
                <w:sz w:val="24"/>
                <w:szCs w:val="24"/>
              </w:rPr>
              <w:t>投标报价得分小数点后保留两人，第三位“四舍五入”，第四位及以后不计。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04" w:type="dxa"/>
            <w:noWrap w:val="0"/>
            <w:vAlign w:val="center"/>
          </w:tcPr>
          <w:p>
            <w:pPr>
              <w:widowControl/>
              <w:spacing w:line="240" w:lineRule="auto"/>
              <w:ind w:firstLine="0"/>
              <w:jc w:val="center"/>
              <w:rPr>
                <w:rFonts w:hint="eastAsia" w:ascii="宋体" w:hAnsi="宋体" w:eastAsia="宋体" w:cs="宋体"/>
                <w:sz w:val="21"/>
                <w:lang w:eastAsia="zh-CN"/>
              </w:rPr>
            </w:pPr>
            <w:r>
              <w:rPr>
                <w:rFonts w:hint="eastAsia" w:cs="宋体"/>
                <w:sz w:val="21"/>
                <w:lang w:val="en-US" w:eastAsia="zh-CN"/>
              </w:rPr>
              <w:t>二</w:t>
            </w:r>
          </w:p>
        </w:tc>
        <w:tc>
          <w:tcPr>
            <w:tcW w:w="9204" w:type="dxa"/>
            <w:gridSpan w:val="3"/>
            <w:noWrap w:val="0"/>
            <w:vAlign w:val="center"/>
          </w:tcPr>
          <w:p>
            <w:pPr>
              <w:widowControl/>
              <w:spacing w:line="240" w:lineRule="auto"/>
              <w:ind w:firstLine="0"/>
              <w:rPr>
                <w:rFonts w:ascii="宋体" w:hAnsi="宋体" w:cs="宋体"/>
                <w:b/>
                <w:sz w:val="21"/>
              </w:rPr>
            </w:pPr>
            <w:r>
              <w:rPr>
                <w:rFonts w:hint="eastAsia" w:ascii="宋体" w:hAnsi="宋体" w:cs="宋体"/>
                <w:b/>
                <w:sz w:val="21"/>
              </w:rPr>
              <w:t>技术标（满分</w:t>
            </w:r>
            <w:r>
              <w:rPr>
                <w:rFonts w:hint="eastAsia" w:cs="宋体"/>
                <w:b/>
                <w:sz w:val="21"/>
                <w:lang w:val="en-US" w:eastAsia="zh-CN"/>
              </w:rPr>
              <w:t>30</w:t>
            </w:r>
            <w:r>
              <w:rPr>
                <w:rFonts w:hint="eastAsia" w:ascii="宋体" w:hAnsi="宋体" w:cs="宋体"/>
                <w:b/>
                <w:sz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noWrap w:val="0"/>
            <w:vAlign w:val="center"/>
          </w:tcPr>
          <w:p>
            <w:pPr>
              <w:widowControl/>
              <w:spacing w:line="240" w:lineRule="auto"/>
              <w:ind w:firstLine="0"/>
              <w:jc w:val="center"/>
              <w:rPr>
                <w:rFonts w:ascii="宋体" w:hAnsi="宋体" w:cs="宋体"/>
                <w:sz w:val="24"/>
                <w:szCs w:val="24"/>
              </w:rPr>
            </w:pPr>
            <w:r>
              <w:rPr>
                <w:rFonts w:hint="eastAsia" w:ascii="宋体" w:hAnsi="宋体" w:cs="宋体"/>
                <w:sz w:val="24"/>
                <w:szCs w:val="24"/>
              </w:rPr>
              <w:t>1</w:t>
            </w:r>
          </w:p>
        </w:tc>
        <w:tc>
          <w:tcPr>
            <w:tcW w:w="1456" w:type="dxa"/>
            <w:noWrap w:val="0"/>
            <w:vAlign w:val="center"/>
          </w:tcPr>
          <w:p>
            <w:pPr>
              <w:widowControl/>
              <w:jc w:val="center"/>
              <w:rPr>
                <w:rFonts w:ascii="宋体" w:hAnsi="宋体" w:cs="宋体"/>
                <w:sz w:val="24"/>
                <w:szCs w:val="24"/>
              </w:rPr>
            </w:pPr>
            <w:r>
              <w:rPr>
                <w:rFonts w:hint="eastAsia" w:ascii="宋体" w:hAnsi="宋体" w:cs="宋体"/>
                <w:sz w:val="24"/>
              </w:rPr>
              <w:t>交货周期</w:t>
            </w:r>
          </w:p>
        </w:tc>
        <w:tc>
          <w:tcPr>
            <w:tcW w:w="851" w:type="dxa"/>
            <w:noWrap/>
            <w:vAlign w:val="center"/>
          </w:tcPr>
          <w:p>
            <w:pPr>
              <w:widowControl/>
              <w:jc w:val="center"/>
              <w:rPr>
                <w:rFonts w:ascii="宋体" w:hAnsi="宋体" w:cs="宋体"/>
                <w:sz w:val="24"/>
                <w:szCs w:val="24"/>
              </w:rPr>
            </w:pPr>
            <w:r>
              <w:rPr>
                <w:rFonts w:hint="eastAsia" w:cs="宋体"/>
                <w:sz w:val="24"/>
              </w:rPr>
              <w:t>25分</w:t>
            </w:r>
          </w:p>
        </w:tc>
        <w:tc>
          <w:tcPr>
            <w:tcW w:w="6897" w:type="dxa"/>
            <w:noWrap w:val="0"/>
            <w:vAlign w:val="center"/>
          </w:tcPr>
          <w:p>
            <w:pPr>
              <w:widowControl/>
              <w:rPr>
                <w:rFonts w:ascii="宋体" w:hAnsi="宋体" w:cs="宋体"/>
                <w:sz w:val="24"/>
                <w:szCs w:val="24"/>
              </w:rPr>
            </w:pPr>
            <w:r>
              <w:rPr>
                <w:rFonts w:hint="eastAsia" w:ascii="宋体" w:hAnsi="宋体" w:cs="宋体"/>
                <w:sz w:val="24"/>
              </w:rPr>
              <w:t>合同签订后满足工期（含送货之间）&gt;50天要求得0分，工期（含送货之间）=25天得25分，每增加一天扣1分，即26天得24分，27天得</w:t>
            </w:r>
            <w:r>
              <w:rPr>
                <w:rFonts w:hint="eastAsia" w:cs="宋体"/>
                <w:sz w:val="24"/>
              </w:rPr>
              <w:t>23</w:t>
            </w:r>
            <w:r>
              <w:rPr>
                <w:rFonts w:hint="eastAsia" w:ascii="宋体" w:hAnsi="宋体" w:cs="宋体"/>
                <w:sz w:val="24"/>
              </w:rPr>
              <w:t>分，以此类推，49天得</w:t>
            </w:r>
            <w:r>
              <w:rPr>
                <w:rFonts w:hint="eastAsia" w:cs="宋体"/>
                <w:sz w:val="24"/>
              </w:rPr>
              <w:t>1</w:t>
            </w:r>
            <w:r>
              <w:rPr>
                <w:rFonts w:hint="eastAsia" w:ascii="宋体" w:hAnsi="宋体" w:cs="宋体"/>
                <w:sz w:val="24"/>
              </w:rPr>
              <w:t>分，50天得</w:t>
            </w:r>
            <w:r>
              <w:rPr>
                <w:rFonts w:hint="eastAsia" w:cs="宋体"/>
                <w:sz w:val="24"/>
              </w:rPr>
              <w:t>0</w:t>
            </w:r>
            <w:r>
              <w:rPr>
                <w:rFonts w:hint="eastAsia" w:ascii="宋体" w:hAnsi="宋体" w:cs="宋体"/>
                <w:sz w:val="24"/>
              </w:rPr>
              <w:t>分。若现场实际未按合同时间到货，每延迟一天扣</w:t>
            </w:r>
            <w:r>
              <w:rPr>
                <w:rFonts w:hint="eastAsia" w:cs="宋体"/>
                <w:sz w:val="24"/>
              </w:rPr>
              <w:t>2</w:t>
            </w:r>
            <w:r>
              <w:rPr>
                <w:rFonts w:hint="eastAsia" w:ascii="宋体" w:hAnsi="宋体" w:cs="宋体"/>
                <w:sz w:val="24"/>
              </w:rPr>
              <w:t>%合同总价。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704" w:type="dxa"/>
            <w:noWrap w:val="0"/>
            <w:vAlign w:val="center"/>
          </w:tcPr>
          <w:p>
            <w:pPr>
              <w:widowControl/>
              <w:spacing w:line="240" w:lineRule="auto"/>
              <w:ind w:firstLine="0"/>
              <w:jc w:val="center"/>
              <w:rPr>
                <w:rFonts w:hint="eastAsia" w:ascii="宋体" w:hAnsi="宋体" w:cs="宋体"/>
                <w:sz w:val="24"/>
                <w:szCs w:val="24"/>
              </w:rPr>
            </w:pPr>
            <w:r>
              <w:rPr>
                <w:rFonts w:hint="eastAsia" w:ascii="宋体" w:hAnsi="宋体" w:cs="宋体"/>
                <w:sz w:val="24"/>
                <w:szCs w:val="24"/>
              </w:rPr>
              <w:t>2</w:t>
            </w:r>
          </w:p>
        </w:tc>
        <w:tc>
          <w:tcPr>
            <w:tcW w:w="1456" w:type="dxa"/>
            <w:noWrap w:val="0"/>
            <w:vAlign w:val="center"/>
          </w:tcPr>
          <w:p>
            <w:pPr>
              <w:widowControl/>
              <w:jc w:val="center"/>
              <w:rPr>
                <w:rFonts w:hint="eastAsia" w:ascii="宋体" w:hAnsi="宋体" w:cs="宋体"/>
                <w:sz w:val="24"/>
                <w:szCs w:val="24"/>
              </w:rPr>
            </w:pPr>
            <w:r>
              <w:rPr>
                <w:rFonts w:hint="eastAsia" w:ascii="宋体" w:hAnsi="宋体" w:cs="宋体"/>
                <w:sz w:val="24"/>
              </w:rPr>
              <w:t>制造业绩</w:t>
            </w:r>
          </w:p>
        </w:tc>
        <w:tc>
          <w:tcPr>
            <w:tcW w:w="851" w:type="dxa"/>
            <w:noWrap/>
            <w:vAlign w:val="center"/>
          </w:tcPr>
          <w:p>
            <w:pPr>
              <w:widowControl/>
              <w:jc w:val="center"/>
              <w:rPr>
                <w:rFonts w:hint="eastAsia" w:ascii="宋体" w:hAnsi="宋体" w:cs="宋体"/>
                <w:sz w:val="24"/>
                <w:szCs w:val="24"/>
              </w:rPr>
            </w:pPr>
            <w:r>
              <w:rPr>
                <w:rFonts w:hint="eastAsia" w:cs="宋体"/>
                <w:sz w:val="24"/>
              </w:rPr>
              <w:t>3分</w:t>
            </w:r>
          </w:p>
        </w:tc>
        <w:tc>
          <w:tcPr>
            <w:tcW w:w="6897" w:type="dxa"/>
            <w:noWrap w:val="0"/>
            <w:vAlign w:val="center"/>
          </w:tcPr>
          <w:p>
            <w:pPr>
              <w:widowControl/>
              <w:rPr>
                <w:rFonts w:hint="eastAsia" w:ascii="宋体" w:hAnsi="宋体" w:cs="宋体"/>
                <w:sz w:val="24"/>
                <w:szCs w:val="24"/>
              </w:rPr>
            </w:pPr>
            <w:r>
              <w:rPr>
                <w:rFonts w:hint="eastAsia" w:ascii="宋体" w:hAnsi="宋体" w:cs="宋体"/>
                <w:sz w:val="24"/>
              </w:rPr>
              <w:t>提供5套以上石油化工行业同类产品在同等或更高操作压力等条件下正常运行不低于3年的工业应用业绩得1分，每增加1套加1分，最高得3分。低于5套不得分。</w:t>
            </w:r>
            <w:r>
              <w:rPr>
                <w:rFonts w:hint="eastAsia" w:ascii="宋体" w:hAnsi="宋体" w:cs="华文仿宋"/>
                <w:sz w:val="24"/>
                <w:szCs w:val="24"/>
              </w:rPr>
              <w:t>（以提供的合同复印件为准，并加盖单位公章，原件备查）。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704" w:type="dxa"/>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3</w:t>
            </w:r>
          </w:p>
        </w:tc>
        <w:tc>
          <w:tcPr>
            <w:tcW w:w="1456" w:type="dxa"/>
            <w:noWrap w:val="0"/>
            <w:vAlign w:val="center"/>
          </w:tcPr>
          <w:p>
            <w:pPr>
              <w:widowControl/>
              <w:jc w:val="center"/>
              <w:rPr>
                <w:rFonts w:ascii="宋体" w:hAnsi="宋体" w:cs="宋体"/>
                <w:sz w:val="24"/>
                <w:szCs w:val="24"/>
                <w:highlight w:val="yellow"/>
              </w:rPr>
            </w:pPr>
            <w:r>
              <w:rPr>
                <w:rFonts w:hint="eastAsia" w:ascii="宋体" w:hAnsi="宋体" w:cs="宋体"/>
                <w:sz w:val="24"/>
              </w:rPr>
              <w:t>专利</w:t>
            </w:r>
          </w:p>
        </w:tc>
        <w:tc>
          <w:tcPr>
            <w:tcW w:w="851" w:type="dxa"/>
            <w:noWrap/>
            <w:vAlign w:val="center"/>
          </w:tcPr>
          <w:p>
            <w:pPr>
              <w:widowControl/>
              <w:jc w:val="center"/>
              <w:rPr>
                <w:rFonts w:hint="eastAsia" w:ascii="宋体" w:hAnsi="宋体" w:cs="宋体"/>
                <w:sz w:val="24"/>
                <w:szCs w:val="24"/>
              </w:rPr>
            </w:pPr>
            <w:r>
              <w:rPr>
                <w:rFonts w:hint="eastAsia" w:cs="宋体"/>
                <w:sz w:val="24"/>
              </w:rPr>
              <w:t>2分</w:t>
            </w:r>
          </w:p>
        </w:tc>
        <w:tc>
          <w:tcPr>
            <w:tcW w:w="6897" w:type="dxa"/>
            <w:noWrap w:val="0"/>
            <w:vAlign w:val="center"/>
          </w:tcPr>
          <w:p>
            <w:pPr>
              <w:widowControl/>
              <w:rPr>
                <w:rFonts w:ascii="宋体" w:hAnsi="宋体" w:cs="宋体"/>
                <w:sz w:val="24"/>
                <w:szCs w:val="24"/>
              </w:rPr>
            </w:pPr>
            <w:r>
              <w:rPr>
                <w:rFonts w:hint="eastAsia" w:ascii="宋体" w:hAnsi="宋体" w:cs="宋体"/>
                <w:sz w:val="24"/>
              </w:rPr>
              <w:t>取得汽化器撬装相关专利3项等1分，每增加1项加1分，最高得2分。低于3项专利不得分。</w:t>
            </w:r>
          </w:p>
        </w:tc>
      </w:tr>
    </w:tbl>
    <w:p>
      <w:pPr>
        <w:pStyle w:val="20"/>
        <w:spacing w:line="360" w:lineRule="auto"/>
        <w:ind w:right="121" w:firstLine="480" w:firstLineChars="200"/>
        <w:jc w:val="both"/>
        <w:rPr>
          <w:rFonts w:hint="eastAsia"/>
          <w:lang w:eastAsia="zh-CN"/>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权属子公司“腾龙芳烃（漳州）有限公司”作为本合同执行主体，将于中选结果公示流程结束之日起30日内与中选人完成合同签订事宜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附件一、合同文本</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7"/>
        <w:gridCol w:w="3591"/>
        <w:gridCol w:w="1311"/>
        <w:gridCol w:w="32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7" w:type="dxa"/>
          </w:tcPr>
          <w:p>
            <w:pPr>
              <w:spacing w:line="120" w:lineRule="auto"/>
              <w:rPr>
                <w:sz w:val="24"/>
              </w:rPr>
            </w:pPr>
            <w:r>
              <w:rPr>
                <w:rFonts w:hint="eastAsia"/>
                <w:sz w:val="24"/>
              </w:rPr>
              <w:t xml:space="preserve">                                                                                      </w:t>
            </w:r>
          </w:p>
        </w:tc>
        <w:tc>
          <w:tcPr>
            <w:tcW w:w="3591" w:type="dxa"/>
          </w:tcPr>
          <w:p>
            <w:pPr>
              <w:spacing w:line="120" w:lineRule="auto"/>
              <w:rPr>
                <w:sz w:val="24"/>
              </w:rPr>
            </w:pPr>
          </w:p>
        </w:tc>
        <w:tc>
          <w:tcPr>
            <w:tcW w:w="1311" w:type="dxa"/>
          </w:tcPr>
          <w:p>
            <w:pPr>
              <w:spacing w:line="120" w:lineRule="auto"/>
              <w:rPr>
                <w:sz w:val="24"/>
              </w:rPr>
            </w:pPr>
            <w:r>
              <w:rPr>
                <w:rFonts w:hint="eastAsia"/>
                <w:sz w:val="24"/>
              </w:rPr>
              <w:t>合同编号：</w:t>
            </w:r>
          </w:p>
        </w:tc>
        <w:tc>
          <w:tcPr>
            <w:tcW w:w="3213" w:type="dxa"/>
          </w:tcPr>
          <w:p>
            <w:pPr>
              <w:spacing w:line="120" w:lineRule="auto"/>
              <w:rPr>
                <w:rFonts w:hint="eastAsia" w:eastAsia="宋体"/>
                <w:sz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177" w:type="dxa"/>
          </w:tcPr>
          <w:p>
            <w:pPr>
              <w:spacing w:line="120" w:lineRule="auto"/>
              <w:rPr>
                <w:sz w:val="24"/>
              </w:rPr>
            </w:pPr>
            <w:r>
              <w:rPr>
                <w:rFonts w:hint="eastAsia"/>
                <w:sz w:val="24"/>
              </w:rPr>
              <w:t>甲方：</w:t>
            </w:r>
          </w:p>
        </w:tc>
        <w:tc>
          <w:tcPr>
            <w:tcW w:w="3591" w:type="dxa"/>
          </w:tcPr>
          <w:p>
            <w:pPr>
              <w:spacing w:line="120" w:lineRule="auto"/>
              <w:rPr>
                <w:sz w:val="24"/>
              </w:rPr>
            </w:pPr>
            <w:r>
              <w:rPr>
                <w:rFonts w:hint="eastAsia"/>
                <w:sz w:val="24"/>
                <w:lang w:val="en-US" w:eastAsia="zh-CN"/>
              </w:rPr>
              <w:t>腾龙芳烃（漳州）有限公司</w:t>
            </w:r>
            <w:r>
              <w:rPr>
                <w:rFonts w:hint="eastAsia"/>
                <w:sz w:val="24"/>
              </w:rPr>
              <w:t xml:space="preserve">                                    </w:t>
            </w:r>
          </w:p>
        </w:tc>
        <w:tc>
          <w:tcPr>
            <w:tcW w:w="1311" w:type="dxa"/>
          </w:tcPr>
          <w:p>
            <w:pPr>
              <w:spacing w:line="120" w:lineRule="auto"/>
              <w:rPr>
                <w:sz w:val="24"/>
              </w:rPr>
            </w:pPr>
            <w:r>
              <w:rPr>
                <w:rFonts w:hint="eastAsia"/>
                <w:sz w:val="24"/>
              </w:rPr>
              <w:t>签订地点：</w:t>
            </w:r>
          </w:p>
        </w:tc>
        <w:tc>
          <w:tcPr>
            <w:tcW w:w="3213"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177" w:type="dxa"/>
          </w:tcPr>
          <w:p>
            <w:pPr>
              <w:spacing w:line="120" w:lineRule="auto"/>
              <w:rPr>
                <w:sz w:val="24"/>
              </w:rPr>
            </w:pPr>
            <w:r>
              <w:rPr>
                <w:rFonts w:hint="eastAsia"/>
                <w:sz w:val="24"/>
              </w:rPr>
              <w:t>乙方：</w:t>
            </w:r>
          </w:p>
        </w:tc>
        <w:tc>
          <w:tcPr>
            <w:tcW w:w="3591" w:type="dxa"/>
          </w:tcPr>
          <w:p>
            <w:pPr>
              <w:spacing w:line="120" w:lineRule="auto"/>
              <w:rPr>
                <w:rFonts w:hint="default" w:eastAsia="宋体"/>
                <w:sz w:val="24"/>
                <w:lang w:val="en-US" w:eastAsia="zh-CN"/>
              </w:rPr>
            </w:pPr>
            <w:r>
              <w:rPr>
                <w:rFonts w:hint="eastAsia"/>
                <w:sz w:val="24"/>
                <w:lang w:val="en-US" w:eastAsia="zh-CN"/>
              </w:rPr>
              <w:t xml:space="preserve"> </w:t>
            </w:r>
          </w:p>
        </w:tc>
        <w:tc>
          <w:tcPr>
            <w:tcW w:w="1311" w:type="dxa"/>
          </w:tcPr>
          <w:p>
            <w:pPr>
              <w:spacing w:line="120" w:lineRule="auto"/>
              <w:rPr>
                <w:sz w:val="24"/>
              </w:rPr>
            </w:pPr>
            <w:r>
              <w:rPr>
                <w:rFonts w:hint="eastAsia"/>
                <w:sz w:val="24"/>
              </w:rPr>
              <w:t>签订日期：</w:t>
            </w:r>
          </w:p>
        </w:tc>
        <w:tc>
          <w:tcPr>
            <w:tcW w:w="3213" w:type="dxa"/>
          </w:tcPr>
          <w:p>
            <w:pPr>
              <w:spacing w:line="120" w:lineRule="auto"/>
              <w:rPr>
                <w:rFonts w:hint="default" w:eastAsia="宋体"/>
                <w:sz w:val="24"/>
                <w:lang w:val="en-US" w:eastAsia="zh-CN"/>
              </w:rPr>
            </w:pPr>
            <w:r>
              <w:rPr>
                <w:rFonts w:hint="eastAsia"/>
                <w:sz w:val="24"/>
                <w:lang w:val="en-US" w:eastAsia="zh-CN"/>
              </w:rPr>
              <w:t>2023年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rPr>
          <w:sz w:val="24"/>
        </w:rPr>
      </w:pPr>
      <w:r>
        <w:rPr>
          <w:rFonts w:hint="eastAsia"/>
          <w:sz w:val="24"/>
        </w:rPr>
        <w:t>1、合同标的和合同价格</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8"/>
        <w:gridCol w:w="2852"/>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8" w:type="dxa"/>
            <w:vAlign w:val="center"/>
          </w:tcPr>
          <w:p>
            <w:pPr>
              <w:spacing w:line="120" w:lineRule="auto"/>
              <w:jc w:val="center"/>
              <w:rPr>
                <w:b/>
                <w:sz w:val="24"/>
              </w:rPr>
            </w:pPr>
            <w:r>
              <w:rPr>
                <w:rFonts w:hint="eastAsia"/>
                <w:b/>
                <w:sz w:val="24"/>
              </w:rPr>
              <w:t>产品名称</w:t>
            </w:r>
          </w:p>
        </w:tc>
        <w:tc>
          <w:tcPr>
            <w:tcW w:w="2852"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1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ermStart w:id="0" w:edGrp="everyone" w:colFirst="0" w:colLast="1"/>
            <w:permStart w:id="1" w:edGrp="everyone" w:colFirst="2" w:colLast="2"/>
            <w:permStart w:id="2" w:edGrp="everyone" w:colFirst="3" w:colLast="4"/>
          </w:p>
        </w:tc>
        <w:tc>
          <w:tcPr>
            <w:tcW w:w="285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详见附件1技术协议书</w:t>
            </w:r>
          </w:p>
        </w:tc>
        <w:tc>
          <w:tcPr>
            <w:tcW w:w="1701"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417"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2126"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r>
      <w:permEnd w:id="0"/>
      <w:permEnd w:id="1"/>
      <w:perm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218" w:type="dxa"/>
            <w:vAlign w:val="center"/>
          </w:tcPr>
          <w:p>
            <w:pPr>
              <w:spacing w:line="120" w:lineRule="auto"/>
              <w:jc w:val="center"/>
              <w:rPr>
                <w:sz w:val="24"/>
              </w:rPr>
            </w:pPr>
            <w:r>
              <w:rPr>
                <w:rFonts w:hint="eastAsia"/>
                <w:sz w:val="24"/>
              </w:rPr>
              <w:t>合同金额合计</w:t>
            </w:r>
          </w:p>
        </w:tc>
        <w:tc>
          <w:tcPr>
            <w:tcW w:w="8096" w:type="dxa"/>
            <w:gridSpan w:val="4"/>
            <w:vAlign w:val="center"/>
          </w:tcPr>
          <w:p>
            <w:pPr>
              <w:spacing w:line="120" w:lineRule="auto"/>
              <w:jc w:val="center"/>
              <w:rPr>
                <w:sz w:val="24"/>
              </w:rPr>
            </w:pPr>
            <w:permStart w:id="3"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 xml:space="preserve"> 元整</w:t>
            </w:r>
            <w:r>
              <w:rPr>
                <w:rFonts w:hint="eastAsia"/>
                <w:sz w:val="24"/>
              </w:rPr>
              <w:t xml:space="preserve"> </w:t>
            </w:r>
            <w:permEnd w:id="3"/>
            <w:r>
              <w:rPr>
                <w:rFonts w:hint="eastAsia"/>
                <w:sz w:val="24"/>
              </w:rPr>
              <w:t xml:space="preserve">（大写） </w:t>
            </w:r>
            <w:permStart w:id="4" w:edGrp="everyone"/>
            <w:r>
              <w:rPr>
                <w:rFonts w:hint="eastAsia"/>
                <w:sz w:val="24"/>
                <w:lang w:val="en-US" w:eastAsia="zh-CN"/>
              </w:rPr>
              <w:t xml:space="preserve">RMB  </w:t>
            </w:r>
            <w:r>
              <w:rPr>
                <w:rFonts w:hint="eastAsia"/>
                <w:sz w:val="24"/>
              </w:rPr>
              <w:t xml:space="preserve"> </w:t>
            </w:r>
            <w:permEnd w:id="4"/>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color w:val="auto"/>
          <w:sz w:val="24"/>
        </w:rPr>
      </w:pPr>
      <w:r>
        <w:rPr>
          <w:rFonts w:hint="eastAsia"/>
          <w:color w:val="auto"/>
          <w:sz w:val="24"/>
        </w:rPr>
        <w:t>2.2交货地点：运送到</w:t>
      </w:r>
      <w:r>
        <w:rPr>
          <w:color w:val="auto"/>
          <w:sz w:val="24"/>
          <w:u w:val="single"/>
        </w:rPr>
        <w:t xml:space="preserve"> </w:t>
      </w:r>
      <w:r>
        <w:rPr>
          <w:rFonts w:hint="eastAsia"/>
          <w:color w:val="auto"/>
          <w:sz w:val="24"/>
          <w:u w:val="single"/>
          <w:lang w:val="en-US" w:eastAsia="zh-CN"/>
        </w:rPr>
        <w:t>福海创PX厂区</w:t>
      </w:r>
      <w:r>
        <w:rPr>
          <w:color w:val="auto"/>
          <w:sz w:val="24"/>
          <w:u w:val="single"/>
        </w:rPr>
        <w:t xml:space="preserve">  </w:t>
      </w:r>
      <w:r>
        <w:rPr>
          <w:rFonts w:hint="eastAsia"/>
          <w:color w:val="auto"/>
          <w:sz w:val="24"/>
        </w:rPr>
        <w:t>（以甲方提供的送货清单和地址明细为准）</w:t>
      </w:r>
    </w:p>
    <w:p>
      <w:pPr>
        <w:spacing w:line="360" w:lineRule="auto"/>
        <w:ind w:firstLine="480" w:firstLineChars="200"/>
        <w:rPr>
          <w:rFonts w:hint="eastAsia" w:eastAsia="宋体"/>
          <w:color w:val="auto"/>
          <w:sz w:val="24"/>
          <w:lang w:eastAsia="zh-CN"/>
        </w:rPr>
      </w:pPr>
      <w:r>
        <w:rPr>
          <w:rFonts w:hint="eastAsia"/>
          <w:color w:val="auto"/>
          <w:sz w:val="24"/>
        </w:rPr>
        <w:t>2.3交货时间：</w:t>
      </w:r>
      <w:r>
        <w:rPr>
          <w:rFonts w:hint="eastAsia"/>
          <w:color w:val="auto"/>
          <w:sz w:val="24"/>
          <w:u w:val="single"/>
        </w:rPr>
        <w:t>收到中标通知邮件之日起</w:t>
      </w:r>
      <w:r>
        <w:rPr>
          <w:rFonts w:hint="eastAsia"/>
          <w:color w:val="auto"/>
          <w:sz w:val="24"/>
          <w:u w:val="single"/>
          <w:lang w:val="en-US" w:eastAsia="zh-CN"/>
        </w:rPr>
        <w:t>50</w:t>
      </w:r>
      <w:r>
        <w:rPr>
          <w:rFonts w:hint="eastAsia"/>
          <w:color w:val="auto"/>
          <w:sz w:val="24"/>
          <w:u w:val="single"/>
        </w:rPr>
        <w:t>天内全部货到甲方指定地点</w:t>
      </w:r>
      <w:r>
        <w:rPr>
          <w:rFonts w:hint="eastAsia"/>
          <w:color w:val="auto"/>
          <w:sz w:val="24"/>
          <w:u w:val="single"/>
          <w:lang w:eastAsia="zh-CN"/>
        </w:rPr>
        <w:t>。</w:t>
      </w:r>
    </w:p>
    <w:p>
      <w:pPr>
        <w:spacing w:line="360" w:lineRule="auto"/>
        <w:ind w:firstLine="480" w:firstLineChars="200"/>
        <w:rPr>
          <w:color w:val="auto"/>
          <w:sz w:val="24"/>
        </w:rPr>
      </w:pPr>
      <w:r>
        <w:rPr>
          <w:rFonts w:hint="eastAsia"/>
          <w:color w:val="auto"/>
          <w:sz w:val="24"/>
        </w:rPr>
        <w:t>2.4乙方提供产品安装及调试服务，并承担运输过程中发生的一切费用。在产品交付给甲方之前，相关的毁损、灭失等风险均由乙方自行承担。</w:t>
      </w:r>
    </w:p>
    <w:p>
      <w:pPr>
        <w:spacing w:line="360" w:lineRule="auto"/>
        <w:rPr>
          <w:color w:val="auto"/>
          <w:sz w:val="24"/>
        </w:rPr>
      </w:pPr>
      <w:r>
        <w:rPr>
          <w:rFonts w:hint="eastAsia"/>
          <w:color w:val="auto"/>
          <w:sz w:val="24"/>
        </w:rPr>
        <w:t>3、付款方式与条件</w:t>
      </w:r>
    </w:p>
    <w:p>
      <w:pPr>
        <w:spacing w:line="360" w:lineRule="auto"/>
        <w:ind w:firstLine="480" w:firstLineChars="200"/>
        <w:rPr>
          <w:color w:val="auto"/>
          <w:sz w:val="24"/>
        </w:rPr>
      </w:pPr>
      <w:r>
        <w:rPr>
          <w:rFonts w:hint="eastAsia"/>
          <w:color w:val="auto"/>
          <w:sz w:val="24"/>
        </w:rPr>
        <w:t>3.1乙方交付的产品按合同约定标准经甲方验收合格后</w:t>
      </w:r>
      <w:r>
        <w:rPr>
          <w:rFonts w:hint="eastAsia"/>
          <w:color w:val="auto"/>
          <w:sz w:val="24"/>
          <w:lang w:val="en-US" w:eastAsia="zh-CN"/>
        </w:rPr>
        <w:t>60</w:t>
      </w:r>
      <w:r>
        <w:rPr>
          <w:rFonts w:hint="eastAsia"/>
          <w:color w:val="auto"/>
          <w:sz w:val="24"/>
        </w:rPr>
        <w:t>天，甲方</w:t>
      </w:r>
      <w:r>
        <w:rPr>
          <w:rFonts w:hint="eastAsia"/>
          <w:color w:val="auto"/>
          <w:sz w:val="24"/>
          <w:u w:val="single"/>
        </w:rPr>
        <w:t>电汇</w:t>
      </w:r>
      <w:r>
        <w:rPr>
          <w:color w:val="auto"/>
          <w:sz w:val="24"/>
          <w:u w:val="single"/>
        </w:rPr>
        <w:t xml:space="preserve"> </w:t>
      </w:r>
      <w:r>
        <w:rPr>
          <w:rFonts w:hint="eastAsia"/>
          <w:color w:val="auto"/>
          <w:sz w:val="24"/>
        </w:rPr>
        <w:t>向乙方支付合同价款总额的</w:t>
      </w:r>
      <w:r>
        <w:rPr>
          <w:rFonts w:hint="eastAsia"/>
          <w:color w:val="auto"/>
          <w:sz w:val="24"/>
          <w:u w:val="single"/>
        </w:rPr>
        <w:t xml:space="preserve"> 90 </w:t>
      </w:r>
      <w:r>
        <w:rPr>
          <w:rFonts w:hint="eastAsia"/>
          <w:color w:val="auto"/>
          <w:sz w:val="24"/>
        </w:rPr>
        <w:t>%，质量保证期满后</w:t>
      </w:r>
      <w:r>
        <w:rPr>
          <w:rFonts w:hint="eastAsia"/>
          <w:color w:val="auto"/>
          <w:sz w:val="24"/>
          <w:lang w:val="en-US" w:eastAsia="zh-CN"/>
        </w:rPr>
        <w:t>60</w:t>
      </w:r>
      <w:r>
        <w:rPr>
          <w:rFonts w:hint="eastAsia"/>
          <w:color w:val="auto"/>
          <w:sz w:val="24"/>
        </w:rPr>
        <w:t>天，甲方向乙方支付剩余货款（若存在质量问题，甲方有权自行扣除，不足部分乙方需另行补足）。</w:t>
      </w:r>
    </w:p>
    <w:p>
      <w:pPr>
        <w:spacing w:line="360" w:lineRule="auto"/>
        <w:ind w:firstLine="480" w:firstLineChars="200"/>
        <w:rPr>
          <w:color w:val="auto"/>
          <w:sz w:val="24"/>
        </w:rPr>
      </w:pPr>
      <w:r>
        <w:rPr>
          <w:rFonts w:hint="eastAsia"/>
          <w:color w:val="auto"/>
          <w:sz w:val="24"/>
        </w:rPr>
        <w:t>3.2 乙方应根据甲方要求在甲方首次付款前</w:t>
      </w:r>
      <w:r>
        <w:rPr>
          <w:rFonts w:hint="eastAsia"/>
          <w:color w:val="auto"/>
          <w:sz w:val="24"/>
          <w:u w:val="single"/>
        </w:rPr>
        <w:t>60</w:t>
      </w:r>
      <w:r>
        <w:rPr>
          <w:rFonts w:hint="eastAsia"/>
          <w:color w:val="auto"/>
          <w:sz w:val="24"/>
          <w:lang w:val="en-US" w:eastAsia="zh-CN"/>
        </w:rPr>
        <w:t>天</w:t>
      </w:r>
      <w:r>
        <w:rPr>
          <w:rFonts w:hint="eastAsia"/>
          <w:color w:val="auto"/>
          <w:sz w:val="24"/>
        </w:rPr>
        <w:t>内提供合同全额的正式13%增值税专用发票，否则甲方有权顺延付款。现场交货条件下，乙方应提交</w:t>
      </w:r>
      <w:r>
        <w:rPr>
          <w:rFonts w:hint="eastAsia"/>
          <w:color w:val="auto"/>
          <w:sz w:val="24"/>
          <w:u w:val="single"/>
        </w:rPr>
        <w:t>增值税专用</w:t>
      </w:r>
      <w:r>
        <w:rPr>
          <w:rFonts w:hint="eastAsia"/>
          <w:color w:val="auto"/>
          <w:sz w:val="24"/>
        </w:rPr>
        <w:t>发票（税率</w:t>
      </w:r>
      <w:r>
        <w:rPr>
          <w:rFonts w:hint="eastAsia"/>
          <w:color w:val="auto"/>
          <w:sz w:val="24"/>
          <w:u w:val="single"/>
        </w:rPr>
        <w:t>13</w:t>
      </w:r>
      <w:r>
        <w:rPr>
          <w:color w:val="auto"/>
          <w:sz w:val="24"/>
          <w:u w:val="single"/>
        </w:rPr>
        <w:t xml:space="preserve"> </w:t>
      </w:r>
      <w:r>
        <w:rPr>
          <w:rFonts w:hint="eastAsia"/>
          <w:color w:val="auto"/>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sz w:val="24"/>
          <w:lang w:val="en-US" w:eastAsia="zh-CN"/>
        </w:rPr>
        <w:t xml:space="preserve">           </w:t>
      </w:r>
      <w:r>
        <w:rPr>
          <w:rFonts w:hint="eastAsia"/>
          <w:sz w:val="24"/>
        </w:rPr>
        <w:t>）内，乙方应当对其交付的产品承担质量保证责任并提供产品维保服务，所需费用由乙方承担。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 xml:space="preserve"> 2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20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rFonts w:hint="eastAsia"/>
          <w:b/>
          <w:sz w:val="24"/>
          <w:u w:val="single"/>
        </w:rPr>
        <w:t xml:space="preserve"> </w:t>
      </w:r>
      <w:r>
        <w:rPr>
          <w:rFonts w:hint="eastAsia"/>
          <w:b/>
          <w:sz w:val="24"/>
          <w:u w:val="single"/>
          <w:lang w:val="en-US" w:eastAsia="zh-CN"/>
        </w:rPr>
        <w:t>5000</w:t>
      </w:r>
      <w:r>
        <w:rPr>
          <w:rFonts w:hint="eastAsia"/>
          <w:b/>
          <w:sz w:val="24"/>
          <w:u w:val="single"/>
        </w:rPr>
        <w:t xml:space="preserve"> </w:t>
      </w:r>
      <w:r>
        <w:rPr>
          <w:rFonts w:hint="eastAsia"/>
          <w:b/>
          <w:sz w:val="24"/>
        </w:rPr>
        <w:t>元，并应根据甲方要求进行修理、更换或采取其他补救措施。累计</w:t>
      </w:r>
      <w:r>
        <w:rPr>
          <w:rFonts w:hint="eastAsia"/>
          <w:b/>
          <w:sz w:val="24"/>
          <w:u w:val="single"/>
        </w:rPr>
        <w:t xml:space="preserve"> </w:t>
      </w:r>
      <w:r>
        <w:rPr>
          <w:rFonts w:hint="eastAsia"/>
          <w:b/>
          <w:sz w:val="24"/>
          <w:u w:val="single"/>
          <w:lang w:val="en-US" w:eastAsia="zh-CN"/>
        </w:rPr>
        <w:t>2</w:t>
      </w:r>
      <w:r>
        <w:rPr>
          <w:rFonts w:hint="eastAsia"/>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rFonts w:hint="default" w:eastAsia="宋体"/>
          <w:sz w:val="24"/>
          <w:lang w:val="en-US" w:eastAsia="zh-CN"/>
        </w:rPr>
      </w:pPr>
      <w:r>
        <w:rPr>
          <w:rFonts w:hint="eastAsia"/>
          <w:sz w:val="24"/>
          <w:lang w:val="en-US" w:eastAsia="zh-CN"/>
        </w:rPr>
        <w:t>附件1《技术协议》</w:t>
      </w:r>
    </w:p>
    <w:p>
      <w:pPr>
        <w:spacing w:line="360" w:lineRule="auto"/>
        <w:ind w:firstLine="480" w:firstLineChars="200"/>
        <w:rPr>
          <w:rFonts w:hint="default" w:eastAsia="宋体"/>
          <w:sz w:val="24"/>
          <w:lang w:val="en-US" w:eastAsia="zh-CN"/>
        </w:rPr>
      </w:pPr>
      <w:r>
        <w:rPr>
          <w:rFonts w:hint="eastAsia"/>
          <w:sz w:val="24"/>
          <w:lang w:val="en-US" w:eastAsia="zh-CN"/>
        </w:rPr>
        <w:t>附件2《安全环保协议书》</w:t>
      </w:r>
    </w:p>
    <w:p>
      <w:pPr>
        <w:spacing w:line="360" w:lineRule="auto"/>
        <w:ind w:firstLine="480" w:firstLineChars="200"/>
        <w:rPr>
          <w:sz w:val="24"/>
        </w:rPr>
      </w:pP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甲方：</w:t>
            </w:r>
            <w:r>
              <w:rPr>
                <w:rFonts w:hint="eastAsia"/>
                <w:sz w:val="24"/>
                <w:lang w:val="en-US" w:eastAsia="zh-CN"/>
              </w:rPr>
              <w:t>腾龙芳烃（漳州）有限公司</w:t>
            </w:r>
          </w:p>
        </w:tc>
        <w:tc>
          <w:tcPr>
            <w:tcW w:w="4821" w:type="dxa"/>
            <w:vAlign w:val="center"/>
          </w:tcPr>
          <w:p>
            <w:pPr>
              <w:spacing w:line="360" w:lineRule="auto"/>
              <w:rPr>
                <w:rFonts w:hint="eastAsia" w:eastAsia="宋体"/>
                <w:sz w:val="24"/>
                <w:lang w:eastAsia="zh-CN"/>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val="en-US" w:eastAsia="zh-CN"/>
              </w:rPr>
              <w:t>漳州市漳浦县古雷半岛</w:t>
            </w:r>
          </w:p>
        </w:tc>
        <w:tc>
          <w:tcPr>
            <w:tcW w:w="4821" w:type="dxa"/>
            <w:vAlign w:val="center"/>
          </w:tcPr>
          <w:p>
            <w:pPr>
              <w:spacing w:line="360" w:lineRule="auto"/>
              <w:rPr>
                <w:rFonts w:hint="eastAsia"/>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r>
              <w:rPr>
                <w:rFonts w:hint="eastAsia"/>
                <w:sz w:val="24"/>
                <w:lang w:val="en-US" w:eastAsia="zh-CN"/>
              </w:rPr>
              <w:t>363200</w:t>
            </w:r>
          </w:p>
        </w:tc>
        <w:tc>
          <w:tcPr>
            <w:tcW w:w="4821" w:type="dxa"/>
            <w:vAlign w:val="center"/>
          </w:tcPr>
          <w:p>
            <w:pPr>
              <w:spacing w:line="360" w:lineRule="auto"/>
              <w:rPr>
                <w:rFonts w:hint="eastAsia"/>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rFonts w:hint="eastAsia"/>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val="en-US" w:eastAsia="zh-CN"/>
              </w:rPr>
              <w:t>xydai@fhcpec.com.cn</w:t>
            </w:r>
          </w:p>
        </w:tc>
        <w:tc>
          <w:tcPr>
            <w:tcW w:w="4821" w:type="dxa"/>
            <w:vAlign w:val="center"/>
          </w:tcPr>
          <w:p>
            <w:pPr>
              <w:spacing w:line="360" w:lineRule="auto"/>
              <w:rPr>
                <w:rFonts w:hint="eastAsia"/>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r>
              <w:rPr>
                <w:rFonts w:hint="eastAsia"/>
                <w:sz w:val="24"/>
                <w:lang w:val="en-US" w:eastAsia="zh-CN"/>
              </w:rPr>
              <w:t>0596-6311078</w:t>
            </w:r>
          </w:p>
        </w:tc>
        <w:tc>
          <w:tcPr>
            <w:tcW w:w="4821" w:type="dxa"/>
            <w:vAlign w:val="center"/>
          </w:tcPr>
          <w:p>
            <w:pPr>
              <w:spacing w:line="360" w:lineRule="auto"/>
              <w:rPr>
                <w:rFonts w:hint="eastAsia"/>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lang w:val="en-US" w:eastAsia="zh-CN"/>
              </w:rPr>
              <w:t>开户银行：中国农业银行股份有限公司漳浦古雷石化支行</w:t>
            </w:r>
          </w:p>
        </w:tc>
        <w:tc>
          <w:tcPr>
            <w:tcW w:w="4821" w:type="dxa"/>
            <w:vAlign w:val="center"/>
          </w:tcPr>
          <w:p>
            <w:pPr>
              <w:spacing w:line="360" w:lineRule="auto"/>
              <w:rPr>
                <w:rFonts w:hint="eastAsia"/>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r>
              <w:rPr>
                <w:rFonts w:hint="eastAsia"/>
                <w:sz w:val="24"/>
                <w:lang w:val="en-US" w:eastAsia="zh-CN"/>
              </w:rPr>
              <w:t>13641501040004550</w:t>
            </w:r>
          </w:p>
        </w:tc>
        <w:tc>
          <w:tcPr>
            <w:tcW w:w="4821" w:type="dxa"/>
            <w:vAlign w:val="center"/>
          </w:tcPr>
          <w:p>
            <w:pPr>
              <w:spacing w:line="360" w:lineRule="auto"/>
              <w:rPr>
                <w:rFonts w:hint="eastAsia"/>
                <w:sz w:val="24"/>
              </w:rPr>
            </w:pPr>
            <w:r>
              <w:rPr>
                <w:rFonts w:hint="eastAsia"/>
                <w:sz w:val="24"/>
              </w:rPr>
              <w:t>账号：</w:t>
            </w:r>
          </w:p>
        </w:tc>
      </w:tr>
    </w:tbl>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生产一团队一套液化气汽化装置撬装设备采购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hint="eastAsia" w:ascii="Times New Roman" w:hAnsi="Times New Roman"/>
          <w:b/>
          <w:bCs/>
          <w:color w:val="FF0000"/>
          <w:w w:val="95"/>
          <w:sz w:val="32"/>
          <w:lang w:val="en-US" w:eastAsia="zh-CN"/>
        </w:rPr>
        <w:t>23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eastAsia" w:eastAsia="宋体"/>
                <w:sz w:val="24"/>
                <w:lang w:eastAsia="zh-CN"/>
              </w:rPr>
            </w:pPr>
            <w:r>
              <w:rPr>
                <w:rFonts w:hint="eastAsia"/>
                <w:sz w:val="24"/>
              </w:rPr>
              <w:t>参选报价单</w:t>
            </w:r>
            <w:r>
              <w:rPr>
                <w:rFonts w:hint="eastAsia"/>
                <w:b/>
                <w:bCs/>
                <w:sz w:val="24"/>
                <w:lang w:eastAsia="zh-CN"/>
              </w:rPr>
              <w:t>（</w:t>
            </w:r>
            <w:r>
              <w:rPr>
                <w:rFonts w:hint="eastAsia"/>
                <w:b/>
                <w:bCs/>
                <w:sz w:val="24"/>
                <w:lang w:val="en-US" w:eastAsia="zh-CN"/>
              </w:rPr>
              <w:t>商务文件</w:t>
            </w:r>
            <w:r>
              <w:rPr>
                <w:rFonts w:hint="eastAsia"/>
                <w:b/>
                <w:bCs/>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eastAsia="zh-CN"/>
        </w:rPr>
      </w:pPr>
      <w:r>
        <w:rPr>
          <w:rFonts w:hint="eastAsia"/>
          <w:b/>
          <w:bCs/>
          <w:sz w:val="36"/>
          <w:szCs w:val="36"/>
          <w:lang w:eastAsia="zh-CN"/>
        </w:rPr>
        <w:t>资质业绩证明文件</w:t>
      </w:r>
    </w:p>
    <w:p>
      <w:pPr>
        <w:spacing w:line="500" w:lineRule="exact"/>
        <w:jc w:val="center"/>
        <w:rPr>
          <w:b/>
          <w:bCs/>
          <w:sz w:val="28"/>
          <w:szCs w:val="28"/>
          <w:lang w:eastAsia="zh-CN"/>
        </w:rPr>
      </w:pPr>
      <w:r>
        <w:rPr>
          <w:rFonts w:hint="eastAsia"/>
          <w:b/>
          <w:bCs/>
          <w:sz w:val="28"/>
          <w:szCs w:val="28"/>
          <w:lang w:eastAsia="zh-CN"/>
        </w:rPr>
        <w:t>（有效国家质量监督部门颁发的《中华人民共和国特种设备制造许可证》（压力容器），具有D类别的压力容器设计及制造资质；近五年5套石油化工行业同类产品在同等或更高操作压力等条件下运行正常且不低于3年的液化气汽化撬装制造、应用业绩。）</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生产一团队一套液化气汽化装置撬装设备</w:t>
      </w:r>
      <w:r>
        <w:rPr>
          <w:rFonts w:hint="eastAsia"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生产一团队一套液化气汽化装置撬装设备采购价格清单</w:t>
      </w:r>
    </w:p>
    <w:tbl>
      <w:tblPr>
        <w:tblStyle w:val="47"/>
        <w:tblpPr w:leftFromText="180" w:rightFromText="180" w:vertAnchor="text" w:horzAnchor="page" w:tblpXSpec="center" w:tblpY="287"/>
        <w:tblOverlap w:val="never"/>
        <w:tblW w:w="8880" w:type="dxa"/>
        <w:tblInd w:w="-515" w:type="dxa"/>
        <w:tblLayout w:type="fixed"/>
        <w:tblCellMar>
          <w:top w:w="15" w:type="dxa"/>
          <w:left w:w="15" w:type="dxa"/>
          <w:bottom w:w="15" w:type="dxa"/>
          <w:right w:w="15" w:type="dxa"/>
        </w:tblCellMar>
      </w:tblPr>
      <w:tblGrid>
        <w:gridCol w:w="984"/>
        <w:gridCol w:w="2294"/>
        <w:gridCol w:w="1505"/>
        <w:gridCol w:w="583"/>
        <w:gridCol w:w="593"/>
        <w:gridCol w:w="1001"/>
        <w:gridCol w:w="1920"/>
      </w:tblGrid>
      <w:tr>
        <w:tblPrEx>
          <w:tblCellMar>
            <w:top w:w="15" w:type="dxa"/>
            <w:left w:w="15" w:type="dxa"/>
            <w:bottom w:w="15" w:type="dxa"/>
            <w:right w:w="15" w:type="dxa"/>
          </w:tblCellMar>
        </w:tblPrEx>
        <w:trPr>
          <w:trHeight w:val="64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eastAsia="宋体"/>
                <w:color w:val="000000"/>
                <w:sz w:val="24"/>
                <w:szCs w:val="24"/>
                <w:lang w:eastAsia="zh-CN"/>
              </w:rPr>
            </w:pPr>
            <w:r>
              <w:rPr>
                <w:rFonts w:hint="eastAsia"/>
                <w:color w:val="000000"/>
                <w:sz w:val="24"/>
                <w:szCs w:val="24"/>
                <w:lang w:val="en-US" w:eastAsia="zh-CN" w:bidi="ar"/>
              </w:rPr>
              <w:t>序号</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21"/>
                <w:szCs w:val="21"/>
                <w:lang w:val="en-US" w:eastAsia="zh-CN"/>
              </w:rPr>
            </w:pPr>
            <w:r>
              <w:rPr>
                <w:rFonts w:hint="eastAsia"/>
                <w:color w:val="000000"/>
                <w:sz w:val="21"/>
                <w:szCs w:val="21"/>
                <w:lang w:val="en-US" w:eastAsia="zh-CN"/>
              </w:rPr>
              <w:t>1</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18"/>
                <w:szCs w:val="18"/>
                <w:lang w:val="en-US" w:eastAsia="zh-CN"/>
              </w:rPr>
            </w:pPr>
            <w:r>
              <w:rPr>
                <w:rFonts w:hint="eastAsia"/>
                <w:color w:val="000000"/>
                <w:sz w:val="18"/>
                <w:szCs w:val="18"/>
              </w:rPr>
              <w:t>液化气汽化装置撬装设备</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color w:val="000000"/>
                <w:sz w:val="21"/>
                <w:szCs w:val="21"/>
                <w:lang w:eastAsia="zh-CN"/>
              </w:rPr>
            </w:pPr>
            <w:r>
              <w:rPr>
                <w:color w:val="000000"/>
                <w:sz w:val="21"/>
                <w:szCs w:val="21"/>
                <w:lang w:eastAsia="zh-CN"/>
              </w:rPr>
              <w:t>以签订技术协议为准</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21"/>
                <w:szCs w:val="21"/>
                <w:lang w:eastAsia="zh-CN"/>
              </w:rPr>
            </w:pPr>
            <w:r>
              <w:rPr>
                <w:rFonts w:hint="eastAsia"/>
                <w:color w:val="000000"/>
                <w:sz w:val="21"/>
                <w:szCs w:val="21"/>
                <w:lang w:val="en-US" w:eastAsia="zh-CN"/>
              </w:rPr>
              <w:t>套</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lang w:eastAsia="zh-CN"/>
              </w:rPr>
            </w:pPr>
            <w:r>
              <w:rPr>
                <w:rFonts w:hint="eastAsia"/>
                <w:color w:val="000000"/>
                <w:sz w:val="21"/>
                <w:szCs w:val="21"/>
                <w:lang w:val="en-US" w:eastAsia="zh-CN"/>
              </w:rPr>
              <w:t>1</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78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大写</w:t>
            </w: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 xml:space="preserve">                      </w:t>
            </w:r>
            <w:r>
              <w:rPr>
                <w:rFonts w:hint="eastAsia" w:asciiTheme="minorEastAsia" w:hAnsiTheme="minorEastAsia" w:eastAsiaTheme="minorEastAsia"/>
                <w:b/>
                <w:color w:val="000000"/>
                <w:sz w:val="24"/>
                <w:szCs w:val="24"/>
                <w:lang w:eastAsia="zh-CN"/>
              </w:rPr>
              <w:t>（小写）</w:t>
            </w:r>
          </w:p>
        </w:tc>
      </w:tr>
    </w:tbl>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500" w:lineRule="exact"/>
              <w:rPr>
                <w:b/>
                <w:bCs/>
                <w:sz w:val="24"/>
                <w:lang w:eastAsia="zh-CN"/>
              </w:rPr>
            </w:pPr>
            <w:r>
              <w:rPr>
                <w:rFonts w:hint="eastAsia"/>
                <w:b/>
                <w:bCs/>
                <w:sz w:val="24"/>
                <w:lang w:eastAsia="zh-CN"/>
              </w:rPr>
              <w:t>价格说明：</w:t>
            </w:r>
          </w:p>
          <w:p>
            <w:pPr>
              <w:pStyle w:val="42"/>
              <w:shd w:val="clear" w:color="auto" w:fill="FFFFFF"/>
              <w:spacing w:before="0" w:beforeAutospacing="0" w:after="0" w:afterAutospacing="0" w:line="432" w:lineRule="atLeast"/>
              <w:rPr>
                <w:b/>
                <w:bCs/>
              </w:rPr>
            </w:pPr>
            <w:r>
              <w:rPr>
                <w:rFonts w:hint="eastAsia"/>
                <w:b/>
                <w:bCs/>
              </w:rPr>
              <w:t>A、报价单“</w:t>
            </w:r>
            <w:r>
              <w:rPr>
                <w:rFonts w:hint="eastAsia"/>
                <w:b/>
                <w:bCs/>
                <w:lang w:eastAsia="zh-CN"/>
              </w:rPr>
              <w:t>生产一团队一套液化气汽化装置撬装设备</w:t>
            </w:r>
            <w:r>
              <w:rPr>
                <w:rFonts w:hint="eastAsia"/>
                <w:b/>
                <w:bCs/>
              </w:rPr>
              <w:t>”询价说明：</w:t>
            </w:r>
          </w:p>
          <w:p>
            <w:pPr>
              <w:pStyle w:val="42"/>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具体事宜</w:t>
            </w:r>
            <w:r>
              <w:rPr>
                <w:rFonts w:hint="eastAsia" w:ascii="Arial" w:hAnsi="Arial" w:cs="Arial"/>
                <w:color w:val="111111"/>
              </w:rPr>
              <w:t>以</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w:t>
            </w:r>
            <w:r>
              <w:rPr>
                <w:rFonts w:hint="eastAsia"/>
                <w:b/>
                <w:bCs/>
                <w:sz w:val="24"/>
                <w:u w:val="single"/>
                <w:shd w:val="clear" w:color="FFFFFF" w:fill="D9D9D9"/>
                <w:lang w:val="en-US" w:eastAsia="zh-CN"/>
              </w:rPr>
              <w:t xml:space="preserve">  </w:t>
            </w:r>
            <w:r>
              <w:rPr>
                <w:rFonts w:hint="eastAsia"/>
                <w:b/>
                <w:bCs/>
                <w:sz w:val="24"/>
                <w:u w:val="single"/>
                <w:shd w:val="clear" w:color="FFFFFF" w:fill="D9D9D9"/>
                <w:lang w:eastAsia="zh-CN"/>
              </w:rPr>
              <w:t xml:space="preserve">% </w:t>
            </w:r>
            <w:r>
              <w:rPr>
                <w:rFonts w:hint="eastAsia"/>
                <w:b/>
                <w:bCs/>
                <w:sz w:val="24"/>
                <w:lang w:eastAsia="zh-CN"/>
              </w:rPr>
              <w:t>增值税送到厂价；</w:t>
            </w:r>
          </w:p>
          <w:p>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w:t>
            </w:r>
            <w:r>
              <w:rPr>
                <w:rFonts w:hint="eastAsia"/>
                <w:b/>
                <w:bCs/>
                <w:sz w:val="24"/>
                <w:lang w:val="en-US" w:eastAsia="zh-CN"/>
              </w:rPr>
              <w:t xml:space="preserve"> </w:t>
            </w:r>
            <w:r>
              <w:rPr>
                <w:rFonts w:hint="eastAsia"/>
                <w:b/>
                <w:bCs/>
                <w:sz w:val="24"/>
                <w:lang w:eastAsia="zh-CN"/>
              </w:rPr>
              <w:t>（以先到为准））</w:t>
            </w:r>
            <w:r>
              <w:rPr>
                <w:b/>
                <w:bCs/>
                <w:sz w:val="24"/>
                <w:lang w:eastAsia="zh-CN"/>
              </w:rPr>
              <w:t>。</w:t>
            </w:r>
          </w:p>
          <w:p>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pPr>
              <w:spacing w:line="360" w:lineRule="exact"/>
              <w:rPr>
                <w:sz w:val="24"/>
                <w:lang w:eastAsia="zh-CN"/>
              </w:rPr>
            </w:pPr>
            <w:r>
              <w:rPr>
                <w:rFonts w:hint="eastAsia"/>
                <w:sz w:val="24"/>
                <w:lang w:eastAsia="zh-CN"/>
              </w:rPr>
              <w:t>四、其它约定以双方签订合同为准。</w:t>
            </w:r>
          </w:p>
        </w:tc>
      </w:tr>
    </w:tbl>
    <w:p>
      <w:pPr>
        <w:spacing w:line="460" w:lineRule="exact"/>
        <w:ind w:firstLine="560" w:firstLineChars="200"/>
        <w:rPr>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keepNext w:val="0"/>
        <w:keepLines w:val="0"/>
        <w:pageBreakBefore w:val="0"/>
        <w:widowControl w:val="0"/>
        <w:kinsoku/>
        <w:wordWrap/>
        <w:overflowPunct/>
        <w:topLinePunct w:val="0"/>
        <w:bidi w:val="0"/>
        <w:snapToGrid/>
        <w:spacing w:line="360" w:lineRule="auto"/>
        <w:ind w:firstLine="2800" w:firstLineChars="10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417" w:bottom="740" w:left="1417"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方正小标宋简体">
    <w:altName w:val="Arial Unicode MS"/>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27</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07AD3"/>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510E5"/>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367315B"/>
    <w:rsid w:val="0382202D"/>
    <w:rsid w:val="061139E5"/>
    <w:rsid w:val="06F50B00"/>
    <w:rsid w:val="076E1278"/>
    <w:rsid w:val="08D1141D"/>
    <w:rsid w:val="0B296DE2"/>
    <w:rsid w:val="10294AA3"/>
    <w:rsid w:val="10E40CA0"/>
    <w:rsid w:val="11012E28"/>
    <w:rsid w:val="136130D9"/>
    <w:rsid w:val="13805E8A"/>
    <w:rsid w:val="14762538"/>
    <w:rsid w:val="15800409"/>
    <w:rsid w:val="173600E6"/>
    <w:rsid w:val="18DD4F7E"/>
    <w:rsid w:val="195B58A2"/>
    <w:rsid w:val="1989465C"/>
    <w:rsid w:val="1DFA1A57"/>
    <w:rsid w:val="1E085A14"/>
    <w:rsid w:val="1FF43DDB"/>
    <w:rsid w:val="201C46FB"/>
    <w:rsid w:val="209B51F8"/>
    <w:rsid w:val="21933AA2"/>
    <w:rsid w:val="25BF356F"/>
    <w:rsid w:val="25DB0C2D"/>
    <w:rsid w:val="269469E7"/>
    <w:rsid w:val="26EF5299"/>
    <w:rsid w:val="27EE0826"/>
    <w:rsid w:val="288A1006"/>
    <w:rsid w:val="2998140D"/>
    <w:rsid w:val="29FC3B14"/>
    <w:rsid w:val="2B11792E"/>
    <w:rsid w:val="2F724BD0"/>
    <w:rsid w:val="30587AEB"/>
    <w:rsid w:val="31C54755"/>
    <w:rsid w:val="321052B7"/>
    <w:rsid w:val="3216608C"/>
    <w:rsid w:val="34CE14C6"/>
    <w:rsid w:val="34D84CEC"/>
    <w:rsid w:val="37AF5AB7"/>
    <w:rsid w:val="3B1C3371"/>
    <w:rsid w:val="3CC23198"/>
    <w:rsid w:val="3DDF4815"/>
    <w:rsid w:val="3FE669E5"/>
    <w:rsid w:val="462A54F2"/>
    <w:rsid w:val="475C1A1A"/>
    <w:rsid w:val="4A6A5207"/>
    <w:rsid w:val="4AA84098"/>
    <w:rsid w:val="4B1951AC"/>
    <w:rsid w:val="50F63E28"/>
    <w:rsid w:val="5221007F"/>
    <w:rsid w:val="52926B5A"/>
    <w:rsid w:val="52F74B88"/>
    <w:rsid w:val="53BD20B0"/>
    <w:rsid w:val="545C5E51"/>
    <w:rsid w:val="5486175B"/>
    <w:rsid w:val="57667D24"/>
    <w:rsid w:val="57CE5BC3"/>
    <w:rsid w:val="59C5385A"/>
    <w:rsid w:val="5A2D3E44"/>
    <w:rsid w:val="5A3260D4"/>
    <w:rsid w:val="5AE1516A"/>
    <w:rsid w:val="5B6A3A79"/>
    <w:rsid w:val="5C1A5F7B"/>
    <w:rsid w:val="5CB753D9"/>
    <w:rsid w:val="5D7A3273"/>
    <w:rsid w:val="5E2B4120"/>
    <w:rsid w:val="622B67F9"/>
    <w:rsid w:val="628D3982"/>
    <w:rsid w:val="645771F8"/>
    <w:rsid w:val="66CC0AF0"/>
    <w:rsid w:val="693C3D94"/>
    <w:rsid w:val="6A54112D"/>
    <w:rsid w:val="6A701C86"/>
    <w:rsid w:val="6AA035AE"/>
    <w:rsid w:val="6AB466B1"/>
    <w:rsid w:val="6BCB034D"/>
    <w:rsid w:val="6C0E1756"/>
    <w:rsid w:val="6E0F2E14"/>
    <w:rsid w:val="6F1E141D"/>
    <w:rsid w:val="6F5354F8"/>
    <w:rsid w:val="727810B8"/>
    <w:rsid w:val="73256EBB"/>
    <w:rsid w:val="734A022E"/>
    <w:rsid w:val="740A2BDE"/>
    <w:rsid w:val="751839E0"/>
    <w:rsid w:val="76274F93"/>
    <w:rsid w:val="79EB3F2F"/>
    <w:rsid w:val="79FD3C4B"/>
    <w:rsid w:val="7B11789E"/>
    <w:rsid w:val="7C7D6929"/>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3FB217-0013-4336-B39C-A2605D6024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Pages>
  <Words>1708</Words>
  <Characters>9740</Characters>
  <Lines>81</Lines>
  <Paragraphs>22</Paragraphs>
  <TotalTime>0</TotalTime>
  <ScaleCrop>false</ScaleCrop>
  <LinksUpToDate>false</LinksUpToDate>
  <CharactersWithSpaces>11426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2023-05-25T05:40:24Z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