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default" w:ascii="Times New Roman" w:hAnsi="Times New Roman" w:eastAsia="宋体" w:cs="Times New Roman"/>
          <w:sz w:val="20"/>
          <w:lang w:eastAsia="zh-CN"/>
        </w:rPr>
      </w:pPr>
    </w:p>
    <w:p>
      <w:pPr>
        <w:pStyle w:val="7"/>
        <w:rPr>
          <w:rFonts w:hint="default" w:ascii="Times New Roman" w:hAnsi="Times New Roman" w:eastAsia="宋体" w:cs="Times New Roman"/>
          <w:sz w:val="20"/>
        </w:rPr>
      </w:pPr>
    </w:p>
    <w:p>
      <w:pPr>
        <w:pStyle w:val="7"/>
        <w:rPr>
          <w:rFonts w:hint="default" w:ascii="Times New Roman" w:hAnsi="Times New Roman" w:eastAsia="宋体" w:cs="Times New Roman"/>
          <w:sz w:val="20"/>
        </w:rPr>
      </w:pPr>
    </w:p>
    <w:p>
      <w:pPr>
        <w:pStyle w:val="7"/>
        <w:rPr>
          <w:rFonts w:hint="default" w:ascii="Times New Roman" w:hAnsi="Times New Roman" w:eastAsia="宋体" w:cs="Times New Roman"/>
          <w:sz w:val="20"/>
        </w:rPr>
      </w:pPr>
    </w:p>
    <w:p>
      <w:pPr>
        <w:pStyle w:val="7"/>
        <w:rPr>
          <w:rFonts w:hint="default" w:ascii="Times New Roman" w:hAnsi="Times New Roman" w:eastAsia="宋体" w:cs="Times New Roman"/>
          <w:sz w:val="20"/>
        </w:rPr>
      </w:pPr>
    </w:p>
    <w:p>
      <w:pPr>
        <w:pStyle w:val="7"/>
        <w:spacing w:before="5"/>
        <w:rPr>
          <w:rFonts w:hint="default" w:ascii="Times New Roman" w:hAnsi="Times New Roman" w:eastAsia="宋体" w:cs="Times New Roman"/>
          <w:sz w:val="20"/>
        </w:rPr>
      </w:pPr>
    </w:p>
    <w:p>
      <w:pPr>
        <w:spacing w:line="788" w:lineRule="exact"/>
        <w:ind w:left="167"/>
        <w:jc w:val="center"/>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t>福建福海创石油化工有限公司</w:t>
      </w:r>
    </w:p>
    <w:p>
      <w:pPr>
        <w:pStyle w:val="2"/>
        <w:rPr>
          <w:rFonts w:hint="default" w:ascii="Times New Roman" w:hAnsi="Times New Roman" w:eastAsia="宋体" w:cs="Times New Roman"/>
          <w:b/>
          <w:sz w:val="44"/>
          <w:szCs w:val="44"/>
          <w:lang w:eastAsia="zh-CN"/>
        </w:rPr>
      </w:pPr>
    </w:p>
    <w:p>
      <w:pPr>
        <w:spacing w:line="240" w:lineRule="atLeast"/>
        <w:jc w:val="center"/>
        <w:rPr>
          <w:rFonts w:hint="default" w:ascii="Times New Roman" w:hAnsi="Times New Roman" w:eastAsia="宋体" w:cs="Times New Roman"/>
          <w:b/>
          <w:sz w:val="44"/>
          <w:szCs w:val="44"/>
          <w:u w:val="none"/>
          <w:lang w:eastAsia="zh-CN"/>
        </w:rPr>
      </w:pPr>
      <w:r>
        <w:rPr>
          <w:rFonts w:hint="default" w:ascii="Times New Roman" w:hAnsi="Times New Roman" w:eastAsia="宋体" w:cs="Times New Roman"/>
          <w:b/>
          <w:sz w:val="44"/>
          <w:szCs w:val="44"/>
          <w:u w:val="none"/>
          <w:lang w:eastAsia="zh-CN"/>
        </w:rPr>
        <w:t xml:space="preserve">  </w:t>
      </w:r>
    </w:p>
    <w:p>
      <w:pPr>
        <w:spacing w:line="240" w:lineRule="atLeast"/>
        <w:jc w:val="center"/>
        <w:rPr>
          <w:rFonts w:hint="default" w:ascii="Times New Roman" w:hAnsi="Times New Roman" w:eastAsia="宋体" w:cs="Times New Roman"/>
          <w:b/>
          <w:color w:val="000000"/>
          <w:sz w:val="36"/>
          <w:szCs w:val="36"/>
          <w:lang w:val="en-US" w:eastAsia="zh-CN"/>
        </w:rPr>
      </w:pPr>
      <w:r>
        <w:rPr>
          <w:rFonts w:hint="default" w:ascii="Times New Roman" w:hAnsi="Times New Roman" w:eastAsia="宋体" w:cs="Times New Roman"/>
          <w:b/>
          <w:color w:val="000000"/>
          <w:sz w:val="36"/>
          <w:szCs w:val="36"/>
          <w:lang w:val="en-US" w:eastAsia="zh-CN"/>
        </w:rPr>
        <w:t xml:space="preserve"> </w:t>
      </w:r>
      <w:r>
        <w:rPr>
          <w:rFonts w:hint="default" w:ascii="Times New Roman" w:hAnsi="Times New Roman" w:eastAsia="宋体" w:cs="Times New Roman"/>
          <w:b/>
          <w:color w:val="000000"/>
          <w:sz w:val="36"/>
          <w:szCs w:val="36"/>
          <w:lang w:val="en-US" w:eastAsia="en-US"/>
        </w:rPr>
        <w:t>2023年干燥机换热器检修项目</w:t>
      </w:r>
    </w:p>
    <w:p>
      <w:pPr>
        <w:pStyle w:val="2"/>
        <w:rPr>
          <w:rFonts w:hint="default" w:ascii="Times New Roman" w:hAnsi="Times New Roman" w:eastAsia="宋体" w:cs="Times New Roman"/>
          <w:lang w:eastAsia="zh-CN"/>
        </w:rPr>
      </w:pPr>
    </w:p>
    <w:p>
      <w:pPr>
        <w:pStyle w:val="7"/>
        <w:spacing w:before="4"/>
        <w:rPr>
          <w:rFonts w:hint="default" w:ascii="Times New Roman" w:hAnsi="Times New Roman" w:eastAsia="宋体" w:cs="Times New Roman"/>
          <w:b/>
          <w:sz w:val="39"/>
          <w:lang w:eastAsia="zh-CN"/>
        </w:rPr>
      </w:pPr>
    </w:p>
    <w:p>
      <w:pPr>
        <w:ind w:left="169"/>
        <w:jc w:val="center"/>
        <w:rPr>
          <w:rFonts w:hint="default" w:ascii="Times New Roman" w:hAnsi="Times New Roman" w:eastAsia="宋体" w:cs="Times New Roman"/>
          <w:b/>
          <w:sz w:val="72"/>
          <w:lang w:eastAsia="zh-CN"/>
        </w:rPr>
      </w:pPr>
      <w:r>
        <w:rPr>
          <w:rFonts w:hint="default" w:ascii="Times New Roman" w:hAnsi="Times New Roman" w:eastAsia="宋体" w:cs="Times New Roman"/>
          <w:b/>
          <w:sz w:val="72"/>
          <w:lang w:eastAsia="zh-CN"/>
        </w:rPr>
        <w:t>比选文件</w:t>
      </w:r>
    </w:p>
    <w:p>
      <w:pPr>
        <w:pStyle w:val="2"/>
        <w:rPr>
          <w:rFonts w:hint="default" w:ascii="Times New Roman" w:hAnsi="Times New Roman" w:eastAsia="宋体" w:cs="Times New Roman"/>
          <w:lang w:eastAsia="zh-CN"/>
        </w:rPr>
      </w:pPr>
    </w:p>
    <w:p>
      <w:pPr>
        <w:pStyle w:val="2"/>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（文件编号：</w:t>
      </w:r>
      <w:r>
        <w:rPr>
          <w:rFonts w:hint="default" w:ascii="Times New Roman" w:hAnsi="Times New Roman" w:eastAsia="宋体" w:cs="Times New Roman"/>
          <w:sz w:val="32"/>
          <w:szCs w:val="32"/>
          <w:u w:val="single"/>
        </w:rPr>
        <w:t>FHC-PTCG20230327002</w:t>
      </w:r>
      <w:r>
        <w:rPr>
          <w:rFonts w:hint="default" w:ascii="Times New Roman" w:hAnsi="Times New Roman" w:eastAsia="宋体" w:cs="Times New Roman"/>
          <w:sz w:val="30"/>
          <w:szCs w:val="30"/>
        </w:rPr>
        <w:t>）</w:t>
      </w:r>
    </w:p>
    <w:p>
      <w:pPr>
        <w:pStyle w:val="7"/>
        <w:rPr>
          <w:rFonts w:hint="default" w:ascii="Times New Roman" w:hAnsi="Times New Roman" w:eastAsia="宋体" w:cs="Times New Roman"/>
          <w:b/>
          <w:sz w:val="94"/>
          <w:lang w:eastAsia="zh-CN"/>
        </w:rPr>
      </w:pPr>
    </w:p>
    <w:p>
      <w:pPr>
        <w:pStyle w:val="7"/>
        <w:rPr>
          <w:rFonts w:hint="default" w:ascii="Times New Roman" w:hAnsi="Times New Roman" w:eastAsia="宋体" w:cs="Times New Roman"/>
          <w:b/>
          <w:sz w:val="94"/>
          <w:lang w:eastAsia="zh-CN"/>
        </w:rPr>
      </w:pPr>
    </w:p>
    <w:p>
      <w:pPr>
        <w:pStyle w:val="7"/>
        <w:rPr>
          <w:rFonts w:hint="default" w:ascii="Times New Roman" w:hAnsi="Times New Roman" w:eastAsia="宋体" w:cs="Times New Roman"/>
          <w:b/>
          <w:sz w:val="94"/>
          <w:lang w:eastAsia="zh-CN"/>
        </w:rPr>
      </w:pPr>
    </w:p>
    <w:p>
      <w:pPr>
        <w:pStyle w:val="7"/>
        <w:rPr>
          <w:rFonts w:hint="default" w:ascii="Times New Roman" w:hAnsi="Times New Roman" w:eastAsia="宋体" w:cs="Times New Roman"/>
          <w:b/>
          <w:sz w:val="94"/>
          <w:lang w:eastAsia="zh-CN"/>
        </w:rPr>
      </w:pPr>
    </w:p>
    <w:p>
      <w:pPr>
        <w:pStyle w:val="7"/>
        <w:spacing w:before="7"/>
        <w:rPr>
          <w:rFonts w:hint="default" w:ascii="Times New Roman" w:hAnsi="Times New Roman" w:eastAsia="宋体" w:cs="Times New Roman"/>
          <w:b/>
          <w:sz w:val="74"/>
          <w:lang w:eastAsia="zh-CN"/>
        </w:rPr>
      </w:pPr>
    </w:p>
    <w:p>
      <w:pPr>
        <w:spacing w:line="271" w:lineRule="auto"/>
        <w:ind w:left="2061" w:right="1889"/>
        <w:jc w:val="center"/>
        <w:rPr>
          <w:rFonts w:hint="default" w:ascii="Times New Roman" w:hAnsi="Times New Roman" w:eastAsia="宋体" w:cs="Times New Roman"/>
          <w:b/>
          <w:w w:val="95"/>
          <w:sz w:val="32"/>
          <w:lang w:eastAsia="zh-CN"/>
        </w:rPr>
      </w:pPr>
      <w:r>
        <w:rPr>
          <w:rFonts w:hint="default" w:ascii="Times New Roman" w:hAnsi="Times New Roman" w:eastAsia="宋体" w:cs="Times New Roman"/>
          <w:b/>
          <w:w w:val="95"/>
          <w:sz w:val="32"/>
          <w:lang w:eastAsia="zh-CN"/>
        </w:rPr>
        <w:t>福建福海创石油化工有限公司编制</w:t>
      </w:r>
    </w:p>
    <w:p>
      <w:pPr>
        <w:spacing w:line="271" w:lineRule="auto"/>
        <w:ind w:left="2061" w:right="1889"/>
        <w:jc w:val="center"/>
        <w:rPr>
          <w:rFonts w:hint="default" w:ascii="Times New Roman" w:hAnsi="Times New Roman" w:eastAsia="宋体" w:cs="Times New Roman"/>
          <w:b/>
          <w:w w:val="95"/>
          <w:sz w:val="32"/>
          <w:lang w:eastAsia="zh-CN"/>
        </w:rPr>
      </w:pPr>
    </w:p>
    <w:p>
      <w:pPr>
        <w:spacing w:line="271" w:lineRule="auto"/>
        <w:ind w:left="2061" w:right="1889"/>
        <w:jc w:val="center"/>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202</w:t>
      </w:r>
      <w:r>
        <w:rPr>
          <w:rFonts w:hint="eastAsia" w:ascii="Times New Roman" w:hAnsi="Times New Roman" w:cs="Times New Roman"/>
          <w:b/>
          <w:w w:val="95"/>
          <w:sz w:val="32"/>
          <w:lang w:val="en-US" w:eastAsia="zh-CN"/>
        </w:rPr>
        <w:t>3</w:t>
      </w:r>
      <w:r>
        <w:rPr>
          <w:rFonts w:hint="default" w:ascii="Times New Roman" w:hAnsi="Times New Roman" w:eastAsia="宋体" w:cs="Times New Roman"/>
          <w:b/>
          <w:w w:val="95"/>
          <w:sz w:val="32"/>
          <w:lang w:val="en-US" w:eastAsia="zh-CN"/>
        </w:rPr>
        <w:t xml:space="preserve"> </w:t>
      </w:r>
      <w:r>
        <w:rPr>
          <w:rFonts w:hint="default" w:ascii="Times New Roman" w:hAnsi="Times New Roman" w:eastAsia="宋体" w:cs="Times New Roman"/>
          <w:b/>
          <w:w w:val="95"/>
          <w:sz w:val="32"/>
          <w:lang w:eastAsia="zh-CN"/>
        </w:rPr>
        <w:t>年</w:t>
      </w:r>
      <w:r>
        <w:rPr>
          <w:rFonts w:hint="eastAsia" w:ascii="Times New Roman" w:hAnsi="Times New Roman" w:cs="Times New Roman"/>
          <w:b/>
          <w:w w:val="95"/>
          <w:sz w:val="32"/>
          <w:lang w:val="en-US" w:eastAsia="zh-CN"/>
        </w:rPr>
        <w:t xml:space="preserve"> 04 </w:t>
      </w:r>
      <w:r>
        <w:rPr>
          <w:rFonts w:hint="default" w:ascii="Times New Roman" w:hAnsi="Times New Roman" w:eastAsia="宋体" w:cs="Times New Roman"/>
          <w:b/>
          <w:w w:val="95"/>
          <w:sz w:val="32"/>
          <w:lang w:eastAsia="zh-CN"/>
        </w:rPr>
        <w:t>月</w:t>
      </w:r>
    </w:p>
    <w:p>
      <w:pPr>
        <w:spacing w:line="271" w:lineRule="auto"/>
        <w:jc w:val="center"/>
        <w:rPr>
          <w:rFonts w:hint="default" w:ascii="Times New Roman" w:hAnsi="Times New Roman" w:eastAsia="宋体" w:cs="Times New Roman"/>
          <w:sz w:val="32"/>
          <w:lang w:eastAsia="zh-CN"/>
        </w:rPr>
        <w:sectPr>
          <w:footerReference r:id="rId3" w:type="default"/>
          <w:pgSz w:w="11910" w:h="16840"/>
          <w:pgMar w:top="1600" w:right="1680" w:bottom="280" w:left="1680" w:header="720" w:footer="280" w:gutter="0"/>
          <w:pgNumType w:fmt="decimal"/>
          <w:cols w:space="720" w:num="1"/>
        </w:sectPr>
      </w:pPr>
    </w:p>
    <w:p>
      <w:pPr>
        <w:tabs>
          <w:tab w:val="left" w:pos="959"/>
        </w:tabs>
        <w:spacing w:line="395" w:lineRule="exact"/>
        <w:ind w:right="170"/>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7"/>
        <w:rPr>
          <w:rFonts w:hint="default" w:ascii="Times New Roman" w:hAnsi="Times New Roman" w:eastAsia="宋体" w:cs="Times New Roman"/>
          <w:sz w:val="20"/>
          <w:lang w:eastAsia="zh-CN"/>
        </w:rPr>
      </w:pPr>
    </w:p>
    <w:p>
      <w:pPr>
        <w:pStyle w:val="7"/>
        <w:rPr>
          <w:rFonts w:hint="default" w:ascii="Times New Roman" w:hAnsi="Times New Roman" w:eastAsia="宋体" w:cs="Times New Roman"/>
          <w:sz w:val="20"/>
          <w:lang w:eastAsia="zh-CN"/>
        </w:rPr>
      </w:pPr>
    </w:p>
    <w:p>
      <w:pPr>
        <w:pStyle w:val="7"/>
        <w:spacing w:before="9"/>
        <w:rPr>
          <w:rFonts w:hint="default" w:ascii="Times New Roman" w:hAnsi="Times New Roman" w:eastAsia="宋体" w:cs="Times New Roman"/>
          <w:lang w:eastAsia="zh-CN"/>
        </w:rPr>
      </w:pPr>
    </w:p>
    <w:p>
      <w:pPr>
        <w:tabs>
          <w:tab w:val="left" w:pos="1627"/>
        </w:tabs>
        <w:spacing w:before="15" w:line="408" w:lineRule="auto"/>
        <w:ind w:left="367" w:right="613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一</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公</w:t>
      </w:r>
      <w:r>
        <w:rPr>
          <w:rFonts w:hint="default" w:ascii="Times New Roman" w:hAnsi="Times New Roman" w:eastAsia="宋体" w:cs="Times New Roman"/>
          <w:sz w:val="28"/>
          <w:lang w:eastAsia="zh-CN"/>
        </w:rPr>
        <w:t>告 第</w:t>
      </w:r>
      <w:r>
        <w:rPr>
          <w:rFonts w:hint="default" w:ascii="Times New Roman" w:hAnsi="Times New Roman" w:eastAsia="宋体" w:cs="Times New Roman"/>
          <w:spacing w:val="-3"/>
          <w:sz w:val="28"/>
          <w:lang w:eastAsia="zh-CN"/>
        </w:rPr>
        <w:t>二</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须</w:t>
      </w:r>
      <w:r>
        <w:rPr>
          <w:rFonts w:hint="default" w:ascii="Times New Roman" w:hAnsi="Times New Roman" w:eastAsia="宋体" w:cs="Times New Roman"/>
          <w:sz w:val="28"/>
          <w:lang w:eastAsia="zh-CN"/>
        </w:rPr>
        <w:t>知</w:t>
      </w:r>
    </w:p>
    <w:p>
      <w:pPr>
        <w:tabs>
          <w:tab w:val="left" w:pos="1627"/>
        </w:tabs>
        <w:spacing w:before="61" w:line="408" w:lineRule="auto"/>
        <w:ind w:left="367" w:right="529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三</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参</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文件</w:t>
      </w:r>
      <w:r>
        <w:rPr>
          <w:rFonts w:hint="default" w:ascii="Times New Roman" w:hAnsi="Times New Roman" w:eastAsia="宋体" w:cs="Times New Roman"/>
          <w:spacing w:val="-3"/>
          <w:sz w:val="28"/>
          <w:lang w:eastAsia="zh-CN"/>
        </w:rPr>
        <w:t>的</w:t>
      </w:r>
      <w:r>
        <w:rPr>
          <w:rFonts w:hint="default" w:ascii="Times New Roman" w:hAnsi="Times New Roman" w:eastAsia="宋体" w:cs="Times New Roman"/>
          <w:spacing w:val="-1"/>
          <w:sz w:val="28"/>
          <w:lang w:eastAsia="zh-CN"/>
        </w:rPr>
        <w:t>编</w:t>
      </w:r>
      <w:r>
        <w:rPr>
          <w:rFonts w:hint="default" w:ascii="Times New Roman" w:hAnsi="Times New Roman" w:eastAsia="宋体" w:cs="Times New Roman"/>
          <w:sz w:val="28"/>
          <w:lang w:eastAsia="zh-CN"/>
        </w:rPr>
        <w:t>制 第</w:t>
      </w:r>
      <w:r>
        <w:rPr>
          <w:rFonts w:hint="default" w:ascii="Times New Roman" w:hAnsi="Times New Roman" w:eastAsia="宋体" w:cs="Times New Roman"/>
          <w:spacing w:val="-3"/>
          <w:sz w:val="28"/>
          <w:lang w:eastAsia="zh-CN"/>
        </w:rPr>
        <w:t>四</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评</w:t>
      </w:r>
      <w:r>
        <w:rPr>
          <w:rFonts w:hint="default" w:ascii="Times New Roman" w:hAnsi="Times New Roman" w:eastAsia="宋体" w:cs="Times New Roman"/>
          <w:spacing w:val="-3"/>
          <w:sz w:val="28"/>
          <w:lang w:eastAsia="zh-CN"/>
        </w:rPr>
        <w:t>比</w:t>
      </w:r>
      <w:r>
        <w:rPr>
          <w:rFonts w:hint="default" w:ascii="Times New Roman" w:hAnsi="Times New Roman" w:eastAsia="宋体" w:cs="Times New Roman"/>
          <w:spacing w:val="-1"/>
          <w:sz w:val="28"/>
          <w:lang w:eastAsia="zh-CN"/>
        </w:rPr>
        <w:t>规</w:t>
      </w:r>
      <w:r>
        <w:rPr>
          <w:rFonts w:hint="default" w:ascii="Times New Roman" w:hAnsi="Times New Roman" w:eastAsia="宋体" w:cs="Times New Roman"/>
          <w:sz w:val="28"/>
          <w:lang w:eastAsia="zh-CN"/>
        </w:rPr>
        <w:t>则</w:t>
      </w:r>
    </w:p>
    <w:p>
      <w:pPr>
        <w:tabs>
          <w:tab w:val="left" w:pos="1627"/>
        </w:tabs>
        <w:spacing w:before="61"/>
        <w:ind w:left="36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五</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合</w:t>
      </w:r>
      <w:r>
        <w:rPr>
          <w:rFonts w:hint="default" w:ascii="Times New Roman" w:hAnsi="Times New Roman" w:eastAsia="宋体" w:cs="Times New Roman"/>
          <w:spacing w:val="-3"/>
          <w:sz w:val="28"/>
          <w:lang w:eastAsia="zh-CN"/>
        </w:rPr>
        <w:t>同</w:t>
      </w:r>
      <w:r>
        <w:rPr>
          <w:rFonts w:hint="default" w:ascii="Times New Roman" w:hAnsi="Times New Roman" w:eastAsia="宋体" w:cs="Times New Roman"/>
          <w:spacing w:val="-1"/>
          <w:sz w:val="28"/>
          <w:lang w:eastAsia="zh-CN"/>
        </w:rPr>
        <w:t>授</w:t>
      </w:r>
      <w:r>
        <w:rPr>
          <w:rFonts w:hint="default" w:ascii="Times New Roman" w:hAnsi="Times New Roman" w:eastAsia="宋体" w:cs="Times New Roman"/>
          <w:sz w:val="28"/>
          <w:lang w:eastAsia="zh-CN"/>
        </w:rPr>
        <w:t>予</w:t>
      </w:r>
    </w:p>
    <w:p>
      <w:pPr>
        <w:pStyle w:val="7"/>
        <w:spacing w:before="8"/>
        <w:rPr>
          <w:rFonts w:hint="default" w:ascii="Times New Roman" w:hAnsi="Times New Roman" w:eastAsia="宋体" w:cs="Times New Roman"/>
          <w:sz w:val="19"/>
          <w:lang w:eastAsia="zh-CN"/>
        </w:rPr>
      </w:pPr>
    </w:p>
    <w:p>
      <w:pPr>
        <w:tabs>
          <w:tab w:val="left" w:pos="1627"/>
        </w:tabs>
        <w:spacing w:before="1" w:line="408" w:lineRule="auto"/>
        <w:ind w:left="367" w:right="473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六</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中</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后相</w:t>
      </w:r>
      <w:r>
        <w:rPr>
          <w:rFonts w:hint="default" w:ascii="Times New Roman" w:hAnsi="Times New Roman" w:eastAsia="宋体" w:cs="Times New Roman"/>
          <w:spacing w:val="-3"/>
          <w:sz w:val="28"/>
          <w:lang w:eastAsia="zh-CN"/>
        </w:rPr>
        <w:t>关</w:t>
      </w:r>
      <w:r>
        <w:rPr>
          <w:rFonts w:hint="default" w:ascii="Times New Roman" w:hAnsi="Times New Roman" w:eastAsia="宋体" w:cs="Times New Roman"/>
          <w:spacing w:val="-1"/>
          <w:sz w:val="28"/>
          <w:lang w:eastAsia="zh-CN"/>
        </w:rPr>
        <w:t>履约</w:t>
      </w:r>
      <w:r>
        <w:rPr>
          <w:rFonts w:hint="default" w:ascii="Times New Roman" w:hAnsi="Times New Roman" w:eastAsia="宋体" w:cs="Times New Roman"/>
          <w:spacing w:val="-3"/>
          <w:sz w:val="28"/>
          <w:lang w:eastAsia="zh-CN"/>
        </w:rPr>
        <w:t>要</w:t>
      </w:r>
      <w:r>
        <w:rPr>
          <w:rFonts w:hint="default" w:ascii="Times New Roman" w:hAnsi="Times New Roman" w:eastAsia="宋体" w:cs="Times New Roman"/>
          <w:sz w:val="28"/>
          <w:lang w:eastAsia="zh-CN"/>
        </w:rPr>
        <w:t>求 第</w:t>
      </w:r>
      <w:r>
        <w:rPr>
          <w:rFonts w:hint="default" w:ascii="Times New Roman" w:hAnsi="Times New Roman" w:eastAsia="宋体" w:cs="Times New Roman"/>
          <w:spacing w:val="-3"/>
          <w:sz w:val="28"/>
          <w:lang w:eastAsia="zh-CN"/>
        </w:rPr>
        <w:t>七</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其</w:t>
      </w:r>
      <w:r>
        <w:rPr>
          <w:rFonts w:hint="default" w:ascii="Times New Roman" w:hAnsi="Times New Roman" w:eastAsia="宋体" w:cs="Times New Roman"/>
          <w:sz w:val="28"/>
          <w:lang w:eastAsia="zh-CN"/>
        </w:rPr>
        <w:t>它</w:t>
      </w:r>
    </w:p>
    <w:p>
      <w:pPr>
        <w:pStyle w:val="7"/>
        <w:rPr>
          <w:rFonts w:hint="default" w:ascii="Times New Roman" w:hAnsi="Times New Roman" w:eastAsia="宋体" w:cs="Times New Roman"/>
          <w:sz w:val="28"/>
          <w:lang w:eastAsia="zh-CN"/>
        </w:rPr>
      </w:pPr>
    </w:p>
    <w:p>
      <w:pPr>
        <w:pStyle w:val="7"/>
        <w:rPr>
          <w:rFonts w:hint="default" w:ascii="Times New Roman" w:hAnsi="Times New Roman" w:eastAsia="宋体" w:cs="Times New Roman"/>
          <w:sz w:val="28"/>
          <w:lang w:eastAsia="zh-CN"/>
        </w:rPr>
      </w:pPr>
    </w:p>
    <w:p>
      <w:pPr>
        <w:pStyle w:val="7"/>
        <w:rPr>
          <w:rFonts w:hint="default" w:ascii="Times New Roman" w:hAnsi="Times New Roman" w:eastAsia="宋体" w:cs="Times New Roman"/>
          <w:sz w:val="28"/>
          <w:lang w:eastAsia="zh-CN"/>
        </w:rPr>
      </w:pPr>
    </w:p>
    <w:p>
      <w:pPr>
        <w:pStyle w:val="7"/>
        <w:rPr>
          <w:rFonts w:hint="default" w:ascii="Times New Roman" w:hAnsi="Times New Roman" w:eastAsia="宋体" w:cs="Times New Roman"/>
          <w:sz w:val="28"/>
          <w:lang w:eastAsia="zh-CN"/>
        </w:rPr>
      </w:pPr>
    </w:p>
    <w:p>
      <w:pPr>
        <w:pStyle w:val="7"/>
        <w:spacing w:before="10"/>
        <w:rPr>
          <w:rFonts w:hint="default" w:ascii="Times New Roman" w:hAnsi="Times New Roman" w:eastAsia="宋体" w:cs="Times New Roman"/>
          <w:sz w:val="35"/>
          <w:lang w:eastAsia="zh-CN"/>
        </w:rPr>
      </w:pPr>
    </w:p>
    <w:p>
      <w:pPr>
        <w:spacing w:line="408" w:lineRule="auto"/>
        <w:ind w:left="220" w:leftChars="100" w:right="103"/>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附件一：合同条款</w:t>
      </w:r>
    </w:p>
    <w:p>
      <w:pPr>
        <w:spacing w:line="408" w:lineRule="auto"/>
        <w:ind w:left="220" w:leftChars="100" w:right="103"/>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附件二：参选文件（范本）</w:t>
      </w:r>
    </w:p>
    <w:p>
      <w:pPr>
        <w:spacing w:line="408" w:lineRule="auto"/>
        <w:rPr>
          <w:rFonts w:hint="default" w:ascii="Times New Roman" w:hAnsi="Times New Roman" w:eastAsia="宋体" w:cs="Times New Roman"/>
          <w:sz w:val="28"/>
          <w:lang w:eastAsia="zh-CN"/>
        </w:rPr>
        <w:sectPr>
          <w:footerReference r:id="rId4" w:type="default"/>
          <w:pgSz w:w="11910" w:h="16840"/>
          <w:pgMar w:top="1480" w:right="1340" w:bottom="740" w:left="1680" w:header="0" w:footer="551" w:gutter="0"/>
          <w:pgNumType w:fmt="decimal"/>
          <w:cols w:space="720" w:num="1"/>
        </w:sectPr>
      </w:pPr>
    </w:p>
    <w:p>
      <w:pPr>
        <w:tabs>
          <w:tab w:val="left" w:pos="1272"/>
        </w:tabs>
        <w:spacing w:line="355" w:lineRule="exact"/>
        <w:ind w:left="9"/>
        <w:jc w:val="center"/>
        <w:rPr>
          <w:rFonts w:hint="default" w:ascii="Times New Roman" w:hAnsi="Times New Roman" w:eastAsia="宋体" w:cs="Times New Roman"/>
          <w:b/>
          <w:sz w:val="28"/>
          <w:lang w:eastAsia="zh-CN"/>
        </w:rPr>
      </w:pPr>
      <w:r>
        <w:rPr>
          <w:rFonts w:hint="default" w:ascii="Times New Roman" w:hAnsi="Times New Roman" w:eastAsia="宋体" w:cs="Times New Roman"/>
          <w:b/>
          <w:sz w:val="28"/>
          <w:lang w:eastAsia="zh-CN"/>
        </w:rPr>
        <w:t>第一章</w:t>
      </w:r>
      <w:r>
        <w:rPr>
          <w:rFonts w:hint="default" w:ascii="Times New Roman" w:hAnsi="Times New Roman" w:eastAsia="宋体" w:cs="Times New Roman"/>
          <w:b/>
          <w:sz w:val="28"/>
          <w:lang w:eastAsia="zh-CN"/>
        </w:rPr>
        <w:tab/>
      </w:r>
      <w:r>
        <w:rPr>
          <w:rFonts w:hint="default" w:ascii="Times New Roman" w:hAnsi="Times New Roman" w:eastAsia="宋体" w:cs="Times New Roman"/>
          <w:b/>
          <w:spacing w:val="-1"/>
          <w:w w:val="95"/>
          <w:sz w:val="28"/>
          <w:lang w:eastAsia="zh-CN"/>
        </w:rPr>
        <w:t>比选公</w:t>
      </w:r>
      <w:r>
        <w:rPr>
          <w:rFonts w:hint="default" w:ascii="Times New Roman" w:hAnsi="Times New Roman" w:eastAsia="宋体" w:cs="Times New Roman"/>
          <w:b/>
          <w:w w:val="95"/>
          <w:sz w:val="28"/>
          <w:lang w:eastAsia="zh-CN"/>
        </w:rPr>
        <w:t>告</w:t>
      </w:r>
    </w:p>
    <w:p>
      <w:pPr>
        <w:pStyle w:val="7"/>
        <w:rPr>
          <w:rFonts w:hint="default" w:ascii="Times New Roman" w:hAnsi="Times New Roman" w:eastAsia="宋体" w:cs="Times New Roman"/>
          <w:b/>
          <w:sz w:val="28"/>
          <w:lang w:eastAsia="zh-CN"/>
        </w:rPr>
      </w:pP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福建福海创石油化工有限公司</w:t>
      </w:r>
    </w:p>
    <w:p>
      <w:pPr>
        <w:pStyle w:val="2"/>
        <w:rPr>
          <w:rFonts w:hint="default" w:ascii="Times New Roman" w:hAnsi="Times New Roman" w:eastAsia="宋体" w:cs="Times New Roman"/>
          <w:lang w:eastAsia="zh-CN"/>
        </w:rPr>
      </w:pPr>
    </w:p>
    <w:p>
      <w:pPr>
        <w:pStyle w:val="2"/>
        <w:jc w:val="center"/>
        <w:rPr>
          <w:rFonts w:hint="default" w:ascii="Times New Roman" w:hAnsi="Times New Roman" w:eastAsia="宋体" w:cs="Times New Roman"/>
          <w:b/>
          <w:bCs/>
          <w:sz w:val="30"/>
          <w:szCs w:val="30"/>
          <w:lang w:val="en-US" w:eastAsia="zh-CN" w:bidi="ar-SA"/>
        </w:rPr>
      </w:pPr>
      <w:r>
        <w:rPr>
          <w:rFonts w:hint="default" w:ascii="Times New Roman" w:hAnsi="Times New Roman" w:eastAsia="宋体" w:cs="Times New Roman"/>
          <w:b/>
          <w:bCs/>
          <w:sz w:val="30"/>
          <w:szCs w:val="30"/>
          <w:lang w:val="en-US" w:eastAsia="en-US" w:bidi="ar-SA"/>
        </w:rPr>
        <w:t>2023年干燥机/换热器检修项目</w:t>
      </w: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center"/>
        <w:textAlignment w:val="auto"/>
        <w:outlineLvl w:val="9"/>
        <w:rPr>
          <w:rFonts w:hint="default" w:ascii="Times New Roman" w:hAnsi="Times New Roman" w:eastAsia="宋体" w:cs="Times New Roman"/>
          <w:b/>
          <w:bCs/>
          <w:sz w:val="32"/>
          <w:lang w:eastAsia="zh-CN"/>
        </w:rPr>
      </w:pP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比选公告</w:t>
      </w:r>
    </w:p>
    <w:p>
      <w:pPr>
        <w:spacing w:line="360" w:lineRule="auto"/>
        <w:ind w:firstLine="550" w:firstLineChars="250"/>
        <w:rPr>
          <w:rFonts w:hint="default" w:ascii="Times New Roman" w:hAnsi="Times New Roman" w:eastAsia="宋体" w:cs="Times New Roman"/>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840" w:firstLineChars="350"/>
        <w:textAlignment w:val="auto"/>
        <w:outlineLvl w:val="9"/>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福建福海创石油化工有限公司就</w:t>
      </w:r>
      <w:r>
        <w:rPr>
          <w:rFonts w:hint="eastAsia" w:ascii="Times New Roman" w:hAnsi="Times New Roman" w:cs="Times New Roman"/>
          <w:bCs/>
          <w:sz w:val="24"/>
          <w:szCs w:val="24"/>
          <w:lang w:eastAsia="zh-CN"/>
        </w:rPr>
        <w:t>“</w:t>
      </w:r>
      <w:r>
        <w:rPr>
          <w:rFonts w:hint="default" w:ascii="Times New Roman" w:hAnsi="Times New Roman" w:eastAsia="宋体" w:cs="Times New Roman"/>
          <w:bCs/>
          <w:sz w:val="24"/>
          <w:szCs w:val="24"/>
          <w:u w:val="single"/>
          <w:lang w:eastAsia="zh-CN"/>
        </w:rPr>
        <w:t>2023年干燥机/换热器检修项目（项目编号：FHC-PTCG20230327002）</w:t>
      </w:r>
      <w:r>
        <w:rPr>
          <w:rFonts w:hint="eastAsia" w:ascii="Times New Roman" w:hAnsi="Times New Roman" w:cs="Times New Roman"/>
          <w:bCs/>
          <w:sz w:val="24"/>
          <w:szCs w:val="24"/>
          <w:u w:val="single"/>
          <w:lang w:eastAsia="zh-CN"/>
        </w:rPr>
        <w:t>”</w:t>
      </w:r>
      <w:r>
        <w:rPr>
          <w:rFonts w:hint="default" w:ascii="Times New Roman" w:hAnsi="Times New Roman" w:eastAsia="宋体" w:cs="Times New Roman"/>
          <w:bCs/>
          <w:sz w:val="24"/>
          <w:szCs w:val="24"/>
          <w:lang w:eastAsia="zh-CN"/>
        </w:rPr>
        <w:t>进行国内公开比选，</w:t>
      </w:r>
      <w:r>
        <w:rPr>
          <w:rFonts w:hint="default" w:ascii="Times New Roman" w:hAnsi="Times New Roman" w:eastAsia="宋体" w:cs="Times New Roman"/>
          <w:bCs/>
          <w:spacing w:val="-2"/>
          <w:sz w:val="24"/>
          <w:szCs w:val="24"/>
          <w:lang w:eastAsia="zh-CN"/>
        </w:rPr>
        <w:t>欢迎国内符合条件的供应商积极参选。</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288" w:lineRule="auto"/>
        <w:ind w:left="380" w:leftChars="0" w:right="0" w:rightChars="0"/>
        <w:jc w:val="both"/>
        <w:textAlignment w:val="auto"/>
        <w:outlineLvl w:val="9"/>
        <w:rPr>
          <w:rFonts w:hint="default" w:ascii="Times New Roman" w:hAnsi="Times New Roman" w:eastAsia="宋体" w:cs="Times New Roman"/>
          <w:b/>
          <w:bCs/>
          <w:sz w:val="24"/>
          <w:szCs w:val="24"/>
        </w:rPr>
      </w:pPr>
      <w:r>
        <w:rPr>
          <w:rFonts w:hint="eastAsia" w:ascii="Times New Roman" w:hAnsi="Times New Roman" w:cs="Times New Roman"/>
          <w:b/>
          <w:bCs/>
          <w:sz w:val="24"/>
          <w:szCs w:val="24"/>
          <w:lang w:val="en-US" w:eastAsia="zh-CN"/>
        </w:rPr>
        <w:t>一、</w:t>
      </w:r>
      <w:r>
        <w:rPr>
          <w:rFonts w:hint="default" w:ascii="Times New Roman" w:hAnsi="Times New Roman" w:eastAsia="宋体" w:cs="Times New Roman"/>
          <w:b/>
          <w:bCs/>
          <w:sz w:val="24"/>
          <w:szCs w:val="24"/>
        </w:rPr>
        <w:t>项目概况</w:t>
      </w:r>
    </w:p>
    <w:p>
      <w:pPr>
        <w:keepNext w:val="0"/>
        <w:keepLines w:val="0"/>
        <w:pageBreakBefore w:val="0"/>
        <w:widowControl w:val="0"/>
        <w:kinsoku/>
        <w:wordWrap/>
        <w:overflowPunct/>
        <w:topLinePunct w:val="0"/>
        <w:bidi w:val="0"/>
        <w:adjustRightInd/>
        <w:snapToGrid/>
        <w:spacing w:beforeAutospacing="0" w:afterAutospacing="0" w:line="288" w:lineRule="auto"/>
        <w:ind w:left="1136" w:leftChars="354" w:right="0" w:rightChars="0" w:hanging="357" w:hangingChars="149"/>
        <w:textAlignment w:val="auto"/>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1、</w:t>
      </w:r>
      <w:r>
        <w:rPr>
          <w:rFonts w:hint="default" w:ascii="Times New Roman" w:hAnsi="Times New Roman" w:eastAsia="宋体" w:cs="Times New Roman"/>
          <w:bCs/>
          <w:sz w:val="24"/>
          <w:szCs w:val="24"/>
          <w:lang w:eastAsia="zh-CN"/>
        </w:rPr>
        <w:t>项目名称：</w:t>
      </w:r>
      <w:r>
        <w:rPr>
          <w:rFonts w:hint="default" w:ascii="Times New Roman" w:hAnsi="Times New Roman" w:eastAsia="宋体" w:cs="Times New Roman"/>
          <w:bCs/>
          <w:sz w:val="24"/>
          <w:szCs w:val="24"/>
          <w:lang w:val="en-US" w:eastAsia="en-US"/>
        </w:rPr>
        <w:t>2023年干燥机/换热器检修项目</w:t>
      </w:r>
      <w:r>
        <w:rPr>
          <w:rFonts w:hint="eastAsia" w:ascii="Times New Roman" w:hAnsi="Times New Roman" w:eastAsia="宋体" w:cs="Times New Roman"/>
          <w:bCs/>
          <w:sz w:val="24"/>
          <w:szCs w:val="24"/>
          <w:lang w:val="en-US" w:eastAsia="zh-CN"/>
        </w:rPr>
        <w:t>（PTA厂区）</w:t>
      </w:r>
    </w:p>
    <w:p>
      <w:pPr>
        <w:keepNext w:val="0"/>
        <w:keepLines w:val="0"/>
        <w:pageBreakBefore w:val="0"/>
        <w:widowControl w:val="0"/>
        <w:kinsoku/>
        <w:wordWrap/>
        <w:overflowPunct/>
        <w:topLinePunct w:val="0"/>
        <w:bidi w:val="0"/>
        <w:adjustRightInd/>
        <w:snapToGrid/>
        <w:spacing w:beforeAutospacing="0" w:afterAutospacing="0" w:line="288" w:lineRule="auto"/>
        <w:ind w:left="1136" w:leftChars="354" w:right="0" w:rightChars="0" w:hanging="357" w:hangingChars="149"/>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lang w:eastAsia="zh-CN"/>
        </w:rPr>
        <w:t>比选项目：</w:t>
      </w:r>
      <w:r>
        <w:rPr>
          <w:rFonts w:hint="default" w:ascii="Times New Roman" w:hAnsi="Times New Roman" w:eastAsia="宋体" w:cs="Times New Roman"/>
          <w:bCs/>
          <w:sz w:val="24"/>
          <w:szCs w:val="24"/>
          <w:lang w:val="en-US" w:eastAsia="en-US"/>
        </w:rPr>
        <w:t>2023年干燥机/换热器检修项目</w:t>
      </w:r>
      <w:r>
        <w:rPr>
          <w:rFonts w:hint="eastAsia"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lang w:val="en-US" w:eastAsia="zh-CN"/>
        </w:rPr>
        <w:t>详见附件《2023年PTA团队干燥机换热器检修项目发包说明》</w:t>
      </w:r>
      <w:r>
        <w:rPr>
          <w:rFonts w:hint="eastAsia" w:ascii="Times New Roman" w:hAnsi="Times New Roman" w:cs="Times New Roman"/>
          <w:bCs/>
          <w:sz w:val="24"/>
          <w:szCs w:val="24"/>
          <w:lang w:val="en-US" w:eastAsia="zh-CN"/>
        </w:rPr>
        <w:t>及《2023年PTA团队干燥机换热器检修项目清单》</w:t>
      </w:r>
      <w:r>
        <w:rPr>
          <w:rFonts w:hint="default" w:ascii="Times New Roman" w:hAnsi="Times New Roman" w:eastAsia="宋体" w:cs="Times New Roman"/>
          <w:bCs/>
          <w:sz w:val="24"/>
          <w:szCs w:val="24"/>
          <w:lang w:val="en-US" w:eastAsia="zh-CN"/>
        </w:rPr>
        <w:t>。</w:t>
      </w:r>
    </w:p>
    <w:p>
      <w:pPr>
        <w:keepNext w:val="0"/>
        <w:keepLines w:val="0"/>
        <w:pageBreakBefore w:val="0"/>
        <w:widowControl w:val="0"/>
        <w:kinsoku/>
        <w:wordWrap/>
        <w:overflowPunct/>
        <w:topLinePunct w:val="0"/>
        <w:bidi w:val="0"/>
        <w:adjustRightInd/>
        <w:snapToGrid/>
        <w:spacing w:beforeAutospacing="0" w:afterAutospacing="0" w:line="288" w:lineRule="auto"/>
        <w:ind w:left="1136" w:leftChars="354" w:right="0" w:rightChars="0" w:hanging="357" w:hangingChars="149"/>
        <w:textAlignment w:val="auto"/>
        <w:rPr>
          <w:rFonts w:hint="eastAsia" w:ascii="Times New Roman" w:hAnsi="Times New Roman" w:eastAsia="宋体" w:cs="Times New Roman"/>
          <w:bCs/>
          <w:sz w:val="24"/>
          <w:szCs w:val="24"/>
          <w:lang w:eastAsia="zh-CN"/>
        </w:rPr>
      </w:pPr>
      <w:r>
        <w:rPr>
          <w:rFonts w:hint="eastAsia" w:ascii="Times New Roman" w:hAnsi="Times New Roman" w:eastAsia="宋体" w:cs="Times New Roman"/>
          <w:bCs/>
          <w:sz w:val="24"/>
          <w:szCs w:val="24"/>
          <w:lang w:val="en-US" w:eastAsia="zh-CN"/>
        </w:rPr>
        <w:t>3、</w:t>
      </w:r>
      <w:r>
        <w:rPr>
          <w:rFonts w:hint="eastAsia" w:ascii="Times New Roman" w:hAnsi="Times New Roman" w:eastAsia="宋体" w:cs="Times New Roman"/>
          <w:bCs/>
          <w:sz w:val="24"/>
          <w:szCs w:val="24"/>
          <w:lang w:eastAsia="zh-CN"/>
        </w:rPr>
        <w:t>工程地点：福建福海创石油化工有限公司PTA厂区</w:t>
      </w:r>
    </w:p>
    <w:p>
      <w:pPr>
        <w:keepNext w:val="0"/>
        <w:keepLines w:val="0"/>
        <w:pageBreakBefore w:val="0"/>
        <w:widowControl w:val="0"/>
        <w:kinsoku/>
        <w:wordWrap/>
        <w:overflowPunct/>
        <w:topLinePunct w:val="0"/>
        <w:bidi w:val="0"/>
        <w:adjustRightInd/>
        <w:snapToGrid/>
        <w:spacing w:beforeAutospacing="0" w:afterAutospacing="0" w:line="288" w:lineRule="auto"/>
        <w:ind w:left="1136" w:leftChars="354" w:right="0" w:rightChars="0" w:hanging="357" w:hangingChars="149"/>
        <w:textAlignment w:val="auto"/>
        <w:rPr>
          <w:rFonts w:hint="eastAsia" w:ascii="Times New Roman" w:hAnsi="Times New Roman" w:eastAsia="宋体" w:cs="Times New Roman"/>
          <w:bCs/>
          <w:sz w:val="24"/>
          <w:szCs w:val="24"/>
          <w:lang w:eastAsia="zh-CN"/>
        </w:rPr>
      </w:pPr>
      <w:r>
        <w:rPr>
          <w:rFonts w:hint="eastAsia" w:ascii="Times New Roman" w:hAnsi="Times New Roman" w:eastAsia="宋体" w:cs="Times New Roman"/>
          <w:bCs/>
          <w:sz w:val="24"/>
          <w:szCs w:val="24"/>
          <w:lang w:val="en-US" w:eastAsia="zh-CN"/>
        </w:rPr>
        <w:t>4</w:t>
      </w:r>
      <w:r>
        <w:rPr>
          <w:rFonts w:hint="default" w:ascii="Times New Roman" w:hAnsi="Times New Roman" w:eastAsia="宋体" w:cs="Times New Roman"/>
          <w:bCs/>
          <w:sz w:val="24"/>
          <w:szCs w:val="24"/>
          <w:lang w:val="en-US" w:eastAsia="zh-CN"/>
        </w:rPr>
        <w:t>、施工期限</w:t>
      </w:r>
      <w:r>
        <w:rPr>
          <w:rFonts w:hint="default"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eastAsia="zh-CN"/>
        </w:rPr>
        <w:t>本项目计划于2023年5月份检修，施工期限为15天，具体检修时间请与福建福海创石油化工有限公司确认，乙方须无条件依甲方要求执行，必要时须24小时加班赶工。</w:t>
      </w:r>
    </w:p>
    <w:p>
      <w:pPr>
        <w:keepNext w:val="0"/>
        <w:keepLines w:val="0"/>
        <w:pageBreakBefore w:val="0"/>
        <w:widowControl w:val="0"/>
        <w:kinsoku/>
        <w:wordWrap/>
        <w:overflowPunct/>
        <w:topLinePunct w:val="0"/>
        <w:bidi w:val="0"/>
        <w:adjustRightInd/>
        <w:snapToGrid/>
        <w:spacing w:beforeAutospacing="0" w:afterAutospacing="0" w:line="288" w:lineRule="auto"/>
        <w:ind w:left="1136" w:leftChars="354" w:right="0" w:rightChars="0" w:hanging="357" w:hangingChars="149"/>
        <w:textAlignment w:val="auto"/>
        <w:rPr>
          <w:rFonts w:hint="default"/>
          <w:lang w:val="en-US" w:eastAsia="zh-CN"/>
        </w:rPr>
      </w:pPr>
      <w:r>
        <w:rPr>
          <w:rFonts w:hint="eastAsia" w:ascii="Times New Roman" w:hAnsi="Times New Roman" w:cs="Times New Roman"/>
          <w:bCs/>
          <w:sz w:val="24"/>
          <w:szCs w:val="24"/>
          <w:lang w:val="en-US" w:eastAsia="zh-CN"/>
        </w:rPr>
        <w:t>5、</w:t>
      </w:r>
      <w:r>
        <w:rPr>
          <w:rFonts w:hint="eastAsia" w:cs="Arial" w:asciiTheme="minorEastAsia" w:hAnsiTheme="minorEastAsia" w:eastAsiaTheme="minorEastAsia"/>
          <w:b/>
          <w:bCs/>
          <w:lang w:eastAsia="zh-CN"/>
        </w:rPr>
        <w:t>报价</w:t>
      </w:r>
      <w:r>
        <w:rPr>
          <w:rFonts w:hint="eastAsia" w:cs="Arial" w:asciiTheme="minorEastAsia" w:hAnsiTheme="minorEastAsia" w:eastAsiaTheme="minorEastAsia"/>
          <w:b/>
          <w:bCs/>
          <w:lang w:val="en-US" w:eastAsia="zh-CN"/>
        </w:rPr>
        <w:t>内容及要求</w:t>
      </w:r>
      <w:r>
        <w:rPr>
          <w:rFonts w:hint="eastAsia" w:cs="Arial" w:asciiTheme="minorEastAsia" w:hAnsiTheme="minorEastAsia" w:eastAsiaTheme="minorEastAsia"/>
          <w:b/>
          <w:bCs/>
          <w:lang w:eastAsia="zh-CN"/>
        </w:rPr>
        <w:t>：</w:t>
      </w:r>
      <w:r>
        <w:rPr>
          <w:rFonts w:hint="eastAsia" w:ascii="宋体" w:hAnsi="宋体" w:eastAsia="宋体" w:cs="宋体"/>
          <w:lang w:eastAsia="zh-CN"/>
        </w:rPr>
        <w:t>①</w:t>
      </w:r>
      <w:r>
        <w:rPr>
          <w:rFonts w:hint="eastAsia" w:cs="Arial" w:asciiTheme="minorEastAsia" w:hAnsiTheme="minorEastAsia" w:eastAsiaTheme="minorEastAsia"/>
          <w:lang w:eastAsia="zh-CN"/>
        </w:rPr>
        <w:t>详见附件检修项目清单；</w:t>
      </w:r>
      <w:r>
        <w:rPr>
          <w:rFonts w:hint="eastAsia" w:ascii="宋体" w:hAnsi="宋体" w:eastAsia="宋体" w:cs="宋体"/>
          <w:lang w:eastAsia="zh-CN"/>
        </w:rPr>
        <w:t>②</w:t>
      </w:r>
      <w:r>
        <w:rPr>
          <w:rFonts w:hint="eastAsia" w:cs="Arial" w:asciiTheme="minorEastAsia" w:hAnsiTheme="minorEastAsia" w:eastAsiaTheme="minorEastAsia"/>
          <w:lang w:eastAsia="zh-CN"/>
        </w:rPr>
        <w:t>结算时以实际工程量核算，不得以任何理由要求追加，本项目不得转包或分包。</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288" w:lineRule="auto"/>
        <w:ind w:left="414" w:leftChars="0" w:right="0" w:rightChars="0"/>
        <w:jc w:val="both"/>
        <w:textAlignment w:val="auto"/>
        <w:outlineLvl w:val="9"/>
        <w:rPr>
          <w:rFonts w:hint="default" w:ascii="Times New Roman" w:hAnsi="Times New Roman" w:eastAsia="宋体" w:cs="Times New Roman"/>
          <w:b/>
          <w:bCs/>
          <w:sz w:val="24"/>
          <w:szCs w:val="24"/>
        </w:rPr>
      </w:pPr>
      <w:r>
        <w:rPr>
          <w:rFonts w:hint="eastAsia" w:ascii="Times New Roman" w:hAnsi="Times New Roman" w:cs="Times New Roman"/>
          <w:b/>
          <w:bCs/>
          <w:sz w:val="24"/>
          <w:szCs w:val="24"/>
          <w:lang w:val="en-US" w:eastAsia="zh-CN"/>
        </w:rPr>
        <w:t>二、</w:t>
      </w:r>
      <w:r>
        <w:rPr>
          <w:rFonts w:hint="default" w:ascii="Times New Roman" w:hAnsi="Times New Roman" w:eastAsia="宋体" w:cs="Times New Roman"/>
          <w:b/>
          <w:bCs/>
          <w:sz w:val="24"/>
          <w:szCs w:val="24"/>
        </w:rPr>
        <w:t>参选人资格要求</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288" w:lineRule="auto"/>
        <w:ind w:left="1252" w:leftChars="0" w:right="0" w:rightChars="0" w:hanging="420" w:firstLineChars="0"/>
        <w:jc w:val="both"/>
        <w:textAlignment w:val="auto"/>
        <w:outlineLvl w:val="9"/>
        <w:rPr>
          <w:rFonts w:hint="eastAsia"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参选人必须具备有效的企业法人营业执照，具有在中华人民共和国注册的法人资格。</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288" w:lineRule="auto"/>
        <w:ind w:left="1252" w:leftChars="0" w:right="0" w:rightChars="0" w:hanging="420" w:firstLineChars="0"/>
        <w:jc w:val="both"/>
        <w:textAlignment w:val="auto"/>
        <w:outlineLvl w:val="9"/>
        <w:rPr>
          <w:rFonts w:hint="eastAsia" w:ascii="Times New Roman" w:hAnsi="Times New Roman" w:eastAsia="宋体" w:cs="Times New Roman"/>
          <w:bCs/>
          <w:kern w:val="0"/>
          <w:sz w:val="24"/>
          <w:szCs w:val="24"/>
          <w:lang w:val="en-US" w:eastAsia="zh-CN" w:bidi="ar-SA"/>
        </w:rPr>
      </w:pPr>
      <w:r>
        <w:rPr>
          <w:rFonts w:hint="eastAsia" w:ascii="Times New Roman" w:hAnsi="Times New Roman" w:eastAsia="宋体" w:cs="Times New Roman"/>
          <w:bCs/>
          <w:kern w:val="0"/>
          <w:sz w:val="24"/>
          <w:szCs w:val="24"/>
          <w:lang w:val="en-US" w:eastAsia="zh-CN" w:bidi="ar-SA"/>
        </w:rPr>
        <w:t>本案要求承包商具备干燥机检修业绩，并且有自己固定的施工人员，施工人员须具有丰富的该类设备检维修经验，配备专业起重工、焊工等，承揽项目后不得随意更换人员。</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288" w:lineRule="auto"/>
        <w:ind w:left="1252" w:leftChars="0" w:right="0" w:rightChars="0" w:hanging="420" w:firstLineChars="0"/>
        <w:jc w:val="both"/>
        <w:textAlignment w:val="auto"/>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没有失信黑名单记录（以最高院失信被执行人系统发布信息为准）。</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288" w:lineRule="auto"/>
        <w:ind w:left="1252" w:leftChars="0" w:right="0" w:rightChars="0" w:hanging="420" w:firstLineChars="0"/>
        <w:jc w:val="both"/>
        <w:textAlignment w:val="auto"/>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与比选人无诉讼纠纷。</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288" w:lineRule="auto"/>
        <w:ind w:left="1252" w:leftChars="0" w:right="0" w:rightChars="0" w:hanging="420" w:firstLineChars="0"/>
        <w:jc w:val="both"/>
        <w:textAlignment w:val="auto"/>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本项目不接受联合体投标。</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288" w:lineRule="auto"/>
        <w:ind w:left="412" w:leftChars="0" w:right="0" w:rightChars="0"/>
        <w:jc w:val="both"/>
        <w:textAlignment w:val="auto"/>
        <w:outlineLvl w:val="9"/>
        <w:rPr>
          <w:rFonts w:hint="default" w:ascii="Times New Roman" w:hAnsi="Times New Roman" w:eastAsia="宋体" w:cs="Times New Roman"/>
          <w:b/>
          <w:bCs/>
          <w:sz w:val="24"/>
          <w:szCs w:val="24"/>
        </w:rPr>
      </w:pPr>
      <w:r>
        <w:rPr>
          <w:rFonts w:hint="eastAsia" w:ascii="Times New Roman" w:hAnsi="Times New Roman" w:cs="Times New Roman"/>
          <w:b/>
          <w:bCs/>
          <w:sz w:val="24"/>
          <w:szCs w:val="24"/>
          <w:lang w:val="en-US" w:eastAsia="zh-CN"/>
        </w:rPr>
        <w:t>三、</w:t>
      </w:r>
      <w:r>
        <w:rPr>
          <w:rFonts w:hint="default" w:ascii="Times New Roman" w:hAnsi="Times New Roman" w:eastAsia="宋体" w:cs="Times New Roman"/>
          <w:b/>
          <w:bCs/>
          <w:sz w:val="24"/>
          <w:szCs w:val="24"/>
        </w:rPr>
        <w:t>获取比选文件</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288" w:lineRule="auto"/>
        <w:ind w:right="0" w:rightChars="0"/>
        <w:jc w:val="both"/>
        <w:textAlignment w:val="auto"/>
        <w:outlineLvl w:val="9"/>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报名时间</w:t>
      </w:r>
      <w:r>
        <w:rPr>
          <w:rFonts w:hint="eastAsia" w:ascii="Times New Roman" w:hAnsi="Times New Roman" w:cs="Times New Roman"/>
          <w:bCs/>
          <w:sz w:val="24"/>
          <w:szCs w:val="24"/>
          <w:lang w:val="en-US" w:eastAsia="zh-CN"/>
        </w:rPr>
        <w:t>要求</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sz w:val="24"/>
          <w:szCs w:val="24"/>
          <w:lang w:eastAsia="zh-CN"/>
        </w:rPr>
        <w:t>公示之日起至202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lang w:eastAsia="zh-CN"/>
        </w:rPr>
        <w:t>日（共</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w:t>
      </w:r>
    </w:p>
    <w:p>
      <w:pPr>
        <w:pStyle w:val="19"/>
        <w:numPr>
          <w:ilvl w:val="0"/>
          <w:numId w:val="2"/>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报名方式：</w:t>
      </w:r>
      <w:r>
        <w:rPr>
          <w:rFonts w:hint="default" w:ascii="Times New Roman" w:hAnsi="Times New Roman" w:eastAsia="宋体" w:cs="Times New Roman"/>
          <w:sz w:val="24"/>
          <w:szCs w:val="24"/>
          <w:lang w:eastAsia="zh-CN"/>
        </w:rPr>
        <w:t>以邮件附件方式发送至商务联系人邮箱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"mailto:adgu@fhcpec.com.cn"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color w:val="0000FF"/>
          <w:u w:val="single"/>
          <w:lang w:val="en-US" w:eastAsia="zh-CN"/>
        </w:rPr>
        <w:t>huangmq</w:t>
      </w:r>
      <w:r>
        <w:rPr>
          <w:rStyle w:val="15"/>
          <w:rFonts w:hint="default" w:ascii="Times New Roman" w:hAnsi="Times New Roman" w:eastAsia="宋体" w:cs="Times New Roman"/>
          <w:bCs/>
          <w:color w:val="0000FF"/>
          <w:sz w:val="24"/>
          <w:szCs w:val="24"/>
          <w:u w:val="single"/>
        </w:rPr>
        <w:t>@</w:t>
      </w:r>
      <w:r>
        <w:rPr>
          <w:rStyle w:val="15"/>
          <w:rFonts w:hint="default" w:ascii="Times New Roman" w:hAnsi="Times New Roman" w:eastAsia="宋体" w:cs="Times New Roman"/>
          <w:bCs/>
          <w:color w:val="0000FF"/>
          <w:sz w:val="24"/>
          <w:szCs w:val="24"/>
          <w:u w:val="single"/>
          <w:lang w:val="en-US" w:eastAsia="zh-CN"/>
        </w:rPr>
        <w:t>fj</w:t>
      </w:r>
      <w:r>
        <w:rPr>
          <w:rStyle w:val="15"/>
          <w:rFonts w:hint="default" w:ascii="Times New Roman" w:hAnsi="Times New Roman" w:eastAsia="宋体" w:cs="Times New Roman"/>
          <w:bCs/>
          <w:sz w:val="24"/>
          <w:szCs w:val="24"/>
        </w:rPr>
        <w:t>pec.com.cn</w:t>
      </w:r>
      <w:r>
        <w:rPr>
          <w:rStyle w:val="15"/>
          <w:rFonts w:hint="default" w:ascii="Times New Roman" w:hAnsi="Times New Roman" w:eastAsia="宋体" w:cs="Times New Roman"/>
          <w:bCs/>
          <w:sz w:val="24"/>
          <w:szCs w:val="24"/>
        </w:rPr>
        <w:fldChar w:fldCharType="end"/>
      </w:r>
      <w:r>
        <w:rPr>
          <w:rFonts w:hint="default" w:ascii="Times New Roman" w:hAnsi="Times New Roman" w:eastAsia="宋体" w:cs="Times New Roman"/>
          <w:bCs/>
          <w:sz w:val="24"/>
          <w:szCs w:val="24"/>
          <w:lang w:eastAsia="zh-CN"/>
        </w:rPr>
        <w:t>登记报名</w:t>
      </w:r>
      <w:r>
        <w:rPr>
          <w:rFonts w:hint="default" w:ascii="Times New Roman" w:hAnsi="Times New Roman" w:eastAsia="宋体" w:cs="Times New Roman"/>
          <w:bCs/>
          <w:sz w:val="24"/>
          <w:szCs w:val="24"/>
          <w:lang w:val="en-US" w:eastAsia="zh-CN"/>
        </w:rPr>
        <w:t>并需</w:t>
      </w:r>
      <w:r>
        <w:rPr>
          <w:rFonts w:hint="default" w:ascii="Times New Roman" w:hAnsi="Times New Roman" w:eastAsia="宋体" w:cs="Times New Roman"/>
          <w:bCs/>
          <w:sz w:val="24"/>
          <w:szCs w:val="24"/>
          <w:lang w:eastAsia="zh-CN"/>
        </w:rPr>
        <w:t>根据每一检修项目逐一编写详细检修方案、施工进度、人员配置（特种资质人员需提供特种资质证书）等技术标书，待技术标书经评判合格后方具备报价资格</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lang w:eastAsia="zh-CN"/>
        </w:rPr>
        <w:t>登记报名时需递交以下文件：</w:t>
      </w:r>
      <w:r>
        <w:rPr>
          <w:rFonts w:hint="default" w:ascii="Times New Roman" w:hAnsi="Times New Roman" w:eastAsia="宋体" w:cs="Times New Roman"/>
          <w:bCs/>
          <w:sz w:val="24"/>
          <w:szCs w:val="24"/>
          <w:lang w:eastAsia="zh-CN"/>
        </w:rPr>
        <w:cr/>
      </w:r>
      <w:r>
        <w:rPr>
          <w:rFonts w:hint="default" w:ascii="Times New Roman" w:hAnsi="Times New Roman" w:eastAsia="宋体" w:cs="Times New Roman"/>
          <w:bCs/>
          <w:sz w:val="24"/>
          <w:szCs w:val="24"/>
          <w:lang w:eastAsia="zh-CN"/>
        </w:rPr>
        <w:t>（1）针对本项目的法人授权委托书（原件，格式详见参选文件附件2）；</w:t>
      </w:r>
      <w:r>
        <w:rPr>
          <w:rFonts w:hint="default" w:ascii="Times New Roman" w:hAnsi="Times New Roman" w:eastAsia="宋体" w:cs="Times New Roman"/>
          <w:bCs/>
          <w:sz w:val="24"/>
          <w:szCs w:val="24"/>
          <w:lang w:eastAsia="zh-CN"/>
        </w:rPr>
        <w:cr/>
      </w:r>
      <w:r>
        <w:rPr>
          <w:rFonts w:hint="default" w:ascii="Times New Roman" w:hAnsi="Times New Roman" w:eastAsia="宋体" w:cs="Times New Roman"/>
          <w:bCs/>
          <w:sz w:val="24"/>
          <w:szCs w:val="24"/>
          <w:lang w:eastAsia="zh-CN"/>
        </w:rPr>
        <w:t>（2）营业执照（加盖单位公章的复印件）；</w:t>
      </w:r>
    </w:p>
    <w:p>
      <w:pPr>
        <w:pStyle w:val="19"/>
        <w:numPr>
          <w:ilvl w:val="0"/>
          <w:numId w:val="0"/>
        </w:numPr>
        <w:autoSpaceDE/>
        <w:autoSpaceDN/>
        <w:spacing w:before="0" w:line="360" w:lineRule="auto"/>
        <w:ind w:left="1235" w:leftChars="527" w:hanging="76" w:hangingChars="32"/>
        <w:jc w:val="both"/>
        <w:rPr>
          <w:rFonts w:hint="default" w:ascii="Times New Roman" w:hAnsi="Times New Roman" w:eastAsia="宋体" w:cs="Times New Roman"/>
          <w:bCs/>
          <w:sz w:val="24"/>
          <w:szCs w:val="24"/>
          <w:highlight w:val="none"/>
          <w:lang w:eastAsia="zh-CN"/>
        </w:rPr>
      </w:pPr>
      <w:r>
        <w:rPr>
          <w:rFonts w:hint="eastAsia" w:ascii="Times New Roman" w:hAnsi="Times New Roman" w:cs="Times New Roman"/>
          <w:b w:val="0"/>
          <w:bCs/>
          <w:sz w:val="24"/>
          <w:szCs w:val="24"/>
          <w:highlight w:val="none"/>
          <w:lang w:val="en-US" w:eastAsia="zh-CN"/>
        </w:rPr>
        <w:t>（3）</w:t>
      </w:r>
      <w:r>
        <w:rPr>
          <w:rFonts w:hint="eastAsia" w:ascii="Times New Roman" w:hAnsi="Times New Roman" w:cs="Times New Roman"/>
          <w:b/>
          <w:bCs w:val="0"/>
          <w:sz w:val="24"/>
          <w:szCs w:val="24"/>
          <w:highlight w:val="none"/>
          <w:lang w:val="en-US" w:eastAsia="zh-CN"/>
        </w:rPr>
        <w:t>参选人</w:t>
      </w:r>
      <w:r>
        <w:rPr>
          <w:rFonts w:hint="default" w:ascii="Times New Roman" w:hAnsi="Times New Roman" w:eastAsia="宋体" w:cs="Times New Roman"/>
          <w:b/>
          <w:bCs w:val="0"/>
          <w:sz w:val="24"/>
          <w:szCs w:val="24"/>
          <w:highlight w:val="none"/>
          <w:lang w:eastAsia="zh-CN"/>
        </w:rPr>
        <w:t>需根据每一检修项目逐一编写详细检修方案、施工进度、人员配置（特种资质人员需提供特种资质证书）等技术</w:t>
      </w:r>
      <w:r>
        <w:rPr>
          <w:rFonts w:hint="eastAsia" w:ascii="Times New Roman" w:hAnsi="Times New Roman" w:cs="Times New Roman"/>
          <w:b/>
          <w:bCs w:val="0"/>
          <w:sz w:val="24"/>
          <w:szCs w:val="24"/>
          <w:highlight w:val="none"/>
          <w:lang w:val="en-US" w:eastAsia="zh-CN"/>
        </w:rPr>
        <w:t>方案</w:t>
      </w:r>
      <w:r>
        <w:rPr>
          <w:rFonts w:hint="default" w:ascii="Times New Roman" w:hAnsi="Times New Roman" w:eastAsia="宋体" w:cs="Times New Roman"/>
          <w:b/>
          <w:bCs w:val="0"/>
          <w:snapToGrid w:val="0"/>
          <w:spacing w:val="8"/>
          <w:sz w:val="24"/>
          <w:szCs w:val="24"/>
          <w:highlight w:val="none"/>
          <w:lang w:eastAsia="zh-CN"/>
        </w:rPr>
        <w:t>。</w:t>
      </w:r>
    </w:p>
    <w:p>
      <w:pPr>
        <w:pStyle w:val="19"/>
        <w:numPr>
          <w:ilvl w:val="0"/>
          <w:numId w:val="2"/>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获取比选文件：参选人自行下载比选文件。</w:t>
      </w:r>
    </w:p>
    <w:p>
      <w:pPr>
        <w:pStyle w:val="19"/>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3" w:leftChars="0" w:right="0" w:rightChars="0" w:firstLine="0" w:firstLineChars="0"/>
        <w:jc w:val="both"/>
        <w:textAlignment w:val="auto"/>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参选文件递交要求</w:t>
      </w:r>
    </w:p>
    <w:p>
      <w:pPr>
        <w:autoSpaceDE/>
        <w:autoSpaceDN/>
        <w:spacing w:line="360" w:lineRule="auto"/>
        <w:ind w:left="0" w:leftChars="0" w:firstLine="818" w:firstLineChars="341"/>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1、</w:t>
      </w:r>
      <w:r>
        <w:rPr>
          <w:rFonts w:hint="default" w:ascii="Times New Roman" w:hAnsi="Times New Roman" w:eastAsia="宋体" w:cs="Times New Roman"/>
          <w:bCs/>
          <w:sz w:val="24"/>
          <w:szCs w:val="24"/>
          <w:lang w:eastAsia="zh-CN"/>
        </w:rPr>
        <w:t>参选文件递交地点：福建省漳州市漳浦县杜浔镇杜昌路9号。</w:t>
      </w:r>
    </w:p>
    <w:p>
      <w:pPr>
        <w:autoSpaceDE/>
        <w:autoSpaceDN/>
        <w:spacing w:line="360" w:lineRule="auto"/>
        <w:ind w:left="953" w:leftChars="381" w:hanging="115" w:hangingChars="48"/>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lang w:eastAsia="zh-CN"/>
        </w:rPr>
        <w:t>递交截止时间：公示之日起</w:t>
      </w:r>
      <w:r>
        <w:rPr>
          <w:rFonts w:hint="default" w:ascii="Times New Roman" w:hAnsi="Times New Roman" w:eastAsia="宋体" w:cs="Times New Roman"/>
          <w:b/>
          <w:bCs w:val="0"/>
          <w:sz w:val="24"/>
          <w:szCs w:val="24"/>
          <w:lang w:eastAsia="zh-CN"/>
        </w:rPr>
        <w:t>第</w:t>
      </w:r>
      <w:r>
        <w:rPr>
          <w:rFonts w:hint="eastAsia" w:ascii="Times New Roman" w:hAnsi="Times New Roman" w:cs="Times New Roman"/>
          <w:b/>
          <w:bCs w:val="0"/>
          <w:sz w:val="24"/>
          <w:szCs w:val="24"/>
          <w:lang w:val="en-US" w:eastAsia="zh-CN"/>
        </w:rPr>
        <w:t>10</w:t>
      </w:r>
      <w:r>
        <w:rPr>
          <w:rFonts w:hint="default" w:ascii="Times New Roman" w:hAnsi="Times New Roman" w:eastAsia="宋体" w:cs="Times New Roman"/>
          <w:b/>
          <w:bCs w:val="0"/>
          <w:sz w:val="24"/>
          <w:szCs w:val="24"/>
          <w:lang w:eastAsia="zh-CN"/>
        </w:rPr>
        <w:t>天</w:t>
      </w:r>
      <w:r>
        <w:rPr>
          <w:rFonts w:hint="default" w:ascii="Times New Roman" w:hAnsi="Times New Roman" w:eastAsia="宋体" w:cs="Times New Roman"/>
          <w:bCs/>
          <w:sz w:val="24"/>
          <w:szCs w:val="24"/>
          <w:lang w:eastAsia="zh-CN"/>
        </w:rPr>
        <w:t>即</w:t>
      </w:r>
      <w:r>
        <w:rPr>
          <w:rFonts w:hint="default" w:ascii="Times New Roman" w:hAnsi="Times New Roman" w:eastAsia="宋体" w:cs="Times New Roman"/>
          <w:sz w:val="24"/>
          <w:szCs w:val="24"/>
          <w:lang w:eastAsia="zh-CN"/>
        </w:rPr>
        <w:t>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lang w:eastAsia="zh-CN"/>
        </w:rPr>
        <w:t>日1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w:t>
      </w:r>
      <w:r>
        <w:rPr>
          <w:rFonts w:hint="eastAsia" w:ascii="Times New Roman" w:hAnsi="Times New Roman" w:cs="Times New Roman"/>
          <w:sz w:val="24"/>
          <w:szCs w:val="24"/>
          <w:lang w:val="en-US" w:eastAsia="zh-CN"/>
        </w:rPr>
        <w:t>前</w:t>
      </w:r>
      <w:r>
        <w:rPr>
          <w:rFonts w:hint="default" w:ascii="Times New Roman" w:hAnsi="Times New Roman" w:eastAsia="宋体" w:cs="Times New Roman"/>
          <w:bCs/>
          <w:sz w:val="24"/>
          <w:szCs w:val="24"/>
          <w:lang w:eastAsia="zh-CN"/>
        </w:rPr>
        <w:t>将参选文件纸质原件密封送达比选人指定地点。</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288" w:lineRule="auto"/>
        <w:ind w:left="340" w:leftChars="0" w:right="0" w:rightChars="0"/>
        <w:jc w:val="both"/>
        <w:textAlignment w:val="auto"/>
        <w:outlineLvl w:val="9"/>
        <w:rPr>
          <w:rFonts w:hint="default"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eastAsia="zh-CN"/>
        </w:rPr>
        <w:t>四、</w:t>
      </w:r>
      <w:r>
        <w:rPr>
          <w:rFonts w:hint="eastAsia" w:ascii="Times New Roman" w:hAnsi="Times New Roman" w:eastAsia="宋体" w:cs="Times New Roman"/>
          <w:b/>
          <w:bCs/>
          <w:sz w:val="24"/>
          <w:szCs w:val="24"/>
          <w:lang w:val="en-US" w:eastAsia="zh-CN"/>
        </w:rPr>
        <w:t>项目</w:t>
      </w:r>
      <w:r>
        <w:rPr>
          <w:rFonts w:hint="default" w:ascii="Times New Roman" w:hAnsi="Times New Roman" w:eastAsia="宋体" w:cs="Times New Roman"/>
          <w:b/>
          <w:bCs/>
          <w:sz w:val="24"/>
          <w:szCs w:val="24"/>
          <w:lang w:val="en-US" w:eastAsia="zh-CN"/>
        </w:rPr>
        <w:t>参选保证金</w:t>
      </w:r>
      <w:r>
        <w:rPr>
          <w:rFonts w:hint="eastAsia" w:ascii="Times New Roman" w:hAnsi="Times New Roman" w:eastAsia="宋体" w:cs="Times New Roman"/>
          <w:b/>
          <w:bCs/>
          <w:sz w:val="24"/>
          <w:szCs w:val="24"/>
          <w:lang w:val="en-US" w:eastAsia="zh-CN"/>
        </w:rPr>
        <w:t>：人民币1.4万元</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288" w:lineRule="auto"/>
        <w:ind w:left="340" w:leftChars="0" w:right="0" w:rightChars="0"/>
        <w:jc w:val="both"/>
        <w:textAlignment w:val="auto"/>
        <w:outlineLvl w:val="9"/>
        <w:rPr>
          <w:rFonts w:hint="default"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eastAsia="zh-CN"/>
        </w:rPr>
        <w:t>五、</w:t>
      </w:r>
      <w:r>
        <w:rPr>
          <w:rFonts w:hint="default" w:ascii="Times New Roman" w:hAnsi="Times New Roman" w:eastAsia="宋体" w:cs="Times New Roman"/>
          <w:b/>
          <w:bCs/>
          <w:sz w:val="24"/>
          <w:szCs w:val="24"/>
          <w:lang w:val="en-US" w:eastAsia="zh-CN"/>
        </w:rPr>
        <w:t>联系方式</w:t>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商务联系人：黄梅钦  电话：13806001925</w:t>
      </w:r>
      <w:r>
        <w:rPr>
          <w:rFonts w:hint="default" w:ascii="Times New Roman" w:hAnsi="Times New Roman" w:eastAsia="宋体" w:cs="Times New Roman"/>
          <w:bCs/>
          <w:kern w:val="0"/>
          <w:sz w:val="24"/>
          <w:szCs w:val="24"/>
          <w:lang w:val="en-US" w:eastAsia="zh-CN" w:bidi="ar-SA"/>
        </w:rPr>
        <w:tab/>
      </w:r>
      <w:r>
        <w:rPr>
          <w:rFonts w:hint="default" w:ascii="Times New Roman" w:hAnsi="Times New Roman" w:eastAsia="宋体" w:cs="Times New Roman"/>
          <w:bCs/>
          <w:kern w:val="0"/>
          <w:sz w:val="24"/>
          <w:szCs w:val="24"/>
          <w:lang w:val="en-US" w:eastAsia="zh-CN" w:bidi="ar-SA"/>
        </w:rPr>
        <w:t xml:space="preserve">  邮箱：</w:t>
      </w:r>
      <w:r>
        <w:rPr>
          <w:rFonts w:hint="default" w:ascii="Times New Roman" w:hAnsi="Times New Roman" w:eastAsia="宋体" w:cs="Times New Roman"/>
          <w:bCs/>
          <w:kern w:val="0"/>
          <w:sz w:val="24"/>
          <w:szCs w:val="24"/>
          <w:lang w:val="en-US" w:eastAsia="zh-CN" w:bidi="ar-SA"/>
        </w:rPr>
        <w:fldChar w:fldCharType="begin"/>
      </w:r>
      <w:r>
        <w:rPr>
          <w:rFonts w:hint="default" w:ascii="Times New Roman" w:hAnsi="Times New Roman" w:eastAsia="宋体" w:cs="Times New Roman"/>
          <w:bCs/>
          <w:kern w:val="0"/>
          <w:sz w:val="24"/>
          <w:szCs w:val="24"/>
          <w:lang w:val="en-US" w:eastAsia="zh-CN" w:bidi="ar-SA"/>
        </w:rPr>
        <w:instrText xml:space="preserve"> HYPERLINK "mailto:adgu@fhcpec.com.cn" </w:instrText>
      </w:r>
      <w:r>
        <w:rPr>
          <w:rFonts w:hint="default" w:ascii="Times New Roman" w:hAnsi="Times New Roman" w:eastAsia="宋体" w:cs="Times New Roman"/>
          <w:bCs/>
          <w:kern w:val="0"/>
          <w:sz w:val="24"/>
          <w:szCs w:val="24"/>
          <w:lang w:val="en-US" w:eastAsia="zh-CN" w:bidi="ar-SA"/>
        </w:rPr>
        <w:fldChar w:fldCharType="separate"/>
      </w:r>
      <w:r>
        <w:rPr>
          <w:rFonts w:hint="default" w:ascii="Times New Roman" w:hAnsi="Times New Roman" w:eastAsia="宋体" w:cs="Times New Roman"/>
          <w:bCs/>
          <w:kern w:val="0"/>
          <w:sz w:val="24"/>
          <w:szCs w:val="24"/>
          <w:lang w:val="en-US" w:eastAsia="zh-CN" w:bidi="ar-SA"/>
        </w:rPr>
        <w:t>huangmq@fjpec.com.cn</w:t>
      </w:r>
      <w:r>
        <w:rPr>
          <w:rFonts w:hint="default" w:ascii="Times New Roman" w:hAnsi="Times New Roman" w:eastAsia="宋体" w:cs="Times New Roman"/>
          <w:bCs/>
          <w:kern w:val="0"/>
          <w:sz w:val="24"/>
          <w:szCs w:val="24"/>
          <w:lang w:val="en-US" w:eastAsia="zh-CN" w:bidi="ar-SA"/>
        </w:rPr>
        <w:fldChar w:fldCharType="end"/>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技术联系人：</w:t>
      </w:r>
      <w:r>
        <w:rPr>
          <w:rFonts w:hint="eastAsia" w:ascii="Times New Roman" w:hAnsi="Times New Roman" w:eastAsia="宋体" w:cs="Times New Roman"/>
          <w:bCs/>
          <w:kern w:val="0"/>
          <w:sz w:val="24"/>
          <w:szCs w:val="24"/>
          <w:lang w:val="en-US" w:eastAsia="zh-CN" w:bidi="ar-SA"/>
        </w:rPr>
        <w:t>洪江武</w:t>
      </w:r>
      <w:r>
        <w:rPr>
          <w:rFonts w:hint="default" w:ascii="Times New Roman" w:hAnsi="Times New Roman" w:eastAsia="宋体" w:cs="Times New Roman"/>
          <w:bCs/>
          <w:kern w:val="0"/>
          <w:sz w:val="24"/>
          <w:szCs w:val="24"/>
          <w:lang w:val="en-US" w:eastAsia="zh-CN" w:bidi="ar-SA"/>
        </w:rPr>
        <w:t xml:space="preserve">  电话：</w:t>
      </w:r>
      <w:r>
        <w:rPr>
          <w:rFonts w:hint="eastAsia" w:ascii="Times New Roman" w:hAnsi="Times New Roman" w:eastAsia="宋体" w:cs="Times New Roman"/>
          <w:bCs/>
          <w:kern w:val="0"/>
          <w:sz w:val="24"/>
          <w:szCs w:val="24"/>
          <w:lang w:val="en-US" w:eastAsia="zh-CN" w:bidi="ar-SA"/>
        </w:rPr>
        <w:t>18759625013</w:t>
      </w:r>
      <w:r>
        <w:rPr>
          <w:rFonts w:hint="default" w:ascii="Times New Roman" w:hAnsi="Times New Roman" w:eastAsia="宋体" w:cs="Times New Roman"/>
          <w:bCs/>
          <w:kern w:val="0"/>
          <w:sz w:val="24"/>
          <w:szCs w:val="24"/>
          <w:lang w:val="en-US" w:eastAsia="zh-CN" w:bidi="ar-SA"/>
        </w:rPr>
        <w:t xml:space="preserve">  邮箱：</w:t>
      </w:r>
      <w:r>
        <w:rPr>
          <w:rFonts w:hint="eastAsia" w:ascii="Times New Roman" w:hAnsi="Times New Roman" w:eastAsia="宋体" w:cs="Times New Roman"/>
          <w:bCs/>
          <w:kern w:val="0"/>
          <w:sz w:val="24"/>
          <w:szCs w:val="24"/>
          <w:lang w:val="en-US" w:eastAsia="zh-CN" w:bidi="ar-SA"/>
        </w:rPr>
        <w:t>jwhong</w:t>
      </w:r>
      <w:r>
        <w:rPr>
          <w:rFonts w:hint="default" w:ascii="Times New Roman" w:hAnsi="Times New Roman" w:eastAsia="宋体" w:cs="Times New Roman"/>
          <w:bCs/>
          <w:kern w:val="0"/>
          <w:sz w:val="24"/>
          <w:szCs w:val="24"/>
          <w:lang w:val="en-US" w:eastAsia="zh-CN" w:bidi="ar-SA"/>
        </w:rPr>
        <w:t>@fhcpec.com.cn</w:t>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纪检监察室电话：0596-6311774  邮箱：</w:t>
      </w:r>
      <w:r>
        <w:rPr>
          <w:rFonts w:hint="default" w:ascii="Times New Roman" w:hAnsi="Times New Roman" w:eastAsia="宋体" w:cs="Times New Roman"/>
          <w:bCs/>
          <w:kern w:val="0"/>
          <w:sz w:val="24"/>
          <w:szCs w:val="24"/>
          <w:lang w:val="en-US" w:eastAsia="zh-CN" w:bidi="ar-SA"/>
        </w:rPr>
        <w:fldChar w:fldCharType="begin"/>
      </w:r>
      <w:r>
        <w:rPr>
          <w:rFonts w:hint="default" w:ascii="Times New Roman" w:hAnsi="Times New Roman" w:eastAsia="宋体" w:cs="Times New Roman"/>
          <w:bCs/>
          <w:kern w:val="0"/>
          <w:sz w:val="24"/>
          <w:szCs w:val="24"/>
          <w:lang w:val="en-US" w:eastAsia="zh-CN" w:bidi="ar-SA"/>
        </w:rPr>
        <w:instrText xml:space="preserve"> HYPERLINK "mailto:qlin@fhcpec.com.cn" </w:instrText>
      </w:r>
      <w:r>
        <w:rPr>
          <w:rFonts w:hint="default" w:ascii="Times New Roman" w:hAnsi="Times New Roman" w:eastAsia="宋体" w:cs="Times New Roman"/>
          <w:bCs/>
          <w:kern w:val="0"/>
          <w:sz w:val="24"/>
          <w:szCs w:val="24"/>
          <w:lang w:val="en-US" w:eastAsia="zh-CN" w:bidi="ar-SA"/>
        </w:rPr>
        <w:fldChar w:fldCharType="separate"/>
      </w:r>
      <w:r>
        <w:rPr>
          <w:rFonts w:hint="default" w:ascii="Times New Roman" w:hAnsi="Times New Roman" w:eastAsia="宋体" w:cs="Times New Roman"/>
          <w:bCs/>
          <w:kern w:val="0"/>
          <w:sz w:val="24"/>
          <w:szCs w:val="24"/>
          <w:lang w:val="en-US" w:eastAsia="zh-CN" w:bidi="ar-SA"/>
        </w:rPr>
        <w:t>qlin@fhcpec.com.cn</w:t>
      </w:r>
      <w:r>
        <w:rPr>
          <w:rFonts w:hint="default" w:ascii="Times New Roman" w:hAnsi="Times New Roman" w:eastAsia="宋体" w:cs="Times New Roman"/>
          <w:bCs/>
          <w:kern w:val="0"/>
          <w:sz w:val="24"/>
          <w:szCs w:val="24"/>
          <w:lang w:val="en-US" w:eastAsia="zh-CN" w:bidi="ar-SA"/>
        </w:rPr>
        <w:fldChar w:fldCharType="end"/>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联系地址：漳州市漳浦县杜浔镇杜昌路9号</w:t>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r>
        <w:rPr>
          <w:rFonts w:hint="default" w:ascii="Times New Roman" w:hAnsi="Times New Roman" w:eastAsia="宋体" w:cs="Times New Roman"/>
          <w:bCs/>
          <w:kern w:val="0"/>
          <w:sz w:val="24"/>
          <w:szCs w:val="24"/>
          <w:lang w:val="en-US" w:eastAsia="zh-CN" w:bidi="ar-SA"/>
        </w:rPr>
        <w:t>邮    编：363216</w:t>
      </w:r>
    </w:p>
    <w:p>
      <w:pPr>
        <w:pStyle w:val="5"/>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8" w:lineRule="auto"/>
        <w:ind w:left="414" w:leftChars="0" w:right="0" w:rightChars="0" w:firstLine="480" w:firstLineChars="200"/>
        <w:jc w:val="both"/>
        <w:textAlignment w:val="baseline"/>
        <w:outlineLvl w:val="9"/>
        <w:rPr>
          <w:rFonts w:hint="default" w:ascii="Times New Roman" w:hAnsi="Times New Roman" w:eastAsia="宋体" w:cs="Times New Roman"/>
          <w:bCs/>
          <w:kern w:val="0"/>
          <w:sz w:val="24"/>
          <w:szCs w:val="24"/>
          <w:lang w:val="en-US" w:eastAsia="zh-CN" w:bidi="ar-SA"/>
        </w:rPr>
      </w:pPr>
    </w:p>
    <w:p>
      <w:pPr>
        <w:spacing w:before="100" w:beforeAutospacing="1" w:after="100" w:afterAutospacing="1" w:line="420" w:lineRule="exact"/>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福建福海创石油化工有限公司 </w:t>
      </w:r>
    </w:p>
    <w:p>
      <w:pPr>
        <w:spacing w:before="100" w:beforeAutospacing="1" w:after="100" w:afterAutospacing="1" w:line="42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04</w:t>
      </w:r>
      <w:r>
        <w:rPr>
          <w:rFonts w:hint="default" w:ascii="Times New Roman" w:hAnsi="Times New Roman" w:eastAsia="宋体" w:cs="Times New Roman"/>
          <w:sz w:val="24"/>
          <w:szCs w:val="24"/>
          <w:lang w:eastAsia="zh-CN"/>
        </w:rPr>
        <w:t>日</w:t>
      </w: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pStyle w:val="7"/>
        <w:spacing w:before="3"/>
        <w:rPr>
          <w:rFonts w:hint="default" w:ascii="Times New Roman" w:hAnsi="Times New Roman" w:eastAsia="宋体" w:cs="Times New Roman"/>
          <w:b/>
          <w:sz w:val="26"/>
          <w:lang w:eastAsia="zh-CN"/>
        </w:rPr>
      </w:pPr>
    </w:p>
    <w:p>
      <w:pPr>
        <w:spacing w:before="15"/>
        <w:ind w:left="68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7"/>
        <w:spacing w:before="131" w:line="322" w:lineRule="auto"/>
        <w:ind w:left="595"/>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eastAsia="zh-CN"/>
        </w:rPr>
        <w:t>(一)</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项目名称：</w:t>
      </w:r>
      <w:r>
        <w:rPr>
          <w:rFonts w:hint="default" w:ascii="Times New Roman" w:hAnsi="Times New Roman" w:eastAsia="宋体" w:cs="Times New Roman"/>
          <w:bCs/>
          <w:sz w:val="24"/>
          <w:szCs w:val="24"/>
          <w:u w:val="single"/>
          <w:lang w:val="en-US" w:eastAsia="zh-CN"/>
        </w:rPr>
        <w:t xml:space="preserve"> </w:t>
      </w:r>
      <w:r>
        <w:rPr>
          <w:rFonts w:hint="default" w:ascii="Times New Roman" w:hAnsi="Times New Roman" w:eastAsia="宋体" w:cs="Times New Roman"/>
          <w:bCs/>
          <w:sz w:val="24"/>
          <w:szCs w:val="24"/>
          <w:u w:val="single"/>
          <w:lang w:eastAsia="zh-CN"/>
        </w:rPr>
        <w:t>2023年干燥机/换热器检修项目</w:t>
      </w:r>
      <w:r>
        <w:rPr>
          <w:rFonts w:hint="default" w:ascii="Times New Roman" w:hAnsi="Times New Roman" w:eastAsia="宋体" w:cs="Times New Roman"/>
          <w:bCs/>
          <w:sz w:val="24"/>
          <w:szCs w:val="24"/>
          <w:u w:val="single"/>
          <w:lang w:val="en-US" w:eastAsia="zh-CN"/>
        </w:rPr>
        <w:t xml:space="preserve"> </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137" w:leftChars="254" w:hanging="578" w:hangingChars="241"/>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sz w:val="24"/>
          <w:szCs w:val="24"/>
          <w:lang w:val="en-US" w:eastAsia="zh-CN"/>
        </w:rPr>
        <w:t>(二)</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项目</w:t>
      </w:r>
      <w:r>
        <w:rPr>
          <w:rFonts w:hint="default" w:ascii="Times New Roman" w:hAnsi="Times New Roman" w:eastAsia="宋体" w:cs="Times New Roman"/>
          <w:color w:val="000000"/>
          <w:sz w:val="24"/>
          <w:szCs w:val="24"/>
          <w:lang w:val="en-US" w:eastAsia="zh-CN"/>
        </w:rPr>
        <w:t>地点：</w:t>
      </w:r>
      <w:r>
        <w:rPr>
          <w:rFonts w:hint="eastAsia" w:ascii="Times New Roman" w:hAnsi="Times New Roman" w:eastAsia="宋体" w:cs="Times New Roman"/>
          <w:color w:val="000000"/>
          <w:sz w:val="24"/>
          <w:szCs w:val="24"/>
          <w:lang w:val="en-US" w:eastAsia="zh-CN"/>
        </w:rPr>
        <w:t>福建福海创石油化工有限公司PTA厂区</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137" w:leftChars="254" w:hanging="578" w:hangingChars="241"/>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(三)</w:t>
      </w:r>
      <w:r>
        <w:rPr>
          <w:rFonts w:hint="eastAsia" w:ascii="Times New Roman" w:hAnsi="Times New Roman" w:cs="Times New Roman"/>
          <w:color w:val="000000"/>
          <w:sz w:val="24"/>
          <w:szCs w:val="24"/>
          <w:lang w:val="en-US" w:eastAsia="zh-CN"/>
        </w:rPr>
        <w:t xml:space="preserve"> </w:t>
      </w:r>
      <w:r>
        <w:rPr>
          <w:rFonts w:hint="eastAsia" w:ascii="Times New Roman" w:hAnsi="Times New Roman" w:eastAsia="宋体" w:cs="Times New Roman"/>
          <w:color w:val="000000"/>
          <w:sz w:val="24"/>
          <w:szCs w:val="24"/>
          <w:lang w:val="en-US" w:eastAsia="zh-CN"/>
        </w:rPr>
        <w:t>发</w:t>
      </w:r>
      <w:r>
        <w:rPr>
          <w:rFonts w:hint="default" w:ascii="Times New Roman" w:hAnsi="Times New Roman" w:eastAsia="宋体" w:cs="Times New Roman"/>
          <w:color w:val="000000"/>
          <w:sz w:val="24"/>
          <w:szCs w:val="24"/>
          <w:lang w:val="en-US" w:eastAsia="zh-CN"/>
        </w:rPr>
        <w:t>包方式：</w:t>
      </w:r>
      <w:r>
        <w:rPr>
          <w:rFonts w:hint="eastAsia" w:ascii="Times New Roman" w:hAnsi="Times New Roman" w:eastAsia="宋体" w:cs="Times New Roman"/>
          <w:color w:val="000000"/>
          <w:sz w:val="24"/>
          <w:szCs w:val="24"/>
          <w:lang w:val="en-US" w:eastAsia="zh-CN"/>
        </w:rPr>
        <w:t>包干含税暂定总价；结算时以实际工程量核算，不得以任何理由要求追加，本项目不得转包或分包。</w:t>
      </w:r>
    </w:p>
    <w:p>
      <w:pPr>
        <w:pStyle w:val="7"/>
        <w:keepNext w:val="0"/>
        <w:keepLines w:val="0"/>
        <w:pageBreakBefore w:val="0"/>
        <w:widowControl w:val="0"/>
        <w:kinsoku/>
        <w:wordWrap/>
        <w:overflowPunct/>
        <w:topLinePunct w:val="0"/>
        <w:autoSpaceDE w:val="0"/>
        <w:autoSpaceDN w:val="0"/>
        <w:bidi w:val="0"/>
        <w:adjustRightInd/>
        <w:snapToGrid/>
        <w:spacing w:line="322" w:lineRule="auto"/>
        <w:ind w:left="595" w:leftChars="0" w:right="0" w:rightChars="0" w:firstLine="0" w:firstLineChars="0"/>
        <w:jc w:val="left"/>
        <w:textAlignment w:val="auto"/>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(四)比选范围：</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0" w:leftChars="0" w:firstLine="799" w:firstLineChars="333"/>
        <w:textAlignment w:val="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lang w:eastAsia="zh-CN"/>
        </w:rPr>
        <w:t>1、项目概况：</w:t>
      </w:r>
      <w:r>
        <w:rPr>
          <w:rFonts w:hint="default" w:ascii="Times New Roman" w:hAnsi="Times New Roman" w:eastAsia="宋体" w:cs="Times New Roman"/>
          <w:sz w:val="24"/>
          <w:szCs w:val="24"/>
          <w:lang w:val="en-US" w:eastAsia="en-US" w:bidi="ar-SA"/>
        </w:rPr>
        <w:t>2023年干燥机/换热器检修项目</w:t>
      </w:r>
      <w:r>
        <w:rPr>
          <w:rFonts w:hint="default" w:ascii="Times New Roman" w:hAnsi="Times New Roman" w:eastAsia="宋体" w:cs="Times New Roman"/>
          <w:bCs/>
          <w:sz w:val="24"/>
          <w:szCs w:val="24"/>
        </w:rPr>
        <w:t>。</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959" w:leftChars="436" w:firstLine="189" w:firstLineChars="79"/>
        <w:textAlignment w:val="auto"/>
        <w:rPr>
          <w:rFonts w:hint="eastAsia"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详见附件《2023年PTA团队干燥机换热器检修项目发包说明》</w:t>
      </w:r>
      <w:r>
        <w:rPr>
          <w:rFonts w:hint="eastAsia" w:ascii="Times New Roman" w:hAnsi="Times New Roman" w:eastAsia="宋体" w:cs="Times New Roman"/>
          <w:color w:val="000000"/>
          <w:sz w:val="24"/>
          <w:szCs w:val="24"/>
          <w:lang w:val="en-US" w:eastAsia="zh-CN"/>
        </w:rPr>
        <w:t>及</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955" w:leftChars="434" w:firstLine="182" w:firstLineChars="76"/>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附件</w:t>
      </w:r>
      <w:r>
        <w:rPr>
          <w:rFonts w:hint="eastAsia" w:ascii="Times New Roman" w:hAnsi="Times New Roman" w:eastAsia="宋体" w:cs="Times New Roman"/>
          <w:color w:val="000000"/>
          <w:sz w:val="24"/>
          <w:szCs w:val="24"/>
          <w:lang w:val="en-US" w:eastAsia="zh-CN"/>
        </w:rPr>
        <w:t>《2023年PTA团队干燥机换热器检修项目清单》。</w:t>
      </w:r>
    </w:p>
    <w:p>
      <w:pPr>
        <w:numPr>
          <w:ilvl w:val="0"/>
          <w:numId w:val="3"/>
        </w:numPr>
        <w:spacing w:line="324" w:lineRule="auto"/>
        <w:ind w:left="1199" w:leftChars="318" w:hanging="499" w:hangingChars="207"/>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b/>
          <w:bCs/>
          <w:sz w:val="24"/>
          <w:szCs w:val="24"/>
          <w:lang w:val="en-US" w:eastAsia="zh-CN"/>
        </w:rPr>
        <w:t>报价要求：</w:t>
      </w:r>
    </w:p>
    <w:p>
      <w:pPr>
        <w:numPr>
          <w:ilvl w:val="0"/>
          <w:numId w:val="4"/>
        </w:numPr>
        <w:spacing w:line="324" w:lineRule="auto"/>
        <w:ind w:left="1155" w:leftChars="354" w:hanging="376" w:hangingChars="157"/>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 xml:space="preserve">包商报价时应将风险包干费计入综合单价。 </w:t>
      </w:r>
    </w:p>
    <w:p>
      <w:pPr>
        <w:numPr>
          <w:ilvl w:val="0"/>
          <w:numId w:val="4"/>
        </w:numPr>
        <w:spacing w:line="324" w:lineRule="auto"/>
        <w:ind w:left="1155" w:leftChars="354" w:hanging="376" w:hangingChars="157"/>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合同价款中所包含的风险范围包含：</w:t>
      </w:r>
      <w:r>
        <w:rPr>
          <w:rFonts w:hint="eastAsia" w:ascii="宋体" w:hAnsi="宋体" w:eastAsia="宋体" w:cs="宋体"/>
          <w:color w:val="000000"/>
          <w:sz w:val="24"/>
          <w:szCs w:val="24"/>
          <w:highlight w:val="none"/>
          <w:lang w:val="en-US" w:eastAsia="zh-CN"/>
        </w:rPr>
        <w:t>①</w:t>
      </w:r>
      <w:r>
        <w:rPr>
          <w:rFonts w:hint="eastAsia" w:ascii="Times New Roman" w:hAnsi="Times New Roman" w:eastAsia="宋体" w:cs="Times New Roman"/>
          <w:color w:val="000000"/>
          <w:sz w:val="24"/>
          <w:szCs w:val="24"/>
          <w:highlight w:val="none"/>
          <w:lang w:val="en-US" w:eastAsia="zh-CN"/>
        </w:rPr>
        <w:t>因工程项目清单有错、漏，导致工程报价不准确 ，</w:t>
      </w:r>
      <w:r>
        <w:rPr>
          <w:rFonts w:hint="eastAsia" w:ascii="宋体" w:hAnsi="宋体" w:eastAsia="宋体" w:cs="宋体"/>
          <w:color w:val="000000"/>
          <w:sz w:val="24"/>
          <w:szCs w:val="24"/>
          <w:highlight w:val="none"/>
          <w:lang w:val="en-US" w:eastAsia="zh-CN"/>
        </w:rPr>
        <w:t>②</w:t>
      </w:r>
      <w:r>
        <w:rPr>
          <w:rFonts w:hint="eastAsia" w:ascii="Times New Roman" w:hAnsi="Times New Roman" w:eastAsia="宋体" w:cs="Times New Roman"/>
          <w:color w:val="000000"/>
          <w:sz w:val="24"/>
          <w:szCs w:val="24"/>
          <w:highlight w:val="none"/>
          <w:lang w:val="en-US" w:eastAsia="zh-CN"/>
        </w:rPr>
        <w:t>因市场变化、政策性调整导致人工、机械和材料价格变化；</w:t>
      </w:r>
      <w:r>
        <w:rPr>
          <w:rFonts w:hint="eastAsia" w:ascii="宋体" w:hAnsi="宋体" w:eastAsia="宋体" w:cs="宋体"/>
          <w:color w:val="000000"/>
          <w:sz w:val="24"/>
          <w:szCs w:val="24"/>
          <w:highlight w:val="none"/>
          <w:lang w:val="en-US" w:eastAsia="zh-CN"/>
        </w:rPr>
        <w:t>③</w:t>
      </w:r>
      <w:r>
        <w:rPr>
          <w:rFonts w:hint="eastAsia" w:ascii="Times New Roman" w:hAnsi="Times New Roman" w:eastAsia="宋体" w:cs="Times New Roman"/>
          <w:color w:val="000000"/>
          <w:sz w:val="24"/>
          <w:szCs w:val="24"/>
          <w:highlight w:val="none"/>
          <w:lang w:val="en-US" w:eastAsia="zh-CN"/>
        </w:rPr>
        <w:t>按合同工期完工所采取的赶工措施。</w:t>
      </w:r>
    </w:p>
    <w:p>
      <w:pPr>
        <w:numPr>
          <w:ilvl w:val="0"/>
          <w:numId w:val="4"/>
        </w:numPr>
        <w:spacing w:line="324" w:lineRule="auto"/>
        <w:ind w:left="1157" w:leftChars="354" w:hanging="378" w:hangingChars="157"/>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投标承包商应于投标前应自行赴施工地点详实勘查，配合工程上之需要或本公司认为有需要夜间施工或加派人力赶工，得标承包商应配合照做并不得要求加价。</w:t>
      </w:r>
    </w:p>
    <w:p>
      <w:pPr>
        <w:spacing w:line="324" w:lineRule="auto"/>
        <w:ind w:left="996" w:leftChars="120" w:hanging="732" w:hangingChars="305"/>
        <w:rPr>
          <w:rFonts w:hint="default"/>
          <w:highlight w:val="none"/>
          <w:lang w:val="en-US" w:eastAsia="zh-CN"/>
        </w:rPr>
      </w:pPr>
      <w:r>
        <w:rPr>
          <w:rFonts w:hint="default" w:ascii="Times New Roman" w:hAnsi="Times New Roman" w:eastAsia="宋体" w:cs="Times New Roman"/>
          <w:sz w:val="24"/>
          <w:szCs w:val="24"/>
          <w:highlight w:val="none"/>
          <w:lang w:eastAsia="zh-CN"/>
        </w:rPr>
        <w:t xml:space="preserve"> </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b w:val="0"/>
          <w:bCs w:val="0"/>
          <w:sz w:val="24"/>
          <w:szCs w:val="24"/>
          <w:highlight w:val="none"/>
          <w:lang w:val="en-US" w:eastAsia="zh-CN"/>
        </w:rPr>
        <w:t xml:space="preserve">  4、</w:t>
      </w:r>
      <w:r>
        <w:rPr>
          <w:rFonts w:hint="eastAsia" w:ascii="Times New Roman" w:hAnsi="Times New Roman" w:cs="Times New Roman"/>
          <w:b w:val="0"/>
          <w:bCs/>
          <w:sz w:val="24"/>
          <w:szCs w:val="24"/>
          <w:highlight w:val="none"/>
          <w:lang w:val="en-US" w:eastAsia="zh-CN"/>
        </w:rPr>
        <w:t>参选人</w:t>
      </w:r>
      <w:r>
        <w:rPr>
          <w:rFonts w:hint="default" w:ascii="Times New Roman" w:hAnsi="Times New Roman" w:eastAsia="宋体" w:cs="Times New Roman"/>
          <w:bCs/>
          <w:sz w:val="24"/>
          <w:szCs w:val="24"/>
          <w:highlight w:val="none"/>
          <w:lang w:eastAsia="zh-CN"/>
        </w:rPr>
        <w:t>需根据每一检修项目逐一编写详细检修方案、施工进度、人员配置（特种资质人员需提供特种资质证书）等技术标书，待技术标书经评判合格后方具备报价资格</w:t>
      </w:r>
      <w:r>
        <w:rPr>
          <w:rFonts w:hint="default" w:ascii="Times New Roman" w:hAnsi="Times New Roman" w:eastAsia="宋体" w:cs="Times New Roman"/>
          <w:bCs/>
          <w:sz w:val="24"/>
          <w:szCs w:val="24"/>
          <w:highlight w:val="none"/>
          <w:lang w:val="en-US" w:eastAsia="zh-CN"/>
        </w:rPr>
        <w:t>。</w:t>
      </w:r>
      <w:r>
        <w:rPr>
          <w:rFonts w:hint="default" w:ascii="Times New Roman" w:hAnsi="Times New Roman" w:eastAsia="宋体" w:cs="Times New Roman"/>
          <w:sz w:val="24"/>
          <w:szCs w:val="24"/>
          <w:highlight w:val="none"/>
          <w:lang w:eastAsia="zh-CN"/>
        </w:rPr>
        <w:t>采用资格后审方式对参选人进行资格审查</w:t>
      </w:r>
      <w:r>
        <w:rPr>
          <w:rFonts w:hint="default" w:ascii="Times New Roman" w:hAnsi="Times New Roman" w:eastAsia="宋体" w:cs="Times New Roman"/>
          <w:b/>
          <w:sz w:val="24"/>
          <w:szCs w:val="24"/>
          <w:highlight w:val="none"/>
          <w:lang w:eastAsia="zh-CN"/>
        </w:rPr>
        <w:t>，</w:t>
      </w:r>
      <w:r>
        <w:rPr>
          <w:rFonts w:hint="default" w:ascii="Times New Roman" w:hAnsi="Times New Roman" w:eastAsia="宋体" w:cs="Times New Roman"/>
          <w:bCs/>
          <w:snapToGrid w:val="0"/>
          <w:spacing w:val="8"/>
          <w:sz w:val="24"/>
          <w:szCs w:val="24"/>
          <w:highlight w:val="none"/>
          <w:lang w:eastAsia="zh-CN"/>
        </w:rPr>
        <w:t>经资格审查合格的参选人的商务报价以未税总价最低者作为中选单位。</w:t>
      </w:r>
    </w:p>
    <w:p>
      <w:pPr>
        <w:pStyle w:val="3"/>
        <w:spacing w:before="18"/>
        <w:ind w:left="0" w:leftChars="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7"/>
        <w:spacing w:before="186"/>
        <w:ind w:left="598" w:leftChars="272" w:firstLine="120" w:firstLineChars="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比选人</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系福建福海创石油化工有限公司，即业主方。</w:t>
      </w:r>
    </w:p>
    <w:p>
      <w:pPr>
        <w:pStyle w:val="7"/>
        <w:spacing w:before="108" w:line="321" w:lineRule="auto"/>
        <w:ind w:left="119" w:leftChars="54" w:right="222" w:firstLine="588" w:firstLineChars="27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1"/>
          <w:sz w:val="24"/>
          <w:szCs w:val="24"/>
          <w:lang w:eastAsia="zh-CN"/>
        </w:rPr>
        <w:t>2</w:t>
      </w:r>
      <w:r>
        <w:rPr>
          <w:rFonts w:hint="default" w:ascii="Times New Roman" w:hAnsi="Times New Roman" w:eastAsia="宋体" w:cs="Times New Roman"/>
          <w:spacing w:val="-10"/>
          <w:sz w:val="24"/>
          <w:szCs w:val="24"/>
          <w:lang w:eastAsia="zh-CN"/>
        </w:rPr>
        <w:t>、</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参选人</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系指向比选人报名并接受邀请，领取比选文件，且已经提交或准备提交本次参选文件的法人。</w:t>
      </w:r>
    </w:p>
    <w:p>
      <w:pPr>
        <w:pStyle w:val="7"/>
        <w:spacing w:before="27" w:line="321" w:lineRule="auto"/>
        <w:ind w:left="119" w:leftChars="54" w:right="222" w:firstLine="585" w:firstLineChars="276"/>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4"/>
          <w:sz w:val="24"/>
          <w:szCs w:val="24"/>
          <w:lang w:eastAsia="zh-CN"/>
        </w:rPr>
        <w:t>3、</w:t>
      </w:r>
      <w:r>
        <w:rPr>
          <w:rFonts w:hint="eastAsia" w:ascii="Times New Roman" w:hAnsi="Times New Roman" w:eastAsia="宋体" w:cs="Times New Roman"/>
          <w:spacing w:val="-14"/>
          <w:sz w:val="24"/>
          <w:szCs w:val="24"/>
          <w:lang w:eastAsia="zh-CN"/>
        </w:rPr>
        <w:t>“</w:t>
      </w:r>
      <w:r>
        <w:rPr>
          <w:rFonts w:hint="default" w:ascii="Times New Roman" w:hAnsi="Times New Roman" w:eastAsia="宋体" w:cs="Times New Roman"/>
          <w:spacing w:val="-10"/>
          <w:sz w:val="24"/>
          <w:szCs w:val="24"/>
          <w:lang w:eastAsia="zh-CN"/>
        </w:rPr>
        <w:t>参选人代表</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系指全权代表参选人参加本次比选活动并签署参选文件的人，如果参选人代表不是参选人的法定代表人，须持有《法定代表人授权委托书》详见附件。</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7"/>
        <w:spacing w:before="188"/>
        <w:ind w:left="598" w:leftChars="272" w:firstLine="120" w:firstLineChars="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1、比选文件包括下列内容：</w:t>
      </w:r>
    </w:p>
    <w:p>
      <w:pPr>
        <w:pStyle w:val="7"/>
        <w:spacing w:before="105"/>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比选公告、比选须知、项目内容、合同书格式、报价单、承诺函等。</w:t>
      </w:r>
    </w:p>
    <w:p>
      <w:pPr>
        <w:pStyle w:val="7"/>
        <w:spacing w:before="108" w:line="321" w:lineRule="auto"/>
        <w:ind w:left="119" w:leftChars="54" w:right="212" w:firstLine="600" w:firstLineChars="2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2、比选文件除 1 中内容外，比选人在比选期间发出的书面文件和其他修改或补充函件，均是比选文件不可分割的组成部分。</w:t>
      </w:r>
    </w:p>
    <w:p>
      <w:pPr>
        <w:pStyle w:val="7"/>
        <w:spacing w:before="186" w:line="321" w:lineRule="auto"/>
        <w:ind w:left="118" w:right="92" w:firstLine="480"/>
        <w:rPr>
          <w:rFonts w:hint="default" w:ascii="Times New Roman" w:hAnsi="Times New Roman" w:eastAsia="宋体" w:cs="Times New Roman"/>
          <w:spacing w:val="-13"/>
          <w:sz w:val="24"/>
          <w:szCs w:val="24"/>
          <w:lang w:eastAsia="zh-CN"/>
        </w:rPr>
      </w:pPr>
      <w:r>
        <w:rPr>
          <w:rFonts w:hint="default" w:ascii="Times New Roman" w:hAnsi="Times New Roman" w:eastAsia="宋体" w:cs="Times New Roman"/>
          <w:spacing w:val="-13"/>
          <w:sz w:val="24"/>
          <w:szCs w:val="24"/>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7"/>
        <w:spacing w:before="186" w:line="321" w:lineRule="auto"/>
        <w:ind w:left="118" w:right="9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9"/>
          <w:sz w:val="24"/>
          <w:szCs w:val="24"/>
          <w:lang w:eastAsia="zh-CN"/>
        </w:rPr>
        <w:t>参选人获取比选文件后，应仔细检查比选文件的所有内容，如有残缺等问题应在获得</w:t>
      </w:r>
      <w:r>
        <w:rPr>
          <w:rFonts w:hint="default" w:ascii="Times New Roman" w:hAnsi="Times New Roman" w:eastAsia="宋体" w:cs="Times New Roman"/>
          <w:spacing w:val="-20"/>
          <w:sz w:val="24"/>
          <w:szCs w:val="24"/>
          <w:lang w:eastAsia="zh-CN"/>
        </w:rPr>
        <w:t>比选文件</w:t>
      </w:r>
      <w:r>
        <w:rPr>
          <w:rFonts w:hint="default" w:ascii="Times New Roman" w:hAnsi="Times New Roman" w:eastAsia="宋体" w:cs="Times New Roman"/>
          <w:spacing w:val="-20"/>
          <w:sz w:val="24"/>
          <w:szCs w:val="24"/>
          <w:u w:val="single"/>
          <w:lang w:eastAsia="zh-CN"/>
        </w:rPr>
        <w:t xml:space="preserve"> </w:t>
      </w:r>
      <w:r>
        <w:rPr>
          <w:rFonts w:hint="default" w:ascii="Times New Roman" w:hAnsi="Times New Roman" w:eastAsia="宋体" w:cs="Times New Roman"/>
          <w:sz w:val="24"/>
          <w:szCs w:val="24"/>
          <w:u w:val="single"/>
          <w:lang w:eastAsia="zh-CN"/>
        </w:rPr>
        <w:t>3</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pacing w:val="-13"/>
          <w:sz w:val="24"/>
          <w:szCs w:val="24"/>
          <w:lang w:eastAsia="zh-CN"/>
        </w:rPr>
        <w:t>日内向比选人提出。参选人若对比选文件有任何疑问，应在参选截止时间前</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z w:val="24"/>
          <w:szCs w:val="24"/>
          <w:u w:val="single"/>
          <w:lang w:eastAsia="zh-CN"/>
        </w:rPr>
        <w:t xml:space="preserve">5 </w:t>
      </w:r>
      <w:r>
        <w:rPr>
          <w:rFonts w:hint="default" w:ascii="Times New Roman" w:hAnsi="Times New Roman" w:eastAsia="宋体" w:cs="Times New Roman"/>
          <w:spacing w:val="-10"/>
          <w:sz w:val="24"/>
          <w:szCs w:val="24"/>
          <w:lang w:eastAsia="zh-CN"/>
        </w:rPr>
        <w:t>日，按参选须知载明的地址以书面形式</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10"/>
          <w:sz w:val="24"/>
          <w:szCs w:val="24"/>
          <w:lang w:eastAsia="zh-CN"/>
        </w:rPr>
        <w:t>包括书面、传真、电子邮件下同</w:t>
      </w:r>
      <w:r>
        <w:rPr>
          <w:rFonts w:hint="default" w:ascii="Times New Roman" w:hAnsi="Times New Roman" w:eastAsia="宋体" w:cs="Times New Roman"/>
          <w:spacing w:val="-49"/>
          <w:sz w:val="24"/>
          <w:szCs w:val="24"/>
          <w:lang w:eastAsia="zh-CN"/>
        </w:rPr>
        <w:t>）</w:t>
      </w:r>
      <w:r>
        <w:rPr>
          <w:rFonts w:hint="default" w:ascii="Times New Roman" w:hAnsi="Times New Roman" w:eastAsia="宋体" w:cs="Times New Roman"/>
          <w:sz w:val="24"/>
          <w:szCs w:val="24"/>
          <w:lang w:eastAsia="zh-CN"/>
        </w:rPr>
        <w:t>通知到比选人。</w:t>
      </w:r>
      <w:r>
        <w:rPr>
          <w:rFonts w:hint="default" w:ascii="Times New Roman" w:hAnsi="Times New Roman" w:eastAsia="宋体" w:cs="Times New Roman"/>
          <w:spacing w:val="-4"/>
          <w:sz w:val="24"/>
          <w:szCs w:val="24"/>
          <w:lang w:eastAsia="zh-CN"/>
        </w:rPr>
        <w:t>比选人将视情况确定采用适当方式予以澄清或以书面形式予以答复，澄清文件作为比选文件的组成部分，具有约束作用。</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7"/>
        <w:spacing w:before="189" w:line="321" w:lineRule="auto"/>
        <w:ind w:left="118"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1、在参选截止日期前，比选人可主动地或依据参选人要求澄清的问题而修改比选文</w:t>
      </w:r>
      <w:r>
        <w:rPr>
          <w:rFonts w:hint="default" w:ascii="Times New Roman" w:hAnsi="Times New Roman" w:eastAsia="宋体" w:cs="Times New Roman"/>
          <w:spacing w:val="-10"/>
          <w:sz w:val="24"/>
          <w:szCs w:val="24"/>
          <w:lang w:eastAsia="zh-CN"/>
        </w:rPr>
        <w:t>件，并以书面形式通知所有报名参加比选项目的每一参选人，对方在收到该通知后应立即</w:t>
      </w:r>
      <w:r>
        <w:rPr>
          <w:rFonts w:hint="default" w:ascii="Times New Roman" w:hAnsi="Times New Roman" w:eastAsia="宋体" w:cs="Times New Roman"/>
          <w:spacing w:val="-2"/>
          <w:sz w:val="24"/>
          <w:szCs w:val="24"/>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3、比选文件的修改书将构成比选文件的一部分，对参选人具有约束作用。</w:t>
      </w:r>
    </w:p>
    <w:p>
      <w:pPr>
        <w:pStyle w:val="3"/>
        <w:spacing w:before="174"/>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本案要求承包商</w:t>
      </w:r>
      <w:r>
        <w:rPr>
          <w:rFonts w:hint="eastAsia" w:ascii="Times New Roman" w:hAnsi="Times New Roman" w:eastAsia="宋体" w:cs="Times New Roman"/>
          <w:sz w:val="24"/>
          <w:szCs w:val="24"/>
          <w:lang w:eastAsia="zh-CN"/>
        </w:rPr>
        <w:t>要求承包商具备干燥机检修业绩，承包商有自己固定的施工人员，施工人员须具有丰富的该类设备检维修经验，配备专业起重工、焊工等，承揽项目后不得随意更换人员。</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没有失信黑名单记录（以最高院失信被执行人系统发布信息为准）。</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与比选人无诉讼纠纷。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本项目不接受联合体投标。</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pStyle w:val="7"/>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 参选单位应缴纳参选保证金，</w:t>
      </w:r>
      <w:r>
        <w:rPr>
          <w:rFonts w:hint="default" w:ascii="Times New Roman" w:hAnsi="Times New Roman" w:eastAsia="宋体" w:cs="Times New Roman"/>
          <w:b/>
          <w:bCs/>
          <w:sz w:val="24"/>
          <w:szCs w:val="24"/>
          <w:lang w:val="en-US" w:eastAsia="zh-CN" w:bidi="ar-SA"/>
        </w:rPr>
        <w:t>保证金金额</w:t>
      </w:r>
      <w:r>
        <w:rPr>
          <w:rFonts w:hint="default" w:ascii="Arial" w:hAnsi="Arial" w:eastAsia="宋体" w:cs="Arial"/>
          <w:b/>
          <w:bCs/>
          <w:sz w:val="24"/>
          <w:szCs w:val="24"/>
          <w:lang w:val="en-US" w:eastAsia="zh-CN" w:bidi="ar-SA"/>
        </w:rPr>
        <w:t>¥</w:t>
      </w:r>
      <w:r>
        <w:rPr>
          <w:rFonts w:hint="default" w:ascii="Times New Roman" w:hAnsi="Times New Roman" w:eastAsia="宋体" w:cs="Times New Roman"/>
          <w:b/>
          <w:bCs/>
          <w:sz w:val="24"/>
          <w:szCs w:val="24"/>
          <w:lang w:val="en-US" w:eastAsia="zh-CN" w:bidi="ar-SA"/>
        </w:rPr>
        <w:t>1</w:t>
      </w:r>
      <w:r>
        <w:rPr>
          <w:rFonts w:hint="eastAsia" w:ascii="Times New Roman" w:hAnsi="Times New Roman" w:cs="Times New Roman"/>
          <w:b/>
          <w:bCs/>
          <w:sz w:val="24"/>
          <w:szCs w:val="24"/>
          <w:lang w:val="en-US" w:eastAsia="zh-CN" w:bidi="ar-SA"/>
        </w:rPr>
        <w:t>4,</w:t>
      </w:r>
      <w:r>
        <w:rPr>
          <w:rFonts w:hint="default" w:ascii="Times New Roman" w:hAnsi="Times New Roman" w:eastAsia="宋体" w:cs="Times New Roman"/>
          <w:b/>
          <w:bCs/>
          <w:sz w:val="24"/>
          <w:szCs w:val="24"/>
          <w:lang w:val="en-US" w:eastAsia="zh-CN" w:bidi="ar-SA"/>
        </w:rPr>
        <w:t>000</w:t>
      </w:r>
      <w:r>
        <w:rPr>
          <w:rFonts w:hint="eastAsia" w:ascii="Times New Roman" w:hAnsi="Times New Roman" w:cs="Times New Roman"/>
          <w:b/>
          <w:bCs/>
          <w:sz w:val="24"/>
          <w:szCs w:val="24"/>
          <w:lang w:val="en-US" w:eastAsia="zh-CN" w:bidi="ar-SA"/>
        </w:rPr>
        <w:t>.00</w:t>
      </w:r>
      <w:r>
        <w:rPr>
          <w:rFonts w:hint="default" w:ascii="Times New Roman" w:hAnsi="Times New Roman" w:eastAsia="宋体" w:cs="Times New Roman"/>
          <w:b/>
          <w:bCs/>
          <w:sz w:val="24"/>
          <w:szCs w:val="24"/>
          <w:lang w:val="en-US" w:eastAsia="zh-CN" w:bidi="ar-SA"/>
        </w:rPr>
        <w:t>元整</w:t>
      </w:r>
      <w:r>
        <w:rPr>
          <w:rFonts w:hint="default" w:ascii="Times New Roman" w:hAnsi="Times New Roman" w:eastAsia="宋体" w:cs="Times New Roman"/>
          <w:sz w:val="24"/>
          <w:szCs w:val="24"/>
          <w:lang w:val="en-US" w:eastAsia="zh-CN" w:bidi="ar-SA"/>
        </w:rPr>
        <w:t>，参选单位应按照要求从参选单位基本账户转入比选单位的账户，比选单位账户信息如下：</w:t>
      </w:r>
    </w:p>
    <w:p>
      <w:pPr>
        <w:pStyle w:val="7"/>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开户名称：</w:t>
      </w:r>
      <w:r>
        <w:rPr>
          <w:rFonts w:hint="default" w:ascii="Times New Roman" w:hAnsi="Times New Roman" w:eastAsia="宋体" w:cs="Times New Roman"/>
          <w:sz w:val="24"/>
          <w:szCs w:val="24"/>
          <w:lang w:val="en-US" w:eastAsia="zh-CN" w:bidi="ar-SA"/>
        </w:rPr>
        <w:t>福建福海创石油化工有限公司</w:t>
      </w:r>
    </w:p>
    <w:p>
      <w:pPr>
        <w:pStyle w:val="7"/>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开户银行：</w:t>
      </w:r>
      <w:r>
        <w:rPr>
          <w:rFonts w:hint="default" w:ascii="Times New Roman" w:hAnsi="Times New Roman" w:eastAsia="宋体" w:cs="Times New Roman"/>
          <w:sz w:val="24"/>
          <w:szCs w:val="24"/>
          <w:lang w:val="en-US" w:eastAsia="zh-CN" w:bidi="ar-SA"/>
        </w:rPr>
        <w:t>中国银行股份有限公司漳州古雷经济开发区支行</w:t>
      </w:r>
    </w:p>
    <w:p>
      <w:pPr>
        <w:pStyle w:val="7"/>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帐  号：</w:t>
      </w:r>
      <w:r>
        <w:rPr>
          <w:rFonts w:hint="default" w:ascii="Times New Roman" w:hAnsi="Times New Roman" w:eastAsia="宋体" w:cs="Times New Roman"/>
          <w:sz w:val="24"/>
          <w:szCs w:val="24"/>
          <w:lang w:val="en-US" w:eastAsia="zh-CN" w:bidi="ar-SA"/>
        </w:rPr>
        <w:t>406574816628</w:t>
      </w:r>
    </w:p>
    <w:p>
      <w:pPr>
        <w:pStyle w:val="7"/>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b/>
          <w:bCs/>
          <w:sz w:val="24"/>
          <w:szCs w:val="24"/>
          <w:lang w:val="en-US" w:eastAsia="zh-CN" w:bidi="ar-SA"/>
        </w:rPr>
        <w:t>注明用途</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sz w:val="24"/>
          <w:szCs w:val="24"/>
          <w:lang w:val="en-US" w:eastAsia="en-US" w:bidi="ar-SA"/>
        </w:rPr>
        <w:t>2023年干燥机/换热器检修项目</w:t>
      </w:r>
      <w:r>
        <w:rPr>
          <w:rFonts w:hint="default" w:ascii="Times New Roman" w:hAnsi="Times New Roman" w:eastAsia="宋体" w:cs="Times New Roman"/>
          <w:sz w:val="24"/>
          <w:szCs w:val="24"/>
          <w:lang w:val="en-US" w:eastAsia="zh-CN" w:bidi="ar-SA"/>
        </w:rPr>
        <w:t>参选保证金</w:t>
      </w:r>
    </w:p>
    <w:p>
      <w:pPr>
        <w:pStyle w:val="7"/>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参选保证金有效期：90日历天。</w:t>
      </w:r>
    </w:p>
    <w:p>
      <w:pPr>
        <w:pStyle w:val="7"/>
        <w:spacing w:line="360" w:lineRule="auto"/>
        <w:ind w:left="1374" w:leftChars="390" w:right="121" w:hanging="516" w:hangingChars="2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7"/>
        <w:spacing w:line="360" w:lineRule="auto"/>
        <w:ind w:left="957" w:leftChars="253" w:right="121" w:hanging="400" w:hangingChars="167"/>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2. 对于未能按要求提交保证金的参选文件，比选单位可以视为不符合上面比选要求而予以拒绝；</w:t>
      </w:r>
    </w:p>
    <w:p>
      <w:pPr>
        <w:pStyle w:val="7"/>
        <w:spacing w:line="360" w:lineRule="auto"/>
        <w:ind w:left="996" w:leftChars="300" w:right="121" w:hanging="336" w:hangingChars="140"/>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3.</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比选结束退还未中选者的比选保证金（无息），最迟不超过规定的比选有效期满后的20天；</w:t>
      </w:r>
    </w:p>
    <w:p>
      <w:pPr>
        <w:pStyle w:val="7"/>
        <w:spacing w:line="360" w:lineRule="auto"/>
        <w:ind w:left="996" w:leftChars="300" w:right="121" w:hanging="336" w:hangingChars="140"/>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4.</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如有下列情况发生，将被没收参选保证金：</w:t>
      </w:r>
    </w:p>
    <w:p>
      <w:pPr>
        <w:pStyle w:val="7"/>
        <w:spacing w:line="360" w:lineRule="auto"/>
        <w:ind w:left="969" w:leftChars="254" w:right="121" w:hanging="410" w:hangingChars="171"/>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（1）参选单位在参选有效期内撤回参选文件；</w:t>
      </w:r>
    </w:p>
    <w:p>
      <w:pPr>
        <w:pStyle w:val="3"/>
        <w:spacing w:line="360" w:lineRule="auto"/>
        <w:ind w:left="969" w:leftChars="254" w:hanging="410" w:hangingChars="171"/>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（2）参选单位未能按接到中标通知书后规定的时间内签定合同。</w:t>
      </w:r>
    </w:p>
    <w:p>
      <w:pPr>
        <w:pStyle w:val="3"/>
        <w:spacing w:before="174"/>
        <w:ind w:left="680"/>
        <w:rPr>
          <w:rFonts w:hint="default" w:ascii="Times New Roman" w:hAnsi="Times New Roman" w:eastAsia="宋体" w:cs="Times New Roman"/>
          <w:w w:val="95"/>
          <w:sz w:val="28"/>
          <w:szCs w:val="28"/>
          <w:lang w:eastAsia="zh-CN"/>
        </w:rPr>
      </w:pPr>
      <w:r>
        <w:rPr>
          <w:rFonts w:hint="default" w:ascii="Times New Roman" w:hAnsi="Times New Roman" w:eastAsia="宋体" w:cs="Times New Roman"/>
          <w:w w:val="95"/>
          <w:sz w:val="28"/>
          <w:szCs w:val="28"/>
          <w:lang w:eastAsia="zh-CN"/>
        </w:rPr>
        <w:t>八、参选</w:t>
      </w:r>
      <w:r>
        <w:rPr>
          <w:rFonts w:hint="default" w:ascii="Times New Roman" w:hAnsi="Times New Roman" w:eastAsia="宋体" w:cs="Times New Roman"/>
          <w:w w:val="95"/>
          <w:sz w:val="28"/>
          <w:szCs w:val="28"/>
          <w:lang w:val="en-US" w:eastAsia="zh-CN"/>
        </w:rPr>
        <w:t>资格报名及</w:t>
      </w:r>
      <w:r>
        <w:rPr>
          <w:rFonts w:hint="default" w:ascii="Times New Roman" w:hAnsi="Times New Roman" w:eastAsia="宋体" w:cs="Times New Roman"/>
          <w:w w:val="95"/>
          <w:sz w:val="28"/>
          <w:szCs w:val="28"/>
          <w:lang w:eastAsia="zh-CN"/>
        </w:rPr>
        <w:t>文件递交</w:t>
      </w:r>
    </w:p>
    <w:p>
      <w:pPr>
        <w:pStyle w:val="19"/>
        <w:numPr>
          <w:ilvl w:val="0"/>
          <w:numId w:val="0"/>
        </w:numPr>
        <w:autoSpaceDE/>
        <w:autoSpaceDN/>
        <w:spacing w:before="0" w:line="360" w:lineRule="auto"/>
        <w:ind w:left="1039" w:leftChars="254" w:hanging="480" w:hangingChars="200"/>
        <w:jc w:val="both"/>
        <w:rPr>
          <w:rFonts w:hint="default" w:ascii="Times New Roman" w:hAnsi="Times New Roman" w:eastAsia="宋体" w:cs="Times New Roman"/>
          <w:highlight w:val="yellow"/>
          <w:lang w:val="en-US" w:eastAsia="zh-CN"/>
        </w:rPr>
      </w:pPr>
      <w:r>
        <w:rPr>
          <w:rFonts w:hint="default" w:ascii="Times New Roman" w:hAnsi="Times New Roman" w:eastAsia="宋体" w:cs="Times New Roman"/>
          <w:bCs/>
          <w:sz w:val="24"/>
          <w:szCs w:val="24"/>
          <w:lang w:val="en-US" w:eastAsia="zh-CN"/>
        </w:rPr>
        <w:t>1、</w:t>
      </w:r>
      <w:r>
        <w:rPr>
          <w:rFonts w:hint="eastAsia" w:ascii="Times New Roman" w:hAnsi="Times New Roman" w:cs="Times New Roman"/>
          <w:bCs/>
          <w:sz w:val="24"/>
          <w:szCs w:val="24"/>
          <w:lang w:val="en-US" w:eastAsia="zh-CN"/>
        </w:rPr>
        <w:t xml:space="preserve"> </w:t>
      </w:r>
      <w:r>
        <w:rPr>
          <w:rFonts w:hint="default" w:ascii="Times New Roman" w:hAnsi="Times New Roman" w:eastAsia="宋体" w:cs="Times New Roman"/>
          <w:bCs/>
          <w:sz w:val="24"/>
          <w:szCs w:val="24"/>
          <w:lang w:eastAsia="zh-CN"/>
        </w:rPr>
        <w:t>报名时间</w:t>
      </w:r>
      <w:r>
        <w:rPr>
          <w:rFonts w:hint="eastAsia" w:ascii="Times New Roman" w:hAnsi="Times New Roman" w:cs="Times New Roman"/>
          <w:bCs/>
          <w:sz w:val="24"/>
          <w:szCs w:val="24"/>
          <w:lang w:val="en-US" w:eastAsia="zh-CN"/>
        </w:rPr>
        <w:t>要求</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sz w:val="24"/>
          <w:szCs w:val="24"/>
          <w:lang w:eastAsia="zh-CN"/>
        </w:rPr>
        <w:t>公示之日起至202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lang w:eastAsia="zh-CN"/>
        </w:rPr>
        <w:t>日（共</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w:t>
      </w:r>
      <w:r>
        <w:rPr>
          <w:rFonts w:hint="default" w:ascii="Times New Roman" w:hAnsi="Times New Roman" w:eastAsia="宋体" w:cs="Times New Roman"/>
          <w:bCs/>
          <w:sz w:val="24"/>
          <w:szCs w:val="24"/>
          <w:lang w:eastAsia="zh-CN"/>
        </w:rPr>
        <w:t>报名方式：</w:t>
      </w:r>
      <w:r>
        <w:rPr>
          <w:rFonts w:hint="default" w:ascii="Times New Roman" w:hAnsi="Times New Roman" w:eastAsia="宋体" w:cs="Times New Roman"/>
          <w:sz w:val="24"/>
          <w:szCs w:val="24"/>
          <w:lang w:eastAsia="zh-CN"/>
        </w:rPr>
        <w:t>以邮件附件方式发送至商务联系人邮箱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"mailto:adgu@fhcpec.com.cn"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color w:val="0000FF"/>
          <w:u w:val="single"/>
          <w:lang w:val="en-US" w:eastAsia="zh-CN"/>
        </w:rPr>
        <w:t>huangmq</w:t>
      </w:r>
      <w:r>
        <w:rPr>
          <w:rStyle w:val="15"/>
          <w:rFonts w:hint="default" w:ascii="Times New Roman" w:hAnsi="Times New Roman" w:eastAsia="宋体" w:cs="Times New Roman"/>
          <w:bCs/>
          <w:color w:val="0000FF"/>
          <w:sz w:val="24"/>
          <w:szCs w:val="24"/>
          <w:u w:val="single"/>
        </w:rPr>
        <w:t>@</w:t>
      </w:r>
      <w:r>
        <w:rPr>
          <w:rStyle w:val="15"/>
          <w:rFonts w:hint="default" w:ascii="Times New Roman" w:hAnsi="Times New Roman" w:eastAsia="宋体" w:cs="Times New Roman"/>
          <w:bCs/>
          <w:color w:val="0000FF"/>
          <w:sz w:val="24"/>
          <w:szCs w:val="24"/>
          <w:u w:val="single"/>
          <w:lang w:val="en-US" w:eastAsia="zh-CN"/>
        </w:rPr>
        <w:t>fj</w:t>
      </w:r>
      <w:r>
        <w:rPr>
          <w:rStyle w:val="15"/>
          <w:rFonts w:hint="default" w:ascii="Times New Roman" w:hAnsi="Times New Roman" w:eastAsia="宋体" w:cs="Times New Roman"/>
          <w:bCs/>
          <w:sz w:val="24"/>
          <w:szCs w:val="24"/>
        </w:rPr>
        <w:t>pec.com.cn</w:t>
      </w:r>
      <w:r>
        <w:rPr>
          <w:rStyle w:val="15"/>
          <w:rFonts w:hint="default" w:ascii="Times New Roman" w:hAnsi="Times New Roman" w:eastAsia="宋体" w:cs="Times New Roman"/>
          <w:bCs/>
          <w:sz w:val="24"/>
          <w:szCs w:val="24"/>
        </w:rPr>
        <w:fldChar w:fldCharType="end"/>
      </w:r>
      <w:r>
        <w:rPr>
          <w:rFonts w:hint="default" w:ascii="Times New Roman" w:hAnsi="Times New Roman" w:eastAsia="宋体" w:cs="Times New Roman"/>
          <w:bCs/>
          <w:sz w:val="24"/>
          <w:szCs w:val="24"/>
          <w:lang w:eastAsia="zh-CN"/>
        </w:rPr>
        <w:t>登记报名</w:t>
      </w:r>
      <w:r>
        <w:rPr>
          <w:rFonts w:hint="default" w:ascii="Times New Roman" w:hAnsi="Times New Roman" w:eastAsia="宋体" w:cs="Times New Roman"/>
          <w:bCs/>
          <w:sz w:val="24"/>
          <w:szCs w:val="24"/>
          <w:highlight w:val="none"/>
          <w:lang w:val="en-US" w:eastAsia="zh-CN"/>
        </w:rPr>
        <w:t>。</w:t>
      </w:r>
    </w:p>
    <w:p>
      <w:pPr>
        <w:pStyle w:val="4"/>
        <w:tabs>
          <w:tab w:val="left" w:pos="6879"/>
        </w:tabs>
        <w:spacing w:before="107" w:line="321" w:lineRule="auto"/>
        <w:ind w:left="118" w:right="106"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、参选文件递交的截止时间：公示之日起第</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 即202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lang w:eastAsia="zh-CN"/>
        </w:rPr>
        <w:t>日1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w:t>
      </w:r>
      <w:r>
        <w:rPr>
          <w:rFonts w:hint="eastAsia" w:ascii="Times New Roman" w:hAnsi="Times New Roman" w:cs="Times New Roman"/>
          <w:sz w:val="24"/>
          <w:szCs w:val="24"/>
          <w:lang w:val="en-US" w:eastAsia="zh-CN"/>
        </w:rPr>
        <w:t>止</w:t>
      </w:r>
      <w:r>
        <w:rPr>
          <w:rFonts w:hint="default" w:ascii="Times New Roman" w:hAnsi="Times New Roman" w:eastAsia="宋体" w:cs="Times New Roman"/>
          <w:sz w:val="24"/>
          <w:szCs w:val="24"/>
          <w:lang w:eastAsia="zh-CN"/>
        </w:rPr>
        <w:t>。</w:t>
      </w:r>
    </w:p>
    <w:p>
      <w:pPr>
        <w:pStyle w:val="4"/>
        <w:tabs>
          <w:tab w:val="left" w:pos="6879"/>
        </w:tabs>
        <w:spacing w:line="360" w:lineRule="auto"/>
        <w:ind w:left="820" w:leftChars="272" w:right="106" w:hanging="222" w:hangingChars="92"/>
        <w:rPr>
          <w:rFonts w:hint="default" w:ascii="Times New Roman" w:hAnsi="Times New Roman" w:eastAsia="宋体" w:cs="Times New Roman"/>
          <w:spacing w:val="4"/>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4"/>
          <w:sz w:val="24"/>
          <w:szCs w:val="24"/>
          <w:lang w:eastAsia="zh-CN"/>
        </w:rPr>
        <w:t>递交</w:t>
      </w:r>
      <w:r>
        <w:rPr>
          <w:rFonts w:hint="default" w:ascii="Times New Roman" w:hAnsi="Times New Roman" w:eastAsia="宋体" w:cs="Times New Roman"/>
          <w:sz w:val="24"/>
          <w:szCs w:val="24"/>
          <w:lang w:eastAsia="zh-CN"/>
        </w:rPr>
        <w:t>参</w:t>
      </w:r>
      <w:r>
        <w:rPr>
          <w:rFonts w:hint="default" w:ascii="Times New Roman" w:hAnsi="Times New Roman" w:eastAsia="宋体" w:cs="Times New Roman"/>
          <w:spacing w:val="4"/>
          <w:sz w:val="24"/>
          <w:szCs w:val="24"/>
          <w:lang w:eastAsia="zh-CN"/>
        </w:rPr>
        <w:t>选文件的地</w:t>
      </w:r>
      <w:r>
        <w:rPr>
          <w:rFonts w:hint="default" w:ascii="Times New Roman" w:hAnsi="Times New Roman" w:eastAsia="宋体" w:cs="Times New Roman"/>
          <w:sz w:val="24"/>
          <w:szCs w:val="24"/>
          <w:lang w:eastAsia="zh-CN"/>
        </w:rPr>
        <w:t>点</w:t>
      </w:r>
      <w:r>
        <w:rPr>
          <w:rFonts w:hint="default" w:ascii="Times New Roman" w:hAnsi="Times New Roman" w:eastAsia="宋体" w:cs="Times New Roman"/>
          <w:spacing w:val="4"/>
          <w:sz w:val="24"/>
          <w:szCs w:val="24"/>
          <w:lang w:eastAsia="zh-CN"/>
        </w:rPr>
        <w:t>为：漳州市漳浦县杜浔镇杜昌路9号，</w:t>
      </w:r>
    </w:p>
    <w:p>
      <w:pPr>
        <w:pStyle w:val="4"/>
        <w:tabs>
          <w:tab w:val="left" w:pos="6879"/>
        </w:tabs>
        <w:spacing w:line="360" w:lineRule="auto"/>
        <w:ind w:left="629" w:leftChars="0" w:right="106" w:firstLine="330" w:firstLineChars="137"/>
        <w:jc w:val="both"/>
        <w:rPr>
          <w:rFonts w:hint="default" w:ascii="Times New Roman" w:hAnsi="Times New Roman" w:eastAsia="宋体" w:cs="Times New Roman"/>
          <w:b/>
          <w:bCs/>
          <w:kern w:val="0"/>
          <w:sz w:val="24"/>
          <w:szCs w:val="24"/>
          <w:lang w:val="en-US" w:eastAsia="zh-CN" w:bidi="ar-SA"/>
        </w:rPr>
      </w:pPr>
      <w:r>
        <w:rPr>
          <w:rFonts w:hint="default" w:ascii="Times New Roman" w:hAnsi="Times New Roman" w:eastAsia="宋体" w:cs="Times New Roman"/>
          <w:sz w:val="24"/>
          <w:szCs w:val="24"/>
          <w:lang w:eastAsia="zh-CN"/>
        </w:rPr>
        <w:t>联系人</w:t>
      </w:r>
      <w:r>
        <w:rPr>
          <w:rFonts w:hint="default" w:ascii="Times New Roman" w:hAnsi="Times New Roman" w:eastAsia="宋体" w:cs="Times New Roman"/>
          <w:spacing w:val="-56"/>
          <w:sz w:val="24"/>
          <w:szCs w:val="24"/>
          <w:lang w:eastAsia="zh-CN"/>
        </w:rPr>
        <w:t>：</w:t>
      </w:r>
      <w:r>
        <w:rPr>
          <w:rFonts w:hint="default" w:ascii="Times New Roman" w:hAnsi="Times New Roman" w:eastAsia="宋体" w:cs="Times New Roman"/>
          <w:spacing w:val="43"/>
          <w:kern w:val="0"/>
          <w:sz w:val="24"/>
          <w:szCs w:val="24"/>
          <w:fitText w:val="3921" w:id="0"/>
          <w:lang w:val="en-US" w:eastAsia="zh-CN"/>
        </w:rPr>
        <w:t>黄梅钦</w:t>
      </w:r>
      <w:r>
        <w:rPr>
          <w:rFonts w:hint="default" w:ascii="Times New Roman" w:hAnsi="Times New Roman" w:eastAsia="宋体" w:cs="Times New Roman"/>
          <w:spacing w:val="43"/>
          <w:kern w:val="0"/>
          <w:sz w:val="24"/>
          <w:szCs w:val="24"/>
          <w:fitText w:val="3921" w:id="0"/>
          <w:lang w:eastAsia="zh-CN"/>
        </w:rPr>
        <w:t xml:space="preserve"> 电话：</w:t>
      </w:r>
      <w:r>
        <w:rPr>
          <w:rFonts w:hint="default" w:ascii="Times New Roman" w:hAnsi="Times New Roman" w:eastAsia="宋体" w:cs="Times New Roman"/>
          <w:b/>
          <w:bCs/>
          <w:kern w:val="0"/>
          <w:sz w:val="24"/>
          <w:szCs w:val="24"/>
          <w:lang w:val="en-US" w:eastAsia="zh-CN" w:bidi="ar-SA"/>
        </w:rPr>
        <w:t>13806001925</w:t>
      </w:r>
    </w:p>
    <w:p>
      <w:pPr>
        <w:spacing w:line="312" w:lineRule="exact"/>
        <w:ind w:left="598"/>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p>
    <w:p>
      <w:pPr>
        <w:pStyle w:val="7"/>
        <w:spacing w:before="108"/>
        <w:ind w:left="915" w:leftChars="271" w:hanging="319" w:hangingChars="13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、只允许参选人有一个参选方案，否则将被视为无效参选。</w:t>
      </w:r>
    </w:p>
    <w:p>
      <w:pPr>
        <w:pStyle w:val="7"/>
        <w:spacing w:before="105" w:line="324"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9"/>
          <w:sz w:val="24"/>
          <w:szCs w:val="24"/>
          <w:lang w:eastAsia="zh-CN"/>
        </w:rPr>
        <w:t>参选人收到比选文件后，如有疑问需要澄清，请以书面形式在规定时间内报比选人汇总。</w:t>
      </w:r>
    </w:p>
    <w:p>
      <w:pPr>
        <w:pStyle w:val="7"/>
        <w:spacing w:before="24" w:line="321"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9"/>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1、本项目最高限价为人民币</w:t>
      </w:r>
      <w:r>
        <w:rPr>
          <w:rFonts w:hint="eastAsia" w:ascii="Times New Roman" w:hAnsi="Times New Roman" w:cs="Times New Roman"/>
          <w:b/>
          <w:bCs/>
          <w:sz w:val="24"/>
          <w:szCs w:val="24"/>
          <w:lang w:val="en-US" w:eastAsia="zh-CN"/>
        </w:rPr>
        <w:t>70</w:t>
      </w:r>
      <w:r>
        <w:rPr>
          <w:rFonts w:hint="default" w:ascii="Times New Roman" w:hAnsi="Times New Roman" w:eastAsia="宋体" w:cs="Times New Roman"/>
          <w:b/>
          <w:bCs/>
          <w:sz w:val="24"/>
          <w:szCs w:val="24"/>
          <w:lang w:val="en-US" w:eastAsia="zh-CN"/>
        </w:rPr>
        <w:t>万</w:t>
      </w:r>
      <w:r>
        <w:rPr>
          <w:rFonts w:hint="default" w:ascii="Times New Roman" w:hAnsi="Times New Roman" w:eastAsia="宋体" w:cs="Times New Roman"/>
          <w:b/>
          <w:bCs/>
          <w:sz w:val="24"/>
          <w:szCs w:val="24"/>
          <w:lang w:eastAsia="zh-CN"/>
        </w:rPr>
        <w:t>元</w:t>
      </w:r>
      <w:r>
        <w:rPr>
          <w:rFonts w:hint="default" w:ascii="Times New Roman" w:hAnsi="Times New Roman" w:eastAsia="宋体" w:cs="Times New Roman"/>
          <w:b/>
          <w:lang w:eastAsia="zh-CN"/>
        </w:rPr>
        <w:t>（含税价）</w:t>
      </w:r>
      <w:r>
        <w:rPr>
          <w:rFonts w:hint="default" w:ascii="Times New Roman" w:hAnsi="Times New Roman" w:eastAsia="宋体" w:cs="Times New Roman"/>
          <w:bCs/>
          <w:sz w:val="24"/>
          <w:szCs w:val="24"/>
          <w:lang w:eastAsia="zh-CN"/>
        </w:rPr>
        <w:t>。参选人所填报的参选</w:t>
      </w:r>
      <w:r>
        <w:rPr>
          <w:rFonts w:hint="default" w:ascii="Times New Roman" w:hAnsi="Times New Roman" w:eastAsia="宋体" w:cs="Times New Roman"/>
          <w:bCs/>
          <w:sz w:val="24"/>
          <w:szCs w:val="24"/>
          <w:lang w:val="en-US" w:eastAsia="zh-CN"/>
        </w:rPr>
        <w:t>含税</w:t>
      </w:r>
      <w:r>
        <w:rPr>
          <w:rFonts w:hint="default" w:ascii="Times New Roman" w:hAnsi="Times New Roman" w:eastAsia="宋体" w:cs="Times New Roman"/>
          <w:bCs/>
          <w:sz w:val="24"/>
          <w:szCs w:val="24"/>
          <w:lang w:eastAsia="zh-CN"/>
        </w:rPr>
        <w:t>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2、本比选项目采用总价包干方式执行。</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sectPr>
          <w:pgSz w:w="11910" w:h="16840"/>
          <w:pgMar w:top="1420" w:right="930" w:bottom="740" w:left="1300" w:header="0" w:footer="551" w:gutter="0"/>
          <w:pgNumType w:fmt="decimal"/>
          <w:cols w:space="720" w:num="1"/>
        </w:sectPr>
      </w:pPr>
    </w:p>
    <w:p>
      <w:pPr>
        <w:pStyle w:val="3"/>
        <w:tabs>
          <w:tab w:val="left" w:pos="4627"/>
        </w:tabs>
        <w:spacing w:line="355" w:lineRule="exact"/>
        <w:ind w:left="3363"/>
        <w:rPr>
          <w:rFonts w:hint="default" w:ascii="Times New Roman" w:hAnsi="Times New Roman" w:eastAsia="宋体" w:cs="Times New Roman"/>
          <w:lang w:eastAsia="zh-CN"/>
        </w:rPr>
      </w:pPr>
      <w:r>
        <w:rPr>
          <w:rFonts w:hint="default" w:ascii="Times New Roman" w:hAnsi="Times New Roman" w:eastAsia="宋体" w:cs="Times New Roman"/>
          <w:lang w:eastAsia="zh-CN"/>
        </w:rPr>
        <w:t>第三章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参选文</w:t>
      </w:r>
      <w:r>
        <w:rPr>
          <w:rFonts w:hint="default" w:ascii="Times New Roman" w:hAnsi="Times New Roman" w:eastAsia="宋体" w:cs="Times New Roman"/>
          <w:w w:val="95"/>
          <w:lang w:eastAsia="zh-CN"/>
        </w:rPr>
        <w:t>件的编制</w:t>
      </w:r>
    </w:p>
    <w:p>
      <w:pPr>
        <w:pStyle w:val="7"/>
        <w:rPr>
          <w:rFonts w:hint="default" w:ascii="Times New Roman" w:hAnsi="Times New Roman" w:eastAsia="宋体" w:cs="Times New Roman"/>
          <w:b/>
          <w:sz w:val="20"/>
          <w:lang w:eastAsia="zh-CN"/>
        </w:rPr>
      </w:pPr>
    </w:p>
    <w:p>
      <w:pPr>
        <w:pStyle w:val="7"/>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9"/>
        <w:numPr>
          <w:ilvl w:val="0"/>
          <w:numId w:val="5"/>
        </w:numPr>
        <w:spacing w:before="0" w:line="360" w:lineRule="auto"/>
        <w:ind w:left="634" w:leftChars="124"/>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参选文件的组成：</w:t>
      </w:r>
      <w:r>
        <w:rPr>
          <w:rFonts w:hint="default" w:ascii="Times New Roman" w:hAnsi="Times New Roman" w:eastAsia="宋体" w:cs="Times New Roman"/>
          <w:b/>
          <w:w w:val="95"/>
          <w:sz w:val="24"/>
          <w:szCs w:val="24"/>
          <w:lang w:eastAsia="zh-CN"/>
        </w:rPr>
        <w:t>（</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7"/>
        <w:spacing w:before="186"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①参选单位营业执照税务登记证（经年检或年审合格的）等。</w:t>
      </w:r>
    </w:p>
    <w:p>
      <w:pPr>
        <w:pStyle w:val="7"/>
        <w:spacing w:before="23"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spacing w:val="-7"/>
          <w:lang w:eastAsia="zh-CN"/>
        </w:rPr>
        <w:t>②业绩的证明。</w:t>
      </w:r>
      <w:r>
        <w:rPr>
          <w:rFonts w:hint="default" w:ascii="Times New Roman" w:hAnsi="Times New Roman" w:eastAsia="宋体" w:cs="Times New Roman"/>
          <w:spacing w:val="-5"/>
          <w:lang w:eastAsia="zh-CN"/>
        </w:rPr>
        <w:t>其他可以证明参选单位具有类似业绩的相关材料；凡弄虚作假的，一经查实，比选人有权取消其中选资格。</w:t>
      </w:r>
    </w:p>
    <w:p>
      <w:pPr>
        <w:pStyle w:val="7"/>
        <w:spacing w:before="26" w:line="321" w:lineRule="auto"/>
        <w:ind w:left="118"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rFonts w:hint="default" w:ascii="Times New Roman" w:hAnsi="Times New Roman" w:eastAsia="宋体" w:cs="Times New Roman"/>
          <w:lang w:eastAsia="zh-CN"/>
        </w:rPr>
      </w:pPr>
      <w:r>
        <w:rPr>
          <w:rFonts w:hint="default" w:ascii="Times New Roman" w:hAnsi="Times New Roman" w:eastAsia="宋体" w:cs="Times New Roman"/>
          <w:lang w:eastAsia="zh-CN"/>
        </w:rPr>
        <w:t>④提供参选报价表(即询价函，详见附件)。</w:t>
      </w:r>
    </w:p>
    <w:p>
      <w:pPr>
        <w:pStyle w:val="7"/>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⑤以上①至④项内容密封并加盖公章（一正两副）。即</w:t>
      </w:r>
      <w:r>
        <w:rPr>
          <w:rFonts w:hint="default" w:ascii="Times New Roman" w:hAnsi="Times New Roman" w:eastAsia="宋体" w:cs="Times New Roman"/>
          <w:b/>
          <w:u w:val="double"/>
          <w:lang w:eastAsia="zh-CN"/>
        </w:rPr>
        <w:t>参选文件正本及副本密封在一个信封</w:t>
      </w:r>
      <w:r>
        <w:rPr>
          <w:rFonts w:hint="default" w:ascii="Times New Roman" w:hAnsi="Times New Roman" w:eastAsia="宋体" w:cs="Times New Roman"/>
          <w:lang w:eastAsia="zh-CN"/>
        </w:rPr>
        <w:t>，并标明比选编号、参选名称及正本或副本。信封上注明“于年月日时之前（指参选规定的开标日期及时间）不准启封”的字样。</w:t>
      </w:r>
    </w:p>
    <w:p>
      <w:pPr>
        <w:pStyle w:val="7"/>
        <w:spacing w:line="360" w:lineRule="auto"/>
        <w:ind w:firstLine="482" w:firstLineChars="200"/>
        <w:rPr>
          <w:rFonts w:hint="default" w:ascii="Times New Roman" w:hAnsi="Times New Roman" w:eastAsia="宋体" w:cs="Times New Roman"/>
          <w:lang w:eastAsia="zh-CN"/>
        </w:rPr>
      </w:pPr>
      <w:r>
        <w:rPr>
          <w:rFonts w:hint="default" w:ascii="Times New Roman" w:hAnsi="Times New Roman" w:eastAsia="宋体" w:cs="Times New Roman"/>
          <w:b/>
          <w:lang w:eastAsia="zh-CN"/>
        </w:rPr>
        <w:t>注：需提供参选文件及报价表电子版一份（盖章PDF版），报价表须独立盖章密封</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二、参选书格式内容</w:t>
      </w:r>
    </w:p>
    <w:p>
      <w:pPr>
        <w:pStyle w:val="7"/>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color w:val="auto"/>
          <w:lang w:eastAsia="zh-CN"/>
        </w:rPr>
        <w:t>其参选将被拒绝。</w:t>
      </w:r>
      <w:r>
        <w:rPr>
          <w:rFonts w:hint="default" w:ascii="Times New Roman" w:hAnsi="Times New Roman" w:eastAsia="宋体" w:cs="Times New Roman"/>
          <w:color w:val="auto"/>
          <w:lang w:eastAsia="zh-CN"/>
        </w:rPr>
        <w:t>参选人应按附件二格式内容要求进行参选文件的编制，完整提供比选文件附件二所规定的全部资格证明文件并按规定盖章和签署。</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三、参选报价</w:t>
      </w:r>
    </w:p>
    <w:p>
      <w:pPr>
        <w:pStyle w:val="7"/>
        <w:spacing w:before="134" w:line="355" w:lineRule="auto"/>
        <w:ind w:left="118" w:right="222" w:firstLine="477"/>
        <w:rPr>
          <w:rFonts w:hint="default" w:ascii="Times New Roman" w:hAnsi="Times New Roman" w:eastAsia="宋体" w:cs="Times New Roman"/>
          <w:lang w:eastAsia="zh-CN"/>
        </w:rPr>
      </w:pPr>
      <w:r>
        <w:rPr>
          <w:rFonts w:hint="default" w:ascii="Times New Roman" w:hAnsi="Times New Roman" w:eastAsia="宋体" w:cs="Times New Roman"/>
          <w:spacing w:val="-3"/>
          <w:lang w:eastAsia="zh-CN"/>
        </w:rPr>
        <w:t>参选人须按要求进行报价</w:t>
      </w:r>
      <w:r>
        <w:rPr>
          <w:rFonts w:hint="default" w:ascii="Times New Roman" w:hAnsi="Times New Roman" w:eastAsia="宋体" w:cs="Times New Roman"/>
          <w:lang w:eastAsia="zh-CN"/>
        </w:rPr>
        <w:t>（即参选报价单</w:t>
      </w:r>
      <w:r>
        <w:rPr>
          <w:rFonts w:hint="default" w:ascii="Times New Roman" w:hAnsi="Times New Roman" w:eastAsia="宋体" w:cs="Times New Roman"/>
          <w:spacing w:val="-29"/>
          <w:lang w:eastAsia="zh-CN"/>
        </w:rPr>
        <w:t>），</w:t>
      </w:r>
      <w:r>
        <w:rPr>
          <w:rFonts w:hint="default" w:ascii="Times New Roman" w:hAnsi="Times New Roman" w:eastAsia="宋体" w:cs="Times New Roman"/>
          <w:spacing w:val="-4"/>
          <w:lang w:eastAsia="zh-CN"/>
        </w:rPr>
        <w:t>对参选报价负责。参选报价应加盖参选人印章，字迹清晰，否则视为无效。</w:t>
      </w:r>
    </w:p>
    <w:p>
      <w:pPr>
        <w:pStyle w:val="3"/>
        <w:numPr>
          <w:ilvl w:val="0"/>
          <w:numId w:val="6"/>
        </w:numPr>
        <w:spacing w:before="30"/>
        <w:ind w:left="0" w:leftChars="0" w:firstLine="0" w:firstLineChars="0"/>
        <w:rPr>
          <w:rFonts w:hint="default" w:ascii="Times New Roman" w:hAnsi="Times New Roman" w:eastAsia="宋体" w:cs="Times New Roman"/>
          <w:w w:val="95"/>
          <w:lang w:eastAsia="zh-CN"/>
        </w:rPr>
      </w:pPr>
      <w:r>
        <w:rPr>
          <w:rFonts w:hint="default" w:ascii="Times New Roman" w:hAnsi="Times New Roman" w:eastAsia="宋体" w:cs="Times New Roman"/>
          <w:w w:val="95"/>
          <w:lang w:eastAsia="zh-CN"/>
        </w:rPr>
        <w:t>特别说明</w:t>
      </w:r>
    </w:p>
    <w:p>
      <w:pPr>
        <w:numPr>
          <w:ilvl w:val="0"/>
          <w:numId w:val="0"/>
        </w:numPr>
        <w:rPr>
          <w:rFonts w:hint="default" w:ascii="Times New Roman" w:hAnsi="Times New Roman" w:eastAsia="宋体" w:cs="Times New Roman"/>
          <w:lang w:eastAsia="zh-CN"/>
        </w:rPr>
      </w:pPr>
    </w:p>
    <w:p>
      <w:pPr>
        <w:pStyle w:val="7"/>
        <w:spacing w:line="360" w:lineRule="auto"/>
        <w:ind w:right="22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5"/>
          <w:lang w:eastAsia="zh-CN"/>
        </w:rPr>
        <w:t>参选人承担所有与准备和参加比选有关的费用。</w:t>
      </w:r>
      <w:r>
        <w:rPr>
          <w:rFonts w:hint="default" w:ascii="Times New Roman" w:hAnsi="Times New Roman" w:eastAsia="宋体" w:cs="Times New Roman"/>
          <w:lang w:eastAsia="zh-CN"/>
        </w:rPr>
        <w:t>无论比选过程中的作法和结果如何，</w:t>
      </w:r>
      <w:r>
        <w:rPr>
          <w:rFonts w:hint="default" w:ascii="Times New Roman" w:hAnsi="Times New Roman" w:eastAsia="宋体" w:cs="Times New Roman"/>
          <w:spacing w:val="-5"/>
          <w:lang w:eastAsia="zh-CN"/>
        </w:rPr>
        <w:t>比选机构和比选人均无义务和责任承担这些费用，参选</w:t>
      </w:r>
      <w:r>
        <w:rPr>
          <w:rFonts w:hint="default" w:ascii="Times New Roman" w:hAnsi="Times New Roman" w:eastAsia="宋体" w:cs="Times New Roman"/>
          <w:lang w:eastAsia="zh-CN"/>
        </w:rPr>
        <w:t>人应自行承担所有与参加投标有关的全部费用。</w:t>
      </w:r>
    </w:p>
    <w:p>
      <w:pPr>
        <w:pStyle w:val="7"/>
        <w:spacing w:line="360" w:lineRule="auto"/>
        <w:ind w:left="119" w:right="224" w:firstLine="482"/>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9"/>
          <w:lang w:eastAsia="zh-CN"/>
        </w:rPr>
        <w:t>参选人收到比选文件后，如有疑问需要澄清，请以书面形式在规定时间内报比选人汇总。</w:t>
      </w:r>
    </w:p>
    <w:p>
      <w:pPr>
        <w:pStyle w:val="7"/>
        <w:spacing w:line="360" w:lineRule="auto"/>
        <w:ind w:left="119" w:right="226" w:firstLine="482"/>
        <w:jc w:val="both"/>
        <w:rPr>
          <w:rFonts w:hint="default" w:ascii="Times New Roman" w:hAnsi="Times New Roman" w:eastAsia="宋体" w:cs="Times New Roman"/>
          <w:spacing w:val="-9"/>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8"/>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line="360" w:lineRule="auto"/>
        <w:ind w:right="226" w:firstLine="480" w:firstLineChars="200"/>
        <w:jc w:val="both"/>
        <w:rPr>
          <w:rFonts w:hint="default" w:ascii="Times New Roman" w:hAnsi="Times New Roman" w:eastAsia="宋体" w:cs="Times New Roman"/>
          <w:bCs/>
          <w:lang w:eastAsia="zh-CN"/>
        </w:rPr>
      </w:pPr>
      <w:r>
        <w:rPr>
          <w:rFonts w:hint="default" w:ascii="Times New Roman" w:hAnsi="Times New Roman" w:eastAsia="宋体" w:cs="Times New Roman"/>
          <w:lang w:eastAsia="zh-CN"/>
        </w:rPr>
        <w:t>5.参选</w:t>
      </w:r>
      <w:r>
        <w:rPr>
          <w:rFonts w:hint="default" w:ascii="Times New Roman" w:hAnsi="Times New Roman" w:eastAsia="宋体" w:cs="Times New Roman"/>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430488651"/>
      <w:bookmarkStart w:id="2" w:name="_Toc430490619"/>
      <w:bookmarkStart w:id="3" w:name="_Toc430422420"/>
      <w:bookmarkStart w:id="4" w:name="_Toc430489126"/>
      <w:bookmarkStart w:id="5" w:name="_Toc415567504"/>
      <w:bookmarkStart w:id="6" w:name="_Toc430488858"/>
      <w:bookmarkStart w:id="7" w:name="_Toc304357904"/>
      <w:bookmarkStart w:id="8" w:name="_Toc177186249"/>
    </w:p>
    <w:p>
      <w:pPr>
        <w:pStyle w:val="7"/>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7"/>
        <w:spacing w:line="360" w:lineRule="auto"/>
        <w:ind w:right="226" w:firstLine="480"/>
        <w:jc w:val="both"/>
        <w:rPr>
          <w:rFonts w:hint="default" w:ascii="Times New Roman" w:hAnsi="Times New Roman" w:eastAsia="宋体" w:cs="Times New Roman"/>
          <w:highlight w:val="yellow"/>
          <w:lang w:eastAsia="zh-CN"/>
        </w:rPr>
      </w:pPr>
      <w:r>
        <w:rPr>
          <w:rFonts w:hint="default" w:ascii="Times New Roman" w:hAnsi="Times New Roman" w:eastAsia="宋体" w:cs="Times New Roman"/>
          <w:lang w:eastAsia="zh-CN"/>
        </w:rPr>
        <w:t xml:space="preserve">7.5 </w:t>
      </w:r>
      <w:r>
        <w:rPr>
          <w:rFonts w:hint="default" w:ascii="Times New Roman" w:hAnsi="Times New Roman" w:eastAsia="宋体" w:cs="Times New Roman"/>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lang w:eastAsia="zh-CN"/>
        </w:rPr>
        <w:sectPr>
          <w:pgSz w:w="11910" w:h="16840"/>
          <w:pgMar w:top="1500" w:right="1020" w:bottom="740" w:left="1300" w:header="0" w:footer="551" w:gutter="0"/>
          <w:pgNumType w:fmt="decimal"/>
          <w:cols w:space="720" w:num="1"/>
        </w:sectPr>
      </w:pPr>
    </w:p>
    <w:p>
      <w:pPr>
        <w:pStyle w:val="3"/>
        <w:tabs>
          <w:tab w:val="left" w:pos="1488"/>
        </w:tabs>
        <w:spacing w:line="355" w:lineRule="exact"/>
        <w:ind w:left="365"/>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评比规</w:t>
      </w:r>
      <w:r>
        <w:rPr>
          <w:rFonts w:hint="default" w:ascii="Times New Roman" w:hAnsi="Times New Roman" w:eastAsia="宋体" w:cs="Times New Roman"/>
          <w:w w:val="95"/>
          <w:lang w:eastAsia="zh-CN"/>
        </w:rPr>
        <w:t>则</w:t>
      </w:r>
    </w:p>
    <w:p>
      <w:pPr>
        <w:pStyle w:val="7"/>
        <w:rPr>
          <w:rFonts w:hint="default" w:ascii="Times New Roman" w:hAnsi="Times New Roman" w:eastAsia="宋体" w:cs="Times New Roman"/>
          <w:b/>
          <w:sz w:val="24"/>
          <w:szCs w:val="24"/>
          <w:lang w:eastAsia="zh-CN"/>
        </w:rPr>
      </w:pPr>
    </w:p>
    <w:p>
      <w:pPr>
        <w:spacing w:before="15"/>
        <w:ind w:left="68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一、规则：</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default" w:ascii="Times New Roman" w:hAnsi="Times New Roman" w:eastAsia="宋体" w:cs="Times New Roman"/>
          <w:spacing w:val="-11"/>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11"/>
          <w:sz w:val="24"/>
          <w:szCs w:val="24"/>
          <w:lang w:eastAsia="zh-CN"/>
        </w:rPr>
        <w:t>经资格审查合格的参选人的商务报价以未税总价最低者作为中选单位。</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8"/>
          <w:sz w:val="24"/>
          <w:szCs w:val="24"/>
          <w:lang w:eastAsia="zh-CN"/>
        </w:rPr>
        <w:t>替补候选人的设定与使用：在合同签订前，比选单位发现参选人的参选报价或供货</w:t>
      </w:r>
      <w:r>
        <w:rPr>
          <w:rFonts w:hint="default" w:ascii="Times New Roman" w:hAnsi="Times New Roman" w:eastAsia="宋体" w:cs="Times New Roman"/>
          <w:spacing w:val="-12"/>
          <w:sz w:val="24"/>
          <w:szCs w:val="24"/>
          <w:lang w:eastAsia="zh-CN"/>
        </w:rPr>
        <w:t>范围有缺漏、实际应标产品或服务存在重大偏差、或参选材料存在欺诈行为时、或参选人</w:t>
      </w:r>
      <w:r>
        <w:rPr>
          <w:rFonts w:hint="default" w:ascii="Times New Roman" w:hAnsi="Times New Roman" w:eastAsia="宋体" w:cs="Times New Roman"/>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二、资格审查：</w:t>
      </w:r>
    </w:p>
    <w:p>
      <w:pPr>
        <w:pStyle w:val="7"/>
        <w:spacing w:before="211" w:line="357" w:lineRule="auto"/>
        <w:ind w:left="118" w:right="226" w:firstLine="480"/>
        <w:jc w:val="both"/>
        <w:rPr>
          <w:rFonts w:hint="default" w:ascii="Times New Roman" w:hAnsi="Times New Roman" w:eastAsia="宋体" w:cs="Times New Roman"/>
          <w:spacing w:val="-18"/>
          <w:sz w:val="24"/>
          <w:szCs w:val="24"/>
          <w:lang w:eastAsia="zh-CN"/>
        </w:rPr>
      </w:pPr>
      <w:r>
        <w:rPr>
          <w:rFonts w:hint="default" w:ascii="Times New Roman" w:hAnsi="Times New Roman" w:eastAsia="宋体" w:cs="Times New Roman"/>
          <w:spacing w:val="-5"/>
          <w:sz w:val="24"/>
          <w:szCs w:val="24"/>
          <w:lang w:eastAsia="zh-CN"/>
        </w:rPr>
        <w:t>由比选人依法组建的评选委员会将按照第二章比选须知第六点“参选人资格”的要求</w:t>
      </w:r>
      <w:r>
        <w:rPr>
          <w:rFonts w:hint="default" w:ascii="Times New Roman" w:hAnsi="Times New Roman" w:eastAsia="宋体" w:cs="Times New Roman"/>
          <w:spacing w:val="-11"/>
          <w:sz w:val="24"/>
          <w:szCs w:val="24"/>
          <w:lang w:eastAsia="zh-CN"/>
        </w:rPr>
        <w:t>对参选人进行资格审查，以确定是否为符合比选文件规定要求的合格参选人，同时，评选</w:t>
      </w:r>
      <w:r>
        <w:rPr>
          <w:rFonts w:hint="default" w:ascii="Times New Roman" w:hAnsi="Times New Roman" w:eastAsia="宋体" w:cs="Times New Roman"/>
          <w:spacing w:val="-14"/>
          <w:sz w:val="24"/>
          <w:szCs w:val="24"/>
          <w:lang w:eastAsia="zh-CN"/>
        </w:rPr>
        <w:t>委员会将依据参选人提供的资格证明文件审查参选人的法人资格、营业范围、财务，以确</w:t>
      </w:r>
      <w:r>
        <w:rPr>
          <w:rFonts w:hint="default" w:ascii="Times New Roman" w:hAnsi="Times New Roman" w:eastAsia="宋体" w:cs="Times New Roman"/>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7"/>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本项目设置最高控制价</w:t>
      </w:r>
      <w:r>
        <w:rPr>
          <w:rFonts w:hint="default" w:ascii="Times New Roman" w:hAnsi="Times New Roman" w:eastAsia="宋体" w:cs="Times New Roman"/>
          <w:b/>
          <w:bCs/>
          <w:sz w:val="24"/>
          <w:szCs w:val="24"/>
          <w:lang w:val="en-US" w:eastAsia="zh-CN"/>
        </w:rPr>
        <w:t>人民币</w:t>
      </w:r>
      <w:r>
        <w:rPr>
          <w:rFonts w:hint="eastAsia" w:ascii="Times New Roman" w:hAnsi="Times New Roman" w:cs="Times New Roman"/>
          <w:b/>
          <w:bCs/>
          <w:sz w:val="24"/>
          <w:szCs w:val="24"/>
          <w:lang w:val="en-US" w:eastAsia="zh-CN"/>
        </w:rPr>
        <w:t>7</w:t>
      </w:r>
      <w:r>
        <w:rPr>
          <w:rFonts w:hint="default" w:ascii="Times New Roman" w:hAnsi="Times New Roman" w:eastAsia="宋体" w:cs="Times New Roman"/>
          <w:b/>
          <w:bCs/>
          <w:sz w:val="24"/>
          <w:szCs w:val="24"/>
          <w:lang w:val="en-US" w:eastAsia="zh-CN"/>
        </w:rPr>
        <w:t>0万</w:t>
      </w:r>
      <w:r>
        <w:rPr>
          <w:rFonts w:hint="default" w:ascii="Times New Roman" w:hAnsi="Times New Roman" w:eastAsia="宋体" w:cs="Times New Roman"/>
          <w:b/>
          <w:sz w:val="24"/>
          <w:szCs w:val="24"/>
          <w:lang w:eastAsia="zh-CN"/>
        </w:rPr>
        <w:t>元（含税价）</w:t>
      </w:r>
      <w:r>
        <w:rPr>
          <w:rFonts w:hint="default" w:ascii="Times New Roman" w:hAnsi="Times New Roman" w:eastAsia="宋体" w:cs="Times New Roman"/>
          <w:sz w:val="24"/>
          <w:szCs w:val="24"/>
          <w:lang w:eastAsia="zh-CN"/>
        </w:rPr>
        <w:t>。参选人所填报的</w:t>
      </w:r>
      <w:r>
        <w:rPr>
          <w:rFonts w:hint="default" w:ascii="Times New Roman" w:hAnsi="Times New Roman" w:eastAsia="宋体" w:cs="Times New Roman"/>
          <w:sz w:val="24"/>
          <w:szCs w:val="24"/>
          <w:lang w:val="en-US" w:eastAsia="zh-CN"/>
        </w:rPr>
        <w:t>包干</w:t>
      </w:r>
      <w:r>
        <w:rPr>
          <w:rFonts w:hint="default" w:ascii="Times New Roman" w:hAnsi="Times New Roman" w:eastAsia="宋体" w:cs="Times New Roman"/>
          <w:sz w:val="24"/>
          <w:szCs w:val="24"/>
          <w:highlight w:val="none"/>
          <w:lang w:val="en-US" w:eastAsia="zh-CN"/>
        </w:rPr>
        <w:t>含税</w:t>
      </w:r>
      <w:r>
        <w:rPr>
          <w:rFonts w:hint="default" w:ascii="Times New Roman" w:hAnsi="Times New Roman" w:eastAsia="宋体" w:cs="Times New Roman"/>
          <w:sz w:val="24"/>
          <w:szCs w:val="24"/>
          <w:lang w:eastAsia="zh-CN"/>
        </w:rPr>
        <w:t>报价高于本项目最高限价的，其参选将被比选小组予以否决。</w:t>
      </w:r>
    </w:p>
    <w:p>
      <w:pPr>
        <w:pStyle w:val="7"/>
        <w:spacing w:line="360" w:lineRule="auto"/>
        <w:ind w:left="120"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4"/>
          <w:szCs w:val="24"/>
          <w:lang w:eastAsia="zh-CN"/>
        </w:rPr>
        <w:t>未税</w:t>
      </w:r>
      <w:r>
        <w:rPr>
          <w:rFonts w:hint="default" w:ascii="Times New Roman" w:hAnsi="Times New Roman" w:eastAsia="宋体" w:cs="Times New Roman"/>
          <w:b/>
          <w:bCs/>
          <w:sz w:val="24"/>
          <w:szCs w:val="24"/>
          <w:lang w:val="en-US" w:eastAsia="zh-CN"/>
        </w:rPr>
        <w:t>总</w:t>
      </w:r>
      <w:r>
        <w:rPr>
          <w:rFonts w:hint="default" w:ascii="Times New Roman" w:hAnsi="Times New Roman" w:eastAsia="宋体" w:cs="Times New Roman"/>
          <w:b/>
          <w:bCs/>
          <w:sz w:val="24"/>
          <w:szCs w:val="24"/>
          <w:lang w:eastAsia="zh-CN"/>
        </w:rPr>
        <w:t>价最低者作为中选单位。</w:t>
      </w:r>
    </w:p>
    <w:p>
      <w:pPr>
        <w:spacing w:before="15"/>
        <w:ind w:left="638"/>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三、以下情况作废选处理：</w:t>
      </w:r>
    </w:p>
    <w:p>
      <w:pPr>
        <w:pStyle w:val="7"/>
        <w:spacing w:before="21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7"/>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7"/>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7"/>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pStyle w:val="3"/>
        <w:spacing w:line="355"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四、评选</w:t>
      </w:r>
    </w:p>
    <w:p>
      <w:pPr>
        <w:pStyle w:val="7"/>
        <w:spacing w:before="186" w:line="321" w:lineRule="auto"/>
        <w:ind w:left="118"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5"/>
          <w:sz w:val="24"/>
          <w:szCs w:val="24"/>
          <w:lang w:eastAsia="zh-CN"/>
        </w:rPr>
        <w:t>比选人将在参选文件截止日期后另行择日组织比选会，参选人选定工作在比选人有关部门监督下，由比选人依法组建的评选委员会负责。</w:t>
      </w:r>
    </w:p>
    <w:p>
      <w:pPr>
        <w:pStyle w:val="7"/>
        <w:spacing w:before="23"/>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7"/>
        <w:spacing w:before="107"/>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2"/>
        <w:spacing w:line="360" w:lineRule="auto"/>
        <w:ind w:left="0" w:leftChars="0" w:firstLine="600" w:firstLineChars="2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55" w:lineRule="exact"/>
        <w:ind w:left="367" w:firstLine="3373" w:firstLineChars="1200"/>
        <w:jc w:val="both"/>
        <w:rPr>
          <w:rFonts w:hint="default" w:ascii="Times New Roman" w:hAnsi="Times New Roman" w:eastAsia="宋体" w:cs="Times New Roman"/>
          <w:highlight w:val="yellow"/>
          <w:lang w:eastAsia="zh-CN"/>
        </w:rPr>
      </w:pPr>
    </w:p>
    <w:p>
      <w:pPr>
        <w:pStyle w:val="3"/>
        <w:tabs>
          <w:tab w:val="left" w:pos="1632"/>
        </w:tabs>
        <w:spacing w:line="355" w:lineRule="exact"/>
        <w:ind w:left="367" w:firstLine="3373" w:firstLineChars="1200"/>
        <w:jc w:val="both"/>
        <w:rPr>
          <w:rFonts w:hint="default" w:ascii="Times New Roman" w:hAnsi="Times New Roman" w:eastAsia="宋体" w:cs="Times New Roman"/>
          <w:highlight w:val="yellow"/>
          <w:lang w:eastAsia="zh-CN"/>
        </w:rPr>
      </w:pPr>
    </w:p>
    <w:p>
      <w:pPr>
        <w:rPr>
          <w:rFonts w:hint="default"/>
          <w:lang w:eastAsia="zh-CN"/>
        </w:rPr>
      </w:pPr>
    </w:p>
    <w:p>
      <w:pPr>
        <w:pStyle w:val="3"/>
        <w:tabs>
          <w:tab w:val="left" w:pos="1632"/>
        </w:tabs>
        <w:spacing w:line="355" w:lineRule="exact"/>
        <w:ind w:left="367" w:firstLine="3373" w:firstLineChars="1200"/>
        <w:jc w:val="both"/>
        <w:rPr>
          <w:rFonts w:hint="default" w:ascii="Times New Roman" w:hAnsi="Times New Roman" w:eastAsia="宋体" w:cs="Times New Roman"/>
          <w:w w:val="95"/>
          <w:highlight w:val="yellow"/>
          <w:lang w:eastAsia="zh-CN"/>
        </w:rPr>
      </w:pPr>
      <w:r>
        <w:rPr>
          <w:rFonts w:hint="default" w:ascii="Times New Roman" w:hAnsi="Times New Roman" w:eastAsia="宋体" w:cs="Times New Roman"/>
          <w:highlight w:val="yellow"/>
          <w:lang w:eastAsia="zh-CN"/>
        </w:rPr>
        <w:t>第五章</w:t>
      </w:r>
      <w:r>
        <w:rPr>
          <w:rFonts w:hint="default" w:ascii="Times New Roman" w:hAnsi="Times New Roman" w:eastAsia="宋体" w:cs="Times New Roman"/>
          <w:highlight w:val="yellow"/>
          <w:lang w:eastAsia="zh-CN"/>
        </w:rPr>
        <w:tab/>
      </w:r>
      <w:r>
        <w:rPr>
          <w:rFonts w:hint="default" w:ascii="Times New Roman" w:hAnsi="Times New Roman" w:eastAsia="宋体" w:cs="Times New Roman"/>
          <w:spacing w:val="-1"/>
          <w:w w:val="95"/>
          <w:highlight w:val="yellow"/>
          <w:lang w:eastAsia="zh-CN"/>
        </w:rPr>
        <w:t>合同授</w:t>
      </w:r>
      <w:r>
        <w:rPr>
          <w:rFonts w:hint="default" w:ascii="Times New Roman" w:hAnsi="Times New Roman" w:eastAsia="宋体" w:cs="Times New Roman"/>
          <w:w w:val="95"/>
          <w:highlight w:val="yellow"/>
          <w:lang w:eastAsia="zh-CN"/>
        </w:rPr>
        <w:t>予</w:t>
      </w:r>
    </w:p>
    <w:p>
      <w:pPr>
        <w:rPr>
          <w:rFonts w:hint="default"/>
          <w:lang w:eastAsia="zh-CN"/>
        </w:rPr>
      </w:pPr>
    </w:p>
    <w:p>
      <w:pPr>
        <w:pStyle w:val="7"/>
        <w:ind w:left="598"/>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1.比选人将把合同授予中选人；在授予前，仍需进行资格审查。</w:t>
      </w:r>
    </w:p>
    <w:p>
      <w:pPr>
        <w:pStyle w:val="7"/>
        <w:spacing w:before="108"/>
        <w:ind w:left="598"/>
        <w:rPr>
          <w:rFonts w:hint="default" w:ascii="Times New Roman" w:hAnsi="Times New Roman" w:eastAsia="宋体" w:cs="Times New Roman"/>
          <w:lang w:eastAsia="zh-CN"/>
        </w:rPr>
      </w:pPr>
      <w:r>
        <w:rPr>
          <w:rFonts w:hint="default" w:ascii="Times New Roman" w:hAnsi="Times New Roman" w:eastAsia="宋体" w:cs="Times New Roman"/>
          <w:lang w:eastAsia="zh-CN"/>
        </w:rPr>
        <w:t>2.中选人确定后，比选将通知中选人，并将中选结果公示在比选人集团官网。</w:t>
      </w:r>
    </w:p>
    <w:p>
      <w:pPr>
        <w:pStyle w:val="7"/>
        <w:spacing w:before="106"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2"/>
          <w:lang w:eastAsia="zh-CN"/>
        </w:rPr>
        <w:t xml:space="preserve">中选通知对比选人和参选人具有法律效力。中选单位需在比选人通知中选后 </w:t>
      </w:r>
      <w:r>
        <w:rPr>
          <w:rFonts w:hint="default" w:ascii="Times New Roman" w:hAnsi="Times New Roman" w:eastAsia="宋体" w:cs="Times New Roman"/>
          <w:lang w:eastAsia="zh-CN"/>
        </w:rPr>
        <w:t>10</w:t>
      </w:r>
      <w:r>
        <w:rPr>
          <w:rFonts w:hint="default" w:ascii="Times New Roman" w:hAnsi="Times New Roman" w:eastAsia="宋体" w:cs="Times New Roman"/>
          <w:spacing w:val="-30"/>
          <w:lang w:eastAsia="zh-CN"/>
        </w:rPr>
        <w:t xml:space="preserve"> 个</w:t>
      </w:r>
      <w:r>
        <w:rPr>
          <w:rFonts w:hint="default" w:ascii="Times New Roman" w:hAnsi="Times New Roman" w:eastAsia="宋体" w:cs="Times New Roman"/>
          <w:spacing w:val="-4"/>
          <w:lang w:eastAsia="zh-CN"/>
        </w:rPr>
        <w:t>工作日内与比选人签订合同。若因中选单位原因未在规定的时间和地点与比选人签署合</w:t>
      </w:r>
      <w:r>
        <w:rPr>
          <w:rFonts w:hint="default" w:ascii="Times New Roman" w:hAnsi="Times New Roman" w:eastAsia="宋体" w:cs="Times New Roman"/>
          <w:spacing w:val="-10"/>
          <w:lang w:eastAsia="zh-CN"/>
        </w:rPr>
        <w:t>同，比选人有权单方取消中选单位的资格。同时，由此给比选人造成的损失，比选人有权追究中选单位的全部责任。</w:t>
      </w:r>
    </w:p>
    <w:p>
      <w:pPr>
        <w:pStyle w:val="7"/>
        <w:spacing w:before="24"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w:t>
      </w:r>
      <w:r>
        <w:rPr>
          <w:rFonts w:hint="default" w:ascii="Times New Roman" w:hAnsi="Times New Roman" w:eastAsia="宋体" w:cs="Times New Roman"/>
          <w:spacing w:val="-8"/>
          <w:lang w:eastAsia="zh-CN"/>
        </w:rPr>
        <w:t>中选人签署合同后必须履行合同要求。若因中选单位原因未在规定的时间内完成</w:t>
      </w:r>
      <w:r>
        <w:rPr>
          <w:rFonts w:hint="default" w:ascii="Times New Roman" w:hAnsi="Times New Roman" w:eastAsia="宋体" w:cs="Times New Roman"/>
          <w:spacing w:val="-14"/>
          <w:lang w:eastAsia="zh-CN"/>
        </w:rPr>
        <w:t>项目等相关工作，则比选人有权单方面取消中选单位的资格。并取消参选人三年内</w:t>
      </w:r>
      <w:r>
        <w:rPr>
          <w:rFonts w:hint="default" w:ascii="Times New Roman" w:hAnsi="Times New Roman" w:eastAsia="宋体" w:cs="Times New Roman"/>
          <w:spacing w:val="-18"/>
          <w:lang w:eastAsia="zh-CN"/>
        </w:rPr>
        <w:t>在比选人的业务中的参选资格，由此给比选人造成的损失，比选人有权追究中选方的全部责任。</w:t>
      </w:r>
    </w:p>
    <w:p>
      <w:pPr>
        <w:pStyle w:val="7"/>
        <w:spacing w:before="24"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5.比选文件与合同附件作为签订合同的条款，比选文件合同条款中没有规定的内容， 比选人、参选人认为有必要进行补充，可另行商定解决。</w:t>
      </w:r>
    </w:p>
    <w:p>
      <w:pPr>
        <w:pStyle w:val="7"/>
        <w:spacing w:before="24"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w:t>
      </w:r>
      <w:r>
        <w:rPr>
          <w:rFonts w:hint="default" w:ascii="Times New Roman" w:hAnsi="Times New Roman" w:eastAsia="宋体" w:cs="Times New Roman"/>
          <w:spacing w:val="-8"/>
          <w:lang w:eastAsia="zh-CN"/>
        </w:rPr>
        <w:t>接受和拒绝任何或所有参选的权利：比选机构和比选人保留在授标之前任何时候接</w:t>
      </w:r>
      <w:r>
        <w:rPr>
          <w:rFonts w:hint="default" w:ascii="Times New Roman" w:hAnsi="Times New Roman" w:eastAsia="宋体" w:cs="Times New Roman"/>
          <w:spacing w:val="-13"/>
          <w:lang w:eastAsia="zh-CN"/>
        </w:rPr>
        <w:t>受或拒绝任何比选，以及宣布比选程序无效或拒绝所有参选的权利，对受影响的参选人不承担任何责任。</w:t>
      </w:r>
    </w:p>
    <w:p>
      <w:pPr>
        <w:spacing w:line="321" w:lineRule="auto"/>
        <w:jc w:val="both"/>
        <w:rPr>
          <w:rFonts w:hint="default" w:ascii="Times New Roman" w:hAnsi="Times New Roman" w:eastAsia="宋体" w:cs="Times New Roman"/>
          <w:lang w:eastAsia="zh-CN"/>
        </w:rPr>
      </w:pPr>
    </w:p>
    <w:p>
      <w:pPr>
        <w:pStyle w:val="3"/>
        <w:tabs>
          <w:tab w:val="left" w:pos="4344"/>
        </w:tabs>
        <w:spacing w:line="355" w:lineRule="exact"/>
        <w:ind w:left="3082"/>
        <w:rPr>
          <w:rFonts w:hint="default" w:ascii="Times New Roman" w:hAnsi="Times New Roman" w:eastAsia="宋体" w:cs="Times New Roman"/>
          <w:lang w:eastAsia="zh-CN"/>
        </w:rPr>
      </w:pPr>
      <w:r>
        <w:rPr>
          <w:rFonts w:hint="default" w:ascii="Times New Roman" w:hAnsi="Times New Roman" w:eastAsia="宋体" w:cs="Times New Roman"/>
          <w:lang w:eastAsia="zh-CN"/>
        </w:rPr>
        <w:t>第六章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中选后相关</w:t>
      </w:r>
      <w:r>
        <w:rPr>
          <w:rFonts w:hint="default" w:ascii="Times New Roman" w:hAnsi="Times New Roman" w:eastAsia="宋体" w:cs="Times New Roman"/>
          <w:w w:val="95"/>
          <w:lang w:eastAsia="zh-CN"/>
        </w:rPr>
        <w:t>履约要求</w:t>
      </w:r>
    </w:p>
    <w:p>
      <w:pPr>
        <w:pStyle w:val="7"/>
        <w:spacing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7"/>
          <w:lang w:eastAsia="zh-CN"/>
        </w:rPr>
        <w:t>中选单位要服从比选人的管理规定，不得影响比选人的生产运行，如有违反，取消</w:t>
      </w:r>
      <w:r>
        <w:rPr>
          <w:rFonts w:hint="default" w:ascii="Times New Roman" w:hAnsi="Times New Roman" w:eastAsia="宋体" w:cs="Times New Roman"/>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spacing w:val="-2"/>
          <w:lang w:eastAsia="zh-CN"/>
        </w:rPr>
        <w:t>2．必须严格执行采购合同</w:t>
      </w:r>
      <w:r>
        <w:rPr>
          <w:rFonts w:hint="default" w:ascii="Times New Roman" w:hAnsi="Times New Roman" w:eastAsia="宋体" w:cs="Times New Roman"/>
          <w:lang w:eastAsia="zh-CN"/>
        </w:rPr>
        <w:t>（详见附件一</w:t>
      </w:r>
      <w:r>
        <w:rPr>
          <w:rFonts w:hint="default" w:ascii="Times New Roman" w:hAnsi="Times New Roman" w:eastAsia="宋体" w:cs="Times New Roman"/>
          <w:spacing w:val="-17"/>
          <w:lang w:eastAsia="zh-CN"/>
        </w:rPr>
        <w:t>）</w:t>
      </w:r>
      <w:r>
        <w:rPr>
          <w:rFonts w:hint="default" w:ascii="Times New Roman" w:hAnsi="Times New Roman" w:eastAsia="宋体" w:cs="Times New Roman"/>
          <w:spacing w:val="-13"/>
          <w:lang w:eastAsia="zh-CN"/>
        </w:rPr>
        <w:t>、《承诺函》</w:t>
      </w:r>
      <w:r>
        <w:rPr>
          <w:rFonts w:hint="default" w:ascii="Times New Roman" w:hAnsi="Times New Roman" w:eastAsia="宋体" w:cs="Times New Roman"/>
          <w:lang w:eastAsia="zh-CN"/>
        </w:rPr>
        <w:t>的规定。</w:t>
      </w:r>
    </w:p>
    <w:p>
      <w:pPr>
        <w:pStyle w:val="7"/>
        <w:spacing w:before="26"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中选单位需遵守比选人的各项管理规章制度。如违反相关条例者则按福建福海创石油化工有限公司相应条款进行处罚。</w:t>
      </w:r>
    </w:p>
    <w:p>
      <w:pPr>
        <w:spacing w:line="321" w:lineRule="auto"/>
        <w:jc w:val="both"/>
        <w:rPr>
          <w:rFonts w:hint="default" w:ascii="Times New Roman" w:hAnsi="Times New Roman" w:eastAsia="宋体" w:cs="Times New Roman"/>
          <w:lang w:eastAsia="zh-CN"/>
        </w:rPr>
      </w:pPr>
    </w:p>
    <w:p>
      <w:pPr>
        <w:pStyle w:val="3"/>
        <w:tabs>
          <w:tab w:val="left" w:pos="1912"/>
        </w:tabs>
        <w:spacing w:line="355" w:lineRule="exact"/>
        <w:ind w:left="647" w:firstLine="3092" w:firstLineChars="11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第七章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其</w:t>
      </w:r>
      <w:r>
        <w:rPr>
          <w:rFonts w:hint="default" w:ascii="Times New Roman" w:hAnsi="Times New Roman" w:eastAsia="宋体" w:cs="Times New Roman"/>
          <w:w w:val="95"/>
          <w:lang w:eastAsia="zh-CN"/>
        </w:rPr>
        <w:t>它</w:t>
      </w:r>
    </w:p>
    <w:p>
      <w:pPr>
        <w:pStyle w:val="7"/>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1.参选人的参选文件无论其是否中选，均不退回。</w:t>
      </w:r>
    </w:p>
    <w:p>
      <w:pPr>
        <w:pStyle w:val="7"/>
        <w:spacing w:before="108"/>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7"/>
        <w:spacing w:before="106"/>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3.本比选文件的解释权归福建福海创石油化工有限公司。</w:t>
      </w:r>
    </w:p>
    <w:p>
      <w:pPr>
        <w:pStyle w:val="7"/>
        <w:spacing w:before="106"/>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pStyle w:val="7"/>
        <w:tabs>
          <w:tab w:val="left" w:pos="1760"/>
        </w:tabs>
        <w:rPr>
          <w:rFonts w:hint="default" w:ascii="Times New Roman" w:hAnsi="Times New Roman" w:eastAsia="宋体" w:cs="Times New Roman"/>
          <w:sz w:val="20"/>
          <w:highlight w:val="none"/>
          <w:lang w:eastAsia="zh-CN"/>
        </w:rPr>
      </w:pPr>
      <w:bookmarkStart w:id="9" w:name="_Toc251742852"/>
    </w:p>
    <w:p>
      <w:pPr>
        <w:pStyle w:val="7"/>
        <w:tabs>
          <w:tab w:val="left" w:pos="1760"/>
        </w:tabs>
        <w:rPr>
          <w:rFonts w:hint="default" w:ascii="Times New Roman" w:hAnsi="Times New Roman" w:eastAsia="宋体" w:cs="Times New Roman"/>
          <w:sz w:val="20"/>
          <w:highlight w:val="none"/>
          <w:lang w:eastAsia="zh-CN"/>
        </w:rPr>
      </w:pPr>
    </w:p>
    <w:p>
      <w:pPr>
        <w:pStyle w:val="7"/>
        <w:tabs>
          <w:tab w:val="left" w:pos="1760"/>
        </w:tabs>
        <w:rPr>
          <w:rFonts w:hint="default" w:ascii="Times New Roman" w:hAnsi="Times New Roman" w:eastAsia="宋体" w:cs="Times New Roman"/>
          <w:sz w:val="20"/>
          <w:highlight w:val="none"/>
          <w:lang w:eastAsia="zh-CN"/>
        </w:rPr>
      </w:pPr>
    </w:p>
    <w:p>
      <w:pPr>
        <w:jc w:val="center"/>
        <w:rPr>
          <w:rFonts w:hint="default" w:ascii="Times New Roman" w:hAnsi="Times New Roman" w:eastAsia="宋体" w:cs="Times New Roman"/>
          <w:b/>
          <w:sz w:val="36"/>
          <w:szCs w:val="36"/>
          <w:highlight w:val="none"/>
          <w:lang w:eastAsia="zh-CN"/>
        </w:rPr>
      </w:pPr>
      <w:r>
        <w:rPr>
          <w:rFonts w:hint="default" w:ascii="Times New Roman" w:hAnsi="Times New Roman" w:eastAsia="宋体" w:cs="Times New Roman"/>
          <w:b/>
          <w:color w:val="000000"/>
          <w:sz w:val="36"/>
          <w:szCs w:val="36"/>
          <w:highlight w:val="none"/>
        </w:rPr>
        <w:t>福建福海创石油化工有限公司</w:t>
      </w:r>
    </w:p>
    <w:p>
      <w:pPr>
        <w:pStyle w:val="2"/>
        <w:rPr>
          <w:rFonts w:hint="default" w:ascii="Times New Roman" w:hAnsi="Times New Roman" w:eastAsia="宋体" w:cs="Times New Roman"/>
          <w:highlight w:val="none"/>
          <w:lang w:eastAsia="zh-CN"/>
        </w:rPr>
      </w:pPr>
    </w:p>
    <w:p>
      <w:pPr>
        <w:spacing w:line="240" w:lineRule="atLeast"/>
        <w:jc w:val="center"/>
        <w:rPr>
          <w:rFonts w:hint="default" w:ascii="Times New Roman" w:hAnsi="Times New Roman" w:eastAsia="宋体" w:cs="Times New Roman"/>
          <w:b/>
          <w:bCs/>
          <w:sz w:val="32"/>
          <w:szCs w:val="32"/>
          <w:highlight w:val="none"/>
          <w:lang w:eastAsia="zh-CN"/>
        </w:rPr>
      </w:pPr>
      <w:r>
        <w:rPr>
          <w:rFonts w:hint="default" w:ascii="Times New Roman" w:hAnsi="Times New Roman" w:eastAsia="宋体" w:cs="Times New Roman"/>
          <w:b/>
          <w:bCs/>
          <w:sz w:val="32"/>
          <w:szCs w:val="32"/>
          <w:highlight w:val="none"/>
          <w:lang w:eastAsia="zh-CN"/>
        </w:rPr>
        <w:t>2023年干燥机/换热器检修项目</w:t>
      </w:r>
    </w:p>
    <w:p>
      <w:pPr>
        <w:spacing w:before="156" w:beforeLines="50" w:after="156" w:afterLines="50"/>
        <w:jc w:val="center"/>
        <w:rPr>
          <w:rFonts w:hint="default" w:ascii="Times New Roman" w:hAnsi="Times New Roman" w:eastAsia="宋体" w:cs="Times New Roman"/>
          <w:sz w:val="24"/>
          <w:lang w:eastAsia="zh-CN"/>
        </w:rPr>
      </w:pPr>
      <w:r>
        <w:rPr>
          <w:rFonts w:hint="eastAsia" w:ascii="Times New Roman" w:hAnsi="Times New Roman" w:cs="Times New Roman"/>
          <w:sz w:val="24"/>
          <w:lang w:eastAsia="zh-CN"/>
        </w:rPr>
        <w:t>（</w:t>
      </w:r>
      <w:r>
        <w:rPr>
          <w:rFonts w:hint="default" w:ascii="Times New Roman" w:hAnsi="Times New Roman" w:eastAsia="宋体" w:cs="Times New Roman"/>
          <w:sz w:val="24"/>
          <w:lang w:eastAsia="zh-CN"/>
        </w:rPr>
        <w:t>合同编号：</w:t>
      </w:r>
      <w:r>
        <w:rPr>
          <w:rFonts w:hint="eastAsia" w:ascii="Times New Roman" w:hAnsi="Times New Roman" w:cs="Times New Roman"/>
          <w:sz w:val="24"/>
          <w:lang w:val="en-US" w:eastAsia="zh-CN"/>
        </w:rPr>
        <w:t xml:space="preserve">           ）</w:t>
      </w:r>
    </w:p>
    <w:p>
      <w:pPr>
        <w:pStyle w:val="9"/>
        <w:spacing w:line="360" w:lineRule="auto"/>
        <w:jc w:val="center"/>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36"/>
          <w:szCs w:val="36"/>
          <w:highlight w:val="none"/>
          <w:lang w:eastAsia="zh-CN"/>
        </w:rPr>
        <w:t xml:space="preserve">            </w:t>
      </w:r>
      <w:r>
        <w:rPr>
          <w:rFonts w:hint="default" w:ascii="Times New Roman" w:hAnsi="Times New Roman" w:eastAsia="宋体" w:cs="Times New Roman"/>
          <w:b/>
          <w:sz w:val="24"/>
          <w:szCs w:val="24"/>
          <w:highlight w:val="none"/>
          <w:lang w:eastAsia="zh-CN"/>
        </w:rPr>
        <w:t xml:space="preserve"> </w:t>
      </w:r>
    </w:p>
    <w:p>
      <w:pPr>
        <w:pStyle w:val="9"/>
        <w:spacing w:line="360" w:lineRule="auto"/>
        <w:jc w:val="both"/>
        <w:rPr>
          <w:rFonts w:hint="default" w:ascii="Times New Roman" w:hAnsi="Times New Roman" w:eastAsia="宋体" w:cs="Times New Roman"/>
          <w:b/>
          <w:sz w:val="36"/>
          <w:szCs w:val="36"/>
          <w:highlight w:val="none"/>
          <w:lang w:eastAsia="zh-CN"/>
        </w:rPr>
      </w:pPr>
      <w:r>
        <w:rPr>
          <w:rFonts w:hint="default" w:ascii="Times New Roman" w:hAnsi="Times New Roman" w:eastAsia="宋体" w:cs="Times New Roman"/>
          <w:b/>
          <w:sz w:val="36"/>
          <w:szCs w:val="36"/>
          <w:highlight w:val="none"/>
          <w:lang w:eastAsia="zh-CN"/>
        </w:rPr>
        <w:t xml:space="preserve">             </w:t>
      </w:r>
    </w:p>
    <w:p>
      <w:pPr>
        <w:pStyle w:val="9"/>
        <w:spacing w:line="400" w:lineRule="exact"/>
        <w:rPr>
          <w:rFonts w:hint="default" w:ascii="Times New Roman" w:hAnsi="Times New Roman" w:eastAsia="宋体" w:cs="Times New Roman"/>
          <w:sz w:val="32"/>
          <w:szCs w:val="32"/>
          <w:highlight w:val="none"/>
          <w:lang w:eastAsia="zh-CN"/>
        </w:rPr>
      </w:pP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委托方（</w:t>
      </w:r>
      <w:r>
        <w:rPr>
          <w:rFonts w:hint="default" w:ascii="Times New Roman" w:hAnsi="Times New Roman" w:eastAsia="宋体" w:cs="Times New Roman"/>
          <w:sz w:val="24"/>
          <w:szCs w:val="24"/>
          <w:highlight w:val="none"/>
          <w:lang w:val="en-US" w:eastAsia="zh-CN"/>
        </w:rPr>
        <w:t>简称：</w:t>
      </w:r>
      <w:r>
        <w:rPr>
          <w:rFonts w:hint="default" w:ascii="Times New Roman" w:hAnsi="Times New Roman" w:eastAsia="宋体" w:cs="Times New Roman"/>
          <w:sz w:val="24"/>
          <w:szCs w:val="24"/>
          <w:highlight w:val="none"/>
          <w:lang w:eastAsia="zh-CN"/>
        </w:rPr>
        <w:t>甲方）：</w:t>
      </w:r>
      <w:r>
        <w:rPr>
          <w:rFonts w:hint="default" w:ascii="Times New Roman" w:hAnsi="Times New Roman" w:eastAsia="宋体" w:cs="Times New Roman"/>
          <w:sz w:val="24"/>
          <w:szCs w:val="24"/>
          <w:highlight w:val="none"/>
          <w:lang w:val="en-US" w:eastAsia="zh-CN"/>
        </w:rPr>
        <w:t>翔鹭石化</w:t>
      </w:r>
      <w:r>
        <w:rPr>
          <w:rFonts w:hint="default" w:ascii="Times New Roman" w:hAnsi="Times New Roman" w:eastAsia="宋体" w:cs="Times New Roman"/>
          <w:snapToGrid w:val="0"/>
          <w:color w:val="000000"/>
          <w:sz w:val="24"/>
          <w:szCs w:val="24"/>
          <w:highlight w:val="none"/>
          <w:lang w:eastAsia="zh-CN"/>
        </w:rPr>
        <w:t>（漳州）有限公司</w:t>
      </w:r>
      <w:r>
        <w:rPr>
          <w:rFonts w:hint="default" w:ascii="Times New Roman" w:hAnsi="Times New Roman" w:eastAsia="宋体" w:cs="Times New Roman"/>
          <w:sz w:val="24"/>
          <w:szCs w:val="24"/>
          <w:highlight w:val="none"/>
          <w:lang w:eastAsia="zh-CN"/>
        </w:rPr>
        <w:t xml:space="preserve"> </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住  所  地：福建省漳州市古雷开发区腾龙路</w:t>
      </w:r>
      <w:r>
        <w:rPr>
          <w:rFonts w:hint="default" w:ascii="Times New Roman" w:hAnsi="Times New Roman" w:eastAsia="宋体" w:cs="Times New Roman"/>
          <w:sz w:val="24"/>
          <w:szCs w:val="24"/>
          <w:highlight w:val="none"/>
          <w:lang w:val="en-US" w:eastAsia="zh-CN"/>
        </w:rPr>
        <w:t>86</w:t>
      </w:r>
      <w:r>
        <w:rPr>
          <w:rFonts w:hint="default" w:ascii="Times New Roman" w:hAnsi="Times New Roman" w:eastAsia="宋体" w:cs="Times New Roman"/>
          <w:sz w:val="24"/>
          <w:szCs w:val="24"/>
          <w:highlight w:val="none"/>
          <w:lang w:eastAsia="zh-CN"/>
        </w:rPr>
        <w:t>号</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法定代表人：</w:t>
      </w:r>
      <w:r>
        <w:rPr>
          <w:rFonts w:hint="default" w:ascii="Times New Roman" w:hAnsi="Times New Roman" w:eastAsia="宋体" w:cs="Times New Roman"/>
          <w:sz w:val="24"/>
          <w:szCs w:val="24"/>
          <w:highlight w:val="none"/>
          <w:lang w:val="en-US" w:eastAsia="zh-CN"/>
        </w:rPr>
        <w:t>李邦雄</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项目联系人：</w:t>
      </w:r>
      <w:r>
        <w:rPr>
          <w:rFonts w:hint="eastAsia" w:ascii="Times New Roman" w:hAnsi="Times New Roman" w:cs="Times New Roman"/>
          <w:sz w:val="24"/>
          <w:szCs w:val="24"/>
          <w:highlight w:val="none"/>
          <w:lang w:val="en-US" w:eastAsia="zh-CN"/>
        </w:rPr>
        <w:t>洪江武</w:t>
      </w:r>
      <w:r>
        <w:rPr>
          <w:rFonts w:hint="default" w:ascii="Times New Roman" w:hAnsi="Times New Roman" w:eastAsia="宋体" w:cs="Times New Roman"/>
          <w:bCs/>
          <w:sz w:val="24"/>
          <w:szCs w:val="24"/>
          <w:highlight w:val="none"/>
          <w:u w:val="none"/>
          <w:lang w:eastAsia="zh-CN"/>
        </w:rPr>
        <w:t xml:space="preserve">   </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通讯地址：福建省漳州市古雷经济开发区腾龙路</w:t>
      </w:r>
      <w:r>
        <w:rPr>
          <w:rFonts w:hint="default" w:ascii="Times New Roman" w:hAnsi="Times New Roman" w:eastAsia="宋体" w:cs="Times New Roman"/>
          <w:sz w:val="24"/>
          <w:szCs w:val="24"/>
          <w:highlight w:val="none"/>
          <w:lang w:val="en-US" w:eastAsia="zh-CN"/>
        </w:rPr>
        <w:t>86</w:t>
      </w:r>
      <w:r>
        <w:rPr>
          <w:rFonts w:hint="default" w:ascii="Times New Roman" w:hAnsi="Times New Roman" w:eastAsia="宋体" w:cs="Times New Roman"/>
          <w:sz w:val="24"/>
          <w:szCs w:val="24"/>
          <w:highlight w:val="none"/>
          <w:lang w:eastAsia="zh-CN"/>
        </w:rPr>
        <w:t>号</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    话：</w:t>
      </w:r>
      <w:r>
        <w:rPr>
          <w:rFonts w:hint="default" w:ascii="Times New Roman" w:hAnsi="Times New Roman" w:eastAsia="宋体" w:cs="Times New Roman"/>
          <w:sz w:val="24"/>
          <w:szCs w:val="24"/>
          <w:highlight w:val="none"/>
          <w:lang w:val="en-US" w:eastAsia="zh-CN"/>
        </w:rPr>
        <w:t>0596-6311797 </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传    真：</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电子信箱：</w:t>
      </w:r>
      <w:r>
        <w:rPr>
          <w:rFonts w:hint="eastAsia" w:ascii="Times New Roman" w:hAnsi="Times New Roman" w:cs="Times New Roman"/>
          <w:sz w:val="24"/>
          <w:szCs w:val="24"/>
          <w:highlight w:val="none"/>
          <w:lang w:val="en-US" w:eastAsia="zh-CN"/>
        </w:rPr>
        <w:t>jwhong</w:t>
      </w:r>
      <w:r>
        <w:rPr>
          <w:rFonts w:hint="default" w:ascii="Times New Roman" w:hAnsi="Times New Roman" w:eastAsia="宋体" w:cs="Times New Roman"/>
          <w:sz w:val="24"/>
          <w:szCs w:val="24"/>
          <w:highlight w:val="none"/>
          <w:lang w:val="en-US" w:eastAsia="zh-CN"/>
        </w:rPr>
        <w:t>@fhcpec.com.cn</w:t>
      </w:r>
    </w:p>
    <w:p>
      <w:pPr>
        <w:pStyle w:val="9"/>
        <w:spacing w:line="360" w:lineRule="auto"/>
        <w:ind w:left="418" w:leftChars="190" w:firstLine="0" w:firstLineChars="0"/>
        <w:rPr>
          <w:rFonts w:hint="default" w:ascii="Times New Roman" w:hAnsi="Times New Roman" w:eastAsia="宋体" w:cs="Times New Roman"/>
          <w:sz w:val="24"/>
          <w:szCs w:val="24"/>
          <w:highlight w:val="none"/>
          <w:u w:val="none"/>
          <w:lang w:eastAsia="zh-CN"/>
        </w:rPr>
      </w:pP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受托方（</w:t>
      </w:r>
      <w:r>
        <w:rPr>
          <w:rFonts w:hint="default" w:ascii="Times New Roman" w:hAnsi="Times New Roman" w:eastAsia="宋体" w:cs="Times New Roman"/>
          <w:sz w:val="24"/>
          <w:szCs w:val="24"/>
          <w:highlight w:val="none"/>
          <w:lang w:val="en-US" w:eastAsia="zh-CN"/>
        </w:rPr>
        <w:t>简称：</w:t>
      </w:r>
      <w:r>
        <w:rPr>
          <w:rFonts w:hint="default" w:ascii="Times New Roman" w:hAnsi="Times New Roman" w:eastAsia="宋体" w:cs="Times New Roman"/>
          <w:sz w:val="24"/>
          <w:szCs w:val="24"/>
          <w:highlight w:val="none"/>
          <w:lang w:eastAsia="zh-CN"/>
        </w:rPr>
        <w:t>乙方）：</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住  所  地：</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法定代表人： </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项目联系人：</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通讯地址：</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    话：</w:t>
      </w:r>
    </w:p>
    <w:p>
      <w:pPr>
        <w:pStyle w:val="9"/>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传    真：</w:t>
      </w:r>
    </w:p>
    <w:p>
      <w:pPr>
        <w:pStyle w:val="9"/>
        <w:spacing w:line="360" w:lineRule="auto"/>
        <w:ind w:left="418" w:leftChars="190" w:firstLine="0" w:firstLineChars="0"/>
        <w:rPr>
          <w:rFonts w:hint="default" w:ascii="Times New Roman" w:hAnsi="Times New Roman" w:eastAsia="宋体" w:cs="Times New Roman"/>
          <w:sz w:val="24"/>
          <w:szCs w:val="24"/>
          <w:highlight w:val="none"/>
          <w:lang w:val="zh-CN" w:eastAsia="zh-CN"/>
        </w:rPr>
      </w:pPr>
      <w:r>
        <w:rPr>
          <w:rFonts w:hint="default" w:ascii="Times New Roman" w:hAnsi="Times New Roman" w:eastAsia="宋体" w:cs="Times New Roman"/>
          <w:sz w:val="24"/>
          <w:szCs w:val="24"/>
          <w:highlight w:val="none"/>
          <w:lang w:eastAsia="zh-CN"/>
        </w:rPr>
        <w:t>电子信箱：</w:t>
      </w:r>
    </w:p>
    <w:p>
      <w:pPr>
        <w:pStyle w:val="9"/>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pStyle w:val="9"/>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b/>
          <w:kern w:val="0"/>
          <w:sz w:val="36"/>
          <w:szCs w:val="36"/>
          <w:lang w:val="en-US" w:eastAsia="zh-CN" w:bidi="ar-SA"/>
        </w:rPr>
        <w:t>2023年干燥机/换热器检修项目</w:t>
      </w:r>
      <w:r>
        <w:rPr>
          <w:rFonts w:hint="default" w:ascii="Times New Roman" w:hAnsi="Times New Roman" w:eastAsia="宋体" w:cs="Times New Roman"/>
          <w:sz w:val="24"/>
          <w:lang w:eastAsia="zh-CN"/>
        </w:rPr>
        <w:t xml:space="preserve">                            </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合同编号：</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签订地点：福建漳州杜浔</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签订时间：  年   月  日</w:t>
      </w:r>
    </w:p>
    <w:p>
      <w:pPr>
        <w:spacing w:line="520" w:lineRule="exact"/>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甲方：翔鹭石化（漳州）有限公司</w:t>
      </w:r>
    </w:p>
    <w:p>
      <w:pPr>
        <w:keepNext w:val="0"/>
        <w:keepLines w:val="0"/>
        <w:pageBreakBefore w:val="0"/>
        <w:widowControl w:val="0"/>
        <w:kinsoku/>
        <w:wordWrap/>
        <w:overflowPunct/>
        <w:topLinePunct w:val="0"/>
        <w:autoSpaceDE w:val="0"/>
        <w:autoSpaceDN w:val="0"/>
        <w:bidi w:val="0"/>
        <w:adjustRightInd/>
        <w:snapToGrid/>
        <w:spacing w:after="157" w:afterLines="50" w:line="520" w:lineRule="exact"/>
        <w:ind w:left="0" w:leftChars="0" w:right="0" w:rightChars="0" w:firstLine="0" w:firstLineChars="0"/>
        <w:jc w:val="left"/>
        <w:textAlignment w:val="auto"/>
        <w:outlineLvl w:val="9"/>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乙方：</w:t>
      </w:r>
    </w:p>
    <w:p>
      <w:pPr>
        <w:spacing w:line="520" w:lineRule="exact"/>
        <w:ind w:firstLine="480" w:firstLineChars="200"/>
        <w:jc w:val="left"/>
        <w:rPr>
          <w:sz w:val="24"/>
        </w:rPr>
      </w:pPr>
      <w:r>
        <w:rPr>
          <w:rFonts w:hint="eastAsia"/>
          <w:sz w:val="24"/>
        </w:rPr>
        <w:t>就乙方承接甲方检维修项目事宜，甲乙双方根据《中华人民共和国民法典》及其他相关法律法规，本着平等互利原则，经友好协商，达成如下协议，共同遵照执行。</w:t>
      </w:r>
    </w:p>
    <w:p>
      <w:pPr>
        <w:spacing w:line="520" w:lineRule="exact"/>
        <w:ind w:firstLine="480" w:firstLineChars="200"/>
        <w:jc w:val="left"/>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520" w:lineRule="exact"/>
        <w:jc w:val="left"/>
        <w:rPr>
          <w:sz w:val="24"/>
          <w:u w:val="single"/>
        </w:rPr>
      </w:pPr>
    </w:p>
    <w:p>
      <w:pPr>
        <w:spacing w:line="520" w:lineRule="exact"/>
        <w:rPr>
          <w:b/>
          <w:sz w:val="28"/>
          <w:szCs w:val="28"/>
        </w:rPr>
      </w:pPr>
      <w:r>
        <w:rPr>
          <w:rFonts w:hint="eastAsia"/>
          <w:b/>
          <w:sz w:val="28"/>
          <w:szCs w:val="28"/>
        </w:rPr>
        <w:t>第一条 一般条款</w:t>
      </w:r>
    </w:p>
    <w:p>
      <w:pPr>
        <w:spacing w:line="520" w:lineRule="exact"/>
        <w:ind w:left="301" w:leftChars="0" w:hanging="301" w:hangingChars="125"/>
        <w:rPr>
          <w:b/>
          <w:bCs/>
          <w:sz w:val="24"/>
        </w:rPr>
      </w:pPr>
      <w:r>
        <w:rPr>
          <w:rFonts w:hint="eastAsia"/>
          <w:b/>
          <w:bCs/>
          <w:sz w:val="24"/>
        </w:rPr>
        <w:t>1、工程概况</w:t>
      </w:r>
    </w:p>
    <w:p>
      <w:pPr>
        <w:spacing w:line="520" w:lineRule="exact"/>
        <w:ind w:left="300" w:leftChars="0" w:hanging="300" w:hangingChars="125"/>
        <w:rPr>
          <w:rFonts w:hint="eastAsia"/>
          <w:sz w:val="24"/>
        </w:rPr>
      </w:pPr>
      <w:r>
        <w:rPr>
          <w:rFonts w:hint="eastAsia"/>
          <w:sz w:val="24"/>
        </w:rPr>
        <w:t>1.1工程名称：</w:t>
      </w:r>
      <w:r>
        <w:rPr>
          <w:rFonts w:hint="eastAsia"/>
          <w:sz w:val="24"/>
          <w:lang w:eastAsia="zh-CN"/>
        </w:rPr>
        <w:t>2023年干燥机/换热器检修项目</w:t>
      </w:r>
    </w:p>
    <w:p>
      <w:pPr>
        <w:spacing w:line="520" w:lineRule="exact"/>
        <w:ind w:left="300" w:leftChars="0" w:hanging="300" w:hangingChars="125"/>
        <w:rPr>
          <w:rFonts w:hint="eastAsia"/>
          <w:sz w:val="24"/>
        </w:rPr>
      </w:pPr>
      <w:r>
        <w:rPr>
          <w:rFonts w:hint="eastAsia"/>
          <w:sz w:val="24"/>
        </w:rPr>
        <w:t>1.2工程地址：</w:t>
      </w:r>
      <w:r>
        <w:rPr>
          <w:rFonts w:hint="eastAsia"/>
          <w:sz w:val="24"/>
          <w:lang w:eastAsia="zh-CN"/>
        </w:rPr>
        <w:t>福建福海创石油化工有限公司PTA厂区</w:t>
      </w:r>
    </w:p>
    <w:p>
      <w:pPr>
        <w:tabs>
          <w:tab w:val="left" w:pos="7241"/>
        </w:tabs>
        <w:spacing w:line="520" w:lineRule="exact"/>
        <w:ind w:left="300" w:leftChars="0" w:hanging="300" w:hangingChars="125"/>
        <w:rPr>
          <w:sz w:val="24"/>
          <w:u w:val="single"/>
        </w:rPr>
      </w:pPr>
      <w:r>
        <w:rPr>
          <w:rFonts w:hint="eastAsia"/>
          <w:sz w:val="24"/>
        </w:rPr>
        <w:t>1.3合同期限：</w:t>
      </w:r>
      <w:r>
        <w:rPr>
          <w:rFonts w:hint="eastAsia"/>
          <w:sz w:val="24"/>
          <w:lang w:eastAsia="zh-CN"/>
        </w:rPr>
        <w:t>本项目计划于2023年5月份检修，施工期限为15天，具体检修时间请与福建福海创石油化工有限公司确认，乙方须无条件依甲方要求执行，必要时须24小时加班赶工。</w:t>
      </w:r>
      <w:r>
        <w:rPr>
          <w:rFonts w:hint="eastAsia"/>
          <w:sz w:val="24"/>
        </w:rPr>
        <w:t>合同期限届满，乙方尚未完成的检维修施工，仍应按照本合同约定履行。</w:t>
      </w:r>
    </w:p>
    <w:p>
      <w:pPr>
        <w:spacing w:line="520" w:lineRule="exact"/>
        <w:rPr>
          <w:b/>
          <w:bCs/>
          <w:sz w:val="24"/>
        </w:rPr>
      </w:pPr>
      <w:r>
        <w:rPr>
          <w:rFonts w:hint="eastAsia"/>
          <w:b/>
          <w:bCs/>
          <w:sz w:val="24"/>
        </w:rPr>
        <w:t>2、主要标准、规程及规范</w:t>
      </w:r>
    </w:p>
    <w:p>
      <w:pPr>
        <w:spacing w:line="520" w:lineRule="exact"/>
        <w:rPr>
          <w:sz w:val="24"/>
        </w:rPr>
      </w:pPr>
      <w:r>
        <w:rPr>
          <w:rFonts w:hint="eastAsia"/>
          <w:sz w:val="24"/>
        </w:rPr>
        <w:t>国家规定的现行的施工质量和验收标准，具体如下：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both"/>
        <w:textAlignment w:val="auto"/>
        <w:outlineLvl w:val="9"/>
        <w:rPr>
          <w:sz w:val="24"/>
          <w:u w:val="single"/>
        </w:rPr>
      </w:pPr>
      <w:r>
        <w:rPr>
          <w:rFonts w:hint="eastAsia" w:ascii="Times New Roman" w:hAnsi="Times New Roman" w:eastAsia="宋体" w:cs="Times New Roman"/>
          <w:sz w:val="24"/>
          <w:szCs w:val="24"/>
          <w:u w:val="single"/>
          <w:lang w:val="en-US" w:eastAsia="zh-CN"/>
        </w:rPr>
        <w:t>符合国家相关标准、行业标准、合同、合同附件及双方确认之要求。产品的技术参数及制造、检查、验收标准按制造厂标准。以上标准不一致之处，以高者为准，并须达到甲方使用目的及合同目的</w:t>
      </w:r>
      <w:r>
        <w:rPr>
          <w:rFonts w:hint="eastAsia" w:ascii="Times New Roman" w:hAnsi="Times New Roman" w:eastAsia="宋体" w:cs="Times New Roman"/>
          <w:sz w:val="24"/>
          <w:szCs w:val="24"/>
          <w:u w:val="none"/>
          <w:lang w:val="en-US" w:eastAsia="zh-CN"/>
        </w:rPr>
        <w:t>。</w:t>
      </w:r>
      <w:r>
        <w:rPr>
          <w:rFonts w:hint="eastAsia"/>
          <w:sz w:val="24"/>
          <w:u w:val="none"/>
        </w:rPr>
        <w:t xml:space="preserve"> </w:t>
      </w:r>
    </w:p>
    <w:p>
      <w:pPr>
        <w:spacing w:line="520" w:lineRule="exact"/>
        <w:ind w:left="379" w:leftChars="0" w:hanging="379" w:hangingChars="158"/>
        <w:rPr>
          <w:sz w:val="24"/>
        </w:rPr>
      </w:pPr>
      <w:r>
        <w:rPr>
          <w:rFonts w:hint="eastAsia"/>
          <w:sz w:val="24"/>
        </w:rPr>
        <w:t>3、图纸</w:t>
      </w:r>
    </w:p>
    <w:p>
      <w:pPr>
        <w:spacing w:line="520" w:lineRule="exact"/>
        <w:ind w:left="379" w:leftChars="0" w:hanging="379" w:hangingChars="158"/>
        <w:rPr>
          <w:sz w:val="24"/>
        </w:rPr>
      </w:pPr>
      <w:r>
        <w:rPr>
          <w:rFonts w:hint="eastAsia"/>
          <w:sz w:val="24"/>
        </w:rPr>
        <w:t>3.1工程开工前甲方向乙方提供施工图纸（如有）一份，並根据现场实际情况进行技术交底。</w:t>
      </w:r>
    </w:p>
    <w:p>
      <w:pPr>
        <w:spacing w:line="520" w:lineRule="exact"/>
        <w:ind w:left="379" w:leftChars="0" w:hanging="379" w:hangingChars="158"/>
        <w:rPr>
          <w:sz w:val="24"/>
        </w:rPr>
      </w:pPr>
      <w:r>
        <w:rPr>
          <w:rFonts w:hint="eastAsia"/>
          <w:sz w:val="24"/>
        </w:rPr>
        <w:t>3.2乙方未经甲方同意不得将本工程图纸转给第三方，本合同工程竣工验收之日起十天内将图纸退还给甲方。</w:t>
      </w:r>
    </w:p>
    <w:p>
      <w:pPr>
        <w:spacing w:line="520" w:lineRule="exact"/>
        <w:ind w:left="379" w:leftChars="0" w:hanging="379" w:hangingChars="158"/>
        <w:rPr>
          <w:sz w:val="24"/>
        </w:rPr>
      </w:pPr>
      <w:r>
        <w:rPr>
          <w:rFonts w:hint="eastAsia"/>
          <w:sz w:val="24"/>
        </w:rPr>
        <w:t>4、通知与变更</w:t>
      </w:r>
    </w:p>
    <w:p>
      <w:pPr>
        <w:spacing w:line="520" w:lineRule="exact"/>
        <w:ind w:left="379" w:leftChars="0" w:hanging="379" w:hangingChars="158"/>
        <w:rPr>
          <w:sz w:val="24"/>
        </w:rPr>
      </w:pPr>
      <w:r>
        <w:rPr>
          <w:rFonts w:hint="eastAsia"/>
          <w:sz w:val="24"/>
        </w:rPr>
        <w:t>4.1与合同有关的通知、批准、证明、证书、指示、要求、请求、同意、意见、确定和决定等，均应采用书面形式。</w:t>
      </w:r>
    </w:p>
    <w:p>
      <w:pPr>
        <w:spacing w:line="520" w:lineRule="exact"/>
        <w:ind w:left="379" w:leftChars="0" w:hanging="379" w:hangingChars="158"/>
        <w:rPr>
          <w:sz w:val="24"/>
        </w:rPr>
      </w:pPr>
      <w:r>
        <w:rPr>
          <w:sz w:val="24"/>
        </w:rPr>
        <w:t>4.2</w:t>
      </w:r>
      <w:r>
        <w:rPr>
          <w:rFonts w:hint="eastAsia"/>
          <w:sz w:val="24"/>
        </w:rPr>
        <w:t>凡涉及本合同工程质量、标准、施工方式、价款的变更均应经甲方确认并加盖甲方公章后始得生效。</w:t>
      </w:r>
    </w:p>
    <w:p>
      <w:pPr>
        <w:spacing w:line="520" w:lineRule="exact"/>
        <w:rPr>
          <w:b/>
          <w:sz w:val="28"/>
          <w:szCs w:val="28"/>
        </w:rPr>
      </w:pPr>
      <w:r>
        <w:rPr>
          <w:rFonts w:hint="eastAsia"/>
          <w:b/>
          <w:sz w:val="28"/>
          <w:szCs w:val="28"/>
        </w:rPr>
        <w:t>第二条   承包方式及结算办法：</w:t>
      </w:r>
    </w:p>
    <w:p>
      <w:pPr>
        <w:keepNext w:val="0"/>
        <w:keepLines w:val="0"/>
        <w:pageBreakBefore w:val="0"/>
        <w:kinsoku/>
        <w:wordWrap/>
        <w:overflowPunct/>
        <w:topLinePunct w:val="0"/>
        <w:bidi w:val="0"/>
        <w:snapToGrid/>
        <w:spacing w:line="360" w:lineRule="auto"/>
        <w:ind w:firstLine="480" w:firstLineChars="200"/>
        <w:outlineLvl w:val="9"/>
        <w:rPr>
          <w:sz w:val="24"/>
        </w:rPr>
      </w:pPr>
      <w:r>
        <w:rPr>
          <w:rFonts w:hint="default" w:ascii="Times New Roman" w:hAnsi="Times New Roman" w:eastAsia="宋体" w:cs="Times New Roman"/>
          <w:sz w:val="24"/>
          <w:szCs w:val="24"/>
          <w:lang w:eastAsia="zh-CN"/>
        </w:rPr>
        <w:t>本合同乙方采用承包范围内工程包工</w:t>
      </w:r>
      <w:r>
        <w:rPr>
          <w:rFonts w:hint="eastAsia" w:ascii="Times New Roman" w:hAnsi="Times New Roman" w:cs="Times New Roman"/>
          <w:sz w:val="24"/>
          <w:szCs w:val="24"/>
          <w:lang w:val="en-US" w:eastAsia="zh-CN"/>
        </w:rPr>
        <w:t>包料</w:t>
      </w:r>
      <w:r>
        <w:rPr>
          <w:rFonts w:hint="default" w:ascii="Times New Roman" w:hAnsi="Times New Roman" w:eastAsia="宋体" w:cs="Times New Roman"/>
          <w:sz w:val="24"/>
          <w:szCs w:val="24"/>
          <w:lang w:eastAsia="zh-CN"/>
        </w:rPr>
        <w:t>、包质量、包工期、包安全文明施工、包施工风险的承包方式。结算时以实际工程量核算，不得以任何理由要求追加，本项目不得转包或分包。</w:t>
      </w:r>
      <w:r>
        <w:rPr>
          <w:rFonts w:hint="eastAsia" w:ascii="Times New Roman" w:hAnsi="Times New Roman" w:cs="Times New Roman"/>
          <w:sz w:val="24"/>
          <w:szCs w:val="24"/>
          <w:lang w:val="en-US" w:eastAsia="zh-CN"/>
        </w:rPr>
        <w:t>在实际施工过程中产生的超出承包范围内的工作量、配件等，双方本着友好协商的原则，费用另计。</w:t>
      </w:r>
    </w:p>
    <w:p>
      <w:pPr>
        <w:spacing w:line="520" w:lineRule="exact"/>
        <w:rPr>
          <w:b/>
          <w:sz w:val="28"/>
          <w:szCs w:val="28"/>
        </w:rPr>
      </w:pPr>
      <w:r>
        <w:rPr>
          <w:rFonts w:hint="eastAsia"/>
          <w:b/>
          <w:sz w:val="28"/>
          <w:szCs w:val="28"/>
        </w:rPr>
        <w:t>第三条   合同价款及支付</w:t>
      </w:r>
    </w:p>
    <w:p>
      <w:pPr>
        <w:spacing w:line="520" w:lineRule="exact"/>
        <w:rPr>
          <w:sz w:val="24"/>
        </w:rPr>
      </w:pPr>
      <w:r>
        <w:rPr>
          <w:rFonts w:hint="eastAsia"/>
          <w:sz w:val="24"/>
        </w:rPr>
        <w:t>1、合同价款</w:t>
      </w:r>
    </w:p>
    <w:p>
      <w:pPr>
        <w:spacing w:line="520" w:lineRule="exact"/>
        <w:ind w:left="458" w:leftChars="0" w:hanging="458" w:hangingChars="191"/>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所有检修项目执行福建省建设厅有关规定，检维修工程量以现场实际的工程量计算，工程量需经甲方书面授权的人员签证确认。</w:t>
      </w:r>
    </w:p>
    <w:p>
      <w:pPr>
        <w:spacing w:line="520" w:lineRule="exact"/>
        <w:ind w:left="458" w:leftChars="0" w:hanging="458" w:hangingChars="191"/>
        <w:rPr>
          <w:sz w:val="24"/>
        </w:rPr>
      </w:pPr>
      <w:r>
        <w:rPr>
          <w:rFonts w:hint="eastAsia"/>
          <w:sz w:val="24"/>
        </w:rPr>
        <w:t>1.2</w:t>
      </w:r>
      <w:r>
        <w:rPr>
          <w:rFonts w:hint="eastAsia"/>
          <w:sz w:val="24"/>
          <w:lang w:val="en-US" w:eastAsia="zh-CN"/>
        </w:rPr>
        <w:t xml:space="preserve"> </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left="458" w:leftChars="0" w:hanging="458" w:hangingChars="191"/>
        <w:rPr>
          <w:sz w:val="24"/>
        </w:rPr>
      </w:pPr>
      <w:r>
        <w:rPr>
          <w:rFonts w:hint="eastAsia"/>
          <w:sz w:val="24"/>
        </w:rPr>
        <w:t>1.3</w:t>
      </w:r>
      <w:r>
        <w:rPr>
          <w:rFonts w:hint="eastAsia"/>
          <w:sz w:val="24"/>
          <w:lang w:val="en-US" w:eastAsia="zh-CN"/>
        </w:rPr>
        <w:t xml:space="preserve"> </w:t>
      </w:r>
      <w:r>
        <w:rPr>
          <w:rFonts w:hint="eastAsia"/>
          <w:sz w:val="24"/>
        </w:rPr>
        <w:t>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left="458" w:leftChars="0" w:hanging="458" w:hangingChars="191"/>
        <w:rPr>
          <w:sz w:val="24"/>
        </w:rPr>
      </w:pPr>
      <w:r>
        <w:rPr>
          <w:rFonts w:hint="eastAsia"/>
          <w:sz w:val="24"/>
        </w:rPr>
        <w:t>1.4</w:t>
      </w:r>
      <w:r>
        <w:rPr>
          <w:rFonts w:hint="eastAsia"/>
          <w:sz w:val="24"/>
          <w:lang w:val="en-US" w:eastAsia="zh-CN"/>
        </w:rPr>
        <w:t xml:space="preserve"> </w:t>
      </w:r>
      <w:r>
        <w:rPr>
          <w:rFonts w:hint="eastAsia"/>
          <w:sz w:val="24"/>
        </w:rPr>
        <w:t>第1.2条约定费用项目之外的特殊项目费用由双方面议。</w:t>
      </w:r>
    </w:p>
    <w:p>
      <w:pPr>
        <w:spacing w:line="520" w:lineRule="exact"/>
        <w:ind w:left="0" w:leftChars="0" w:firstLine="0" w:firstLineChars="0"/>
        <w:rPr>
          <w:sz w:val="24"/>
        </w:rPr>
      </w:pPr>
      <w:r>
        <w:rPr>
          <w:rFonts w:hint="eastAsia"/>
          <w:sz w:val="24"/>
        </w:rPr>
        <w:t>2、付款方式</w:t>
      </w:r>
    </w:p>
    <w:p>
      <w:pPr>
        <w:spacing w:line="520" w:lineRule="exact"/>
        <w:ind w:left="240" w:leftChars="109" w:firstLine="376" w:firstLineChars="157"/>
        <w:rPr>
          <w:sz w:val="24"/>
        </w:rPr>
      </w:pPr>
      <w:r>
        <w:rPr>
          <w:rFonts w:hint="eastAsia"/>
          <w:sz w:val="24"/>
          <w:lang w:val="en-US" w:eastAsia="zh-CN"/>
        </w:rPr>
        <w:t>本项目</w:t>
      </w:r>
      <w:r>
        <w:rPr>
          <w:rFonts w:hint="eastAsia"/>
          <w:sz w:val="24"/>
        </w:rPr>
        <w:t>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rPr>
        <w:t xml:space="preserve"> </w:t>
      </w:r>
      <w:r>
        <w:rPr>
          <w:rFonts w:hint="eastAsia" w:ascii="宋体" w:hAnsi="宋体"/>
          <w:color w:val="000000"/>
          <w:szCs w:val="21"/>
          <w:u w:val="single"/>
          <w:lang w:val="en-US" w:eastAsia="zh-CN"/>
        </w:rPr>
        <w:t>30</w:t>
      </w:r>
      <w:r>
        <w:rPr>
          <w:rFonts w:hint="eastAsia" w:ascii="宋体" w:hAnsi="宋体"/>
          <w:color w:val="000000"/>
          <w:szCs w:val="21"/>
          <w:u w:val="single"/>
        </w:rPr>
        <w:t xml:space="preserve"> </w:t>
      </w:r>
      <w:r>
        <w:rPr>
          <w:rFonts w:hint="eastAsia"/>
          <w:sz w:val="24"/>
        </w:rPr>
        <w:t>个工作日内向乙方支付该单项项目结算价款的</w:t>
      </w:r>
      <w:r>
        <w:rPr>
          <w:rFonts w:hint="eastAsia" w:ascii="宋体" w:hAnsi="宋体"/>
          <w:color w:val="000000"/>
          <w:szCs w:val="21"/>
          <w:u w:val="single"/>
        </w:rPr>
        <w:t xml:space="preserve"> </w:t>
      </w:r>
      <w:r>
        <w:rPr>
          <w:rFonts w:hint="eastAsia" w:ascii="宋体" w:hAnsi="宋体"/>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ascii="宋体" w:hAnsi="宋体"/>
          <w:color w:val="000000"/>
          <w:szCs w:val="21"/>
          <w:u w:val="single"/>
        </w:rPr>
        <w:t xml:space="preserve"> </w:t>
      </w:r>
      <w:r>
        <w:rPr>
          <w:rFonts w:hint="eastAsia" w:ascii="宋体" w:hAnsi="宋体"/>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2" w:leftChars="0" w:hanging="292" w:hangingChars="122"/>
        <w:jc w:val="left"/>
        <w:rPr>
          <w:sz w:val="24"/>
        </w:rPr>
      </w:pPr>
      <w:r>
        <w:rPr>
          <w:rFonts w:hint="eastAsia"/>
          <w:sz w:val="24"/>
        </w:rPr>
        <w:t xml:space="preserve">3 、工期 </w:t>
      </w:r>
    </w:p>
    <w:p>
      <w:pPr>
        <w:spacing w:line="520" w:lineRule="exact"/>
        <w:ind w:left="323" w:leftChars="147" w:firstLine="35" w:firstLineChars="0"/>
        <w:rPr>
          <w:rFonts w:hint="eastAsia"/>
          <w:sz w:val="24"/>
        </w:rPr>
      </w:pPr>
      <w:r>
        <w:rPr>
          <w:rFonts w:hint="eastAsia"/>
          <w:sz w:val="24"/>
          <w:lang w:eastAsia="zh-CN"/>
        </w:rPr>
        <w:t>本项目计划于2023年5月份检修，施工期限为15天，具体检修时间请与福建福海创石油化工有限公司确认，乙方须无条件依甲方要求执行，必要时须24小时加班赶工。</w:t>
      </w:r>
    </w:p>
    <w:p>
      <w:pPr>
        <w:tabs>
          <w:tab w:val="left" w:pos="2010"/>
        </w:tabs>
        <w:spacing w:line="520" w:lineRule="exact"/>
        <w:rPr>
          <w:b/>
          <w:sz w:val="28"/>
          <w:szCs w:val="28"/>
        </w:rPr>
      </w:pPr>
      <w:r>
        <w:rPr>
          <w:rFonts w:hint="eastAsia"/>
          <w:b/>
          <w:sz w:val="28"/>
          <w:szCs w:val="28"/>
        </w:rPr>
        <w:t>第四条 双方责任</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5" w:leftChars="0" w:right="0" w:rightChars="0" w:hanging="535" w:hangingChars="222"/>
        <w:textAlignment w:val="auto"/>
        <w:outlineLvl w:val="9"/>
        <w:rPr>
          <w:rFonts w:hint="eastAsia"/>
          <w:b/>
          <w:bCs/>
          <w:color w:val="auto"/>
          <w:sz w:val="24"/>
        </w:rPr>
      </w:pPr>
      <w:r>
        <w:rPr>
          <w:rFonts w:hint="eastAsia"/>
          <w:b/>
          <w:bCs/>
          <w:color w:val="auto"/>
          <w:sz w:val="24"/>
        </w:rPr>
        <w:t>1、甲方工作</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1.1</w:t>
      </w:r>
      <w:r>
        <w:rPr>
          <w:rFonts w:hint="eastAsia"/>
          <w:color w:val="auto"/>
          <w:sz w:val="24"/>
          <w:lang w:val="en-US" w:eastAsia="zh-CN"/>
        </w:rPr>
        <w:t xml:space="preserve"> </w:t>
      </w:r>
      <w:r>
        <w:rPr>
          <w:rFonts w:hint="eastAsia"/>
          <w:color w:val="auto"/>
          <w:sz w:val="24"/>
        </w:rPr>
        <w:t>甲方有权对进维修项目的质量、进度、安全等进行监督检查，协调检维修施工中的有关事项，并对乙方检维修施工进行全过程跟踪监督和管理。甲方履行协调义务或行使监督管理权利，均不代表甲方承诺对乙方的行为承担任何责任，更不因此构成对乙方所应承担的各项责任和义务的减轻或豁免。</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1.2 施工用水、电暂由甲方提供。甲方为乙方的检维修服务提供配合，如设备断电及保护。</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lang w:val="en-US" w:eastAsia="zh-CN"/>
        </w:rPr>
        <w:t xml:space="preserve">1.3 </w:t>
      </w:r>
      <w:r>
        <w:rPr>
          <w:rFonts w:hint="eastAsia"/>
          <w:color w:val="auto"/>
          <w:sz w:val="24"/>
          <w:lang w:eastAsia="zh-CN"/>
        </w:rPr>
        <w:t>设备所需检修备件</w:t>
      </w:r>
      <w:r>
        <w:rPr>
          <w:rFonts w:hint="eastAsia"/>
          <w:color w:val="auto"/>
          <w:sz w:val="24"/>
        </w:rPr>
        <w:t>由</w:t>
      </w:r>
      <w:r>
        <w:rPr>
          <w:rFonts w:hint="eastAsia"/>
          <w:color w:val="auto"/>
          <w:sz w:val="24"/>
          <w:lang w:val="en-US" w:eastAsia="zh-CN"/>
        </w:rPr>
        <w:t>甲方</w:t>
      </w:r>
      <w:r>
        <w:rPr>
          <w:rFonts w:hint="eastAsia"/>
          <w:color w:val="auto"/>
          <w:sz w:val="24"/>
        </w:rPr>
        <w:t>提供</w:t>
      </w:r>
      <w:r>
        <w:rPr>
          <w:rFonts w:hint="eastAsia"/>
          <w:color w:val="auto"/>
          <w:sz w:val="24"/>
          <w:lang w:eastAsia="zh-CN"/>
        </w:rPr>
        <w:t>，承包商领用备件后需妥善保管，不得丢失或损坏</w:t>
      </w:r>
      <w:r>
        <w:rPr>
          <w:rFonts w:hint="eastAsia"/>
          <w:color w:val="auto"/>
          <w:sz w:val="24"/>
        </w:rPr>
        <w:t>。</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5" w:leftChars="0" w:right="0" w:rightChars="0" w:hanging="535" w:hangingChars="222"/>
        <w:textAlignment w:val="auto"/>
        <w:outlineLvl w:val="9"/>
        <w:rPr>
          <w:rFonts w:hint="eastAsia"/>
          <w:b/>
          <w:bCs/>
          <w:color w:val="auto"/>
          <w:sz w:val="24"/>
        </w:rPr>
      </w:pPr>
      <w:r>
        <w:rPr>
          <w:rFonts w:hint="eastAsia"/>
          <w:b/>
          <w:bCs/>
          <w:color w:val="auto"/>
          <w:sz w:val="24"/>
        </w:rPr>
        <w:t>2、乙方工作</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2.1 检维修结束后乙方向甲方提供更换的配件清单一式二份。</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2.2 严格按本合同约定及甲方要求的质量、进度进行安全文明检维修施工。</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2.3</w:t>
      </w:r>
      <w:r>
        <w:rPr>
          <w:rFonts w:hint="eastAsia"/>
          <w:color w:val="auto"/>
          <w:sz w:val="24"/>
          <w:lang w:val="en-US" w:eastAsia="zh-CN"/>
        </w:rPr>
        <w:t xml:space="preserve"> </w:t>
      </w:r>
      <w:r>
        <w:rPr>
          <w:rFonts w:hint="eastAsia"/>
          <w:color w:val="auto"/>
          <w:sz w:val="24"/>
        </w:rPr>
        <w:t>必须服从甲方或甲方所委托的第三方的管理。</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2.4</w:t>
      </w:r>
      <w:r>
        <w:rPr>
          <w:rFonts w:hint="eastAsia"/>
          <w:color w:val="auto"/>
          <w:sz w:val="24"/>
          <w:lang w:val="en-US" w:eastAsia="zh-CN"/>
        </w:rPr>
        <w:t xml:space="preserve"> </w:t>
      </w:r>
      <w:r>
        <w:rPr>
          <w:rFonts w:hint="eastAsia"/>
          <w:color w:val="auto"/>
          <w:sz w:val="24"/>
        </w:rPr>
        <w:t>制定和优化质量保证体系，有效控制检维修施工质量。</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2.5</w:t>
      </w:r>
      <w:r>
        <w:rPr>
          <w:rFonts w:hint="eastAsia"/>
          <w:color w:val="auto"/>
          <w:sz w:val="24"/>
          <w:lang w:val="en-US" w:eastAsia="zh-CN"/>
        </w:rPr>
        <w:t xml:space="preserve"> </w:t>
      </w:r>
      <w:r>
        <w:rPr>
          <w:rFonts w:hint="eastAsia"/>
          <w:color w:val="auto"/>
          <w:sz w:val="24"/>
        </w:rPr>
        <w:t>乙方负责检维修服务所需设备、材料及检维修配件（包括领用甲方提供的配件，如有）的卸车和保管。</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2.6</w:t>
      </w:r>
      <w:r>
        <w:rPr>
          <w:rFonts w:hint="eastAsia"/>
          <w:color w:val="auto"/>
          <w:sz w:val="24"/>
          <w:lang w:val="en-US" w:eastAsia="zh-CN"/>
        </w:rPr>
        <w:t xml:space="preserve"> </w:t>
      </w:r>
      <w:r>
        <w:rPr>
          <w:rFonts w:hint="eastAsia"/>
          <w:color w:val="auto"/>
          <w:sz w:val="24"/>
        </w:rPr>
        <w:t>乙方负责检维修服务期间施工场地的安全保卫工作。</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2.7</w:t>
      </w:r>
      <w:r>
        <w:rPr>
          <w:rFonts w:hint="eastAsia"/>
          <w:color w:val="auto"/>
          <w:sz w:val="24"/>
          <w:lang w:val="en-US" w:eastAsia="zh-CN"/>
        </w:rPr>
        <w:t xml:space="preserve"> </w:t>
      </w:r>
      <w:r>
        <w:rPr>
          <w:rFonts w:hint="eastAsia"/>
          <w:color w:val="auto"/>
          <w:sz w:val="24"/>
        </w:rPr>
        <w:t>乙方人员必须遵纪守法，乙方人员发生的违法、乱纪（盗窃、打架斗殴）事件，乙方承担由此造成法律责任和各种经济损失。</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2.8</w:t>
      </w:r>
      <w:r>
        <w:rPr>
          <w:rFonts w:hint="eastAsia"/>
          <w:color w:val="auto"/>
          <w:sz w:val="24"/>
          <w:lang w:val="en-US" w:eastAsia="zh-CN"/>
        </w:rPr>
        <w:t xml:space="preserve"> </w:t>
      </w:r>
      <w:r>
        <w:rPr>
          <w:rFonts w:hint="eastAsia"/>
          <w:color w:val="auto"/>
          <w:sz w:val="24"/>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bookmarkStart w:id="10" w:name="OLE_LINK4"/>
      <w:bookmarkStart w:id="11" w:name="OLE_LINK3"/>
    </w:p>
    <w:bookmarkEnd w:id="10"/>
    <w:bookmarkEnd w:id="11"/>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2.9</w:t>
      </w:r>
      <w:r>
        <w:rPr>
          <w:rFonts w:hint="eastAsia"/>
          <w:color w:val="auto"/>
          <w:sz w:val="24"/>
          <w:lang w:val="en-US" w:eastAsia="zh-CN"/>
        </w:rPr>
        <w:t xml:space="preserve"> </w:t>
      </w:r>
      <w:r>
        <w:rPr>
          <w:rFonts w:hint="eastAsia"/>
          <w:color w:val="auto"/>
          <w:sz w:val="24"/>
        </w:rPr>
        <w:t>施工安全责任由乙方承担，发生各类安全事故，乙方应及时报告甲方，不得隐瞒。甲方有权根据有关规定组织、参与事故的调查处理。</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rPr>
        <w:t>2.10 乙方工作人员进入施工现场实行进出场登记制度（登记身份证的全部信息），登记表由乙方项目负责人签字认可后提交甲方。</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lang w:val="en-US" w:eastAsia="zh-CN"/>
        </w:rPr>
        <w:t xml:space="preserve">2.11 </w:t>
      </w:r>
      <w:r>
        <w:rPr>
          <w:rFonts w:hint="eastAsia"/>
          <w:color w:val="auto"/>
          <w:sz w:val="24"/>
        </w:rPr>
        <w:t>所用施工材料之辅材</w:t>
      </w:r>
      <w:r>
        <w:rPr>
          <w:rFonts w:hint="eastAsia"/>
          <w:color w:val="auto"/>
          <w:sz w:val="24"/>
          <w:lang w:eastAsia="zh-CN"/>
        </w:rPr>
        <w:t>如</w:t>
      </w:r>
      <w:r>
        <w:rPr>
          <w:rFonts w:hint="eastAsia"/>
          <w:color w:val="auto"/>
          <w:sz w:val="24"/>
        </w:rPr>
        <w:t>角向磨光机用的打磨片、切割片</w:t>
      </w:r>
      <w:r>
        <w:rPr>
          <w:rFonts w:hint="eastAsia"/>
          <w:color w:val="auto"/>
          <w:sz w:val="24"/>
          <w:lang w:eastAsia="zh-CN"/>
        </w:rPr>
        <w:t>、乙炔、氧气、清洗剂</w:t>
      </w:r>
      <w:r>
        <w:rPr>
          <w:rFonts w:hint="eastAsia"/>
          <w:color w:val="auto"/>
          <w:sz w:val="24"/>
        </w:rPr>
        <w:t>等和其他消耗物品及必备工具由</w:t>
      </w:r>
      <w:r>
        <w:rPr>
          <w:rFonts w:hint="eastAsia"/>
          <w:color w:val="auto"/>
          <w:sz w:val="24"/>
          <w:lang w:val="en-US" w:eastAsia="zh-CN"/>
        </w:rPr>
        <w:t>乙方</w:t>
      </w:r>
      <w:r>
        <w:rPr>
          <w:rFonts w:hint="eastAsia"/>
          <w:color w:val="auto"/>
          <w:sz w:val="24"/>
        </w:rPr>
        <w:t>自备。</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rPr>
      </w:pPr>
      <w:r>
        <w:rPr>
          <w:rFonts w:hint="eastAsia"/>
          <w:color w:val="auto"/>
          <w:sz w:val="24"/>
          <w:lang w:val="en-US" w:eastAsia="zh-CN"/>
        </w:rPr>
        <w:t xml:space="preserve">2.12 </w:t>
      </w:r>
      <w:r>
        <w:rPr>
          <w:rFonts w:hint="eastAsia"/>
          <w:color w:val="auto"/>
          <w:sz w:val="24"/>
        </w:rPr>
        <w:t>施工所用工器具</w:t>
      </w:r>
      <w:r>
        <w:rPr>
          <w:rFonts w:hint="eastAsia"/>
          <w:color w:val="auto"/>
          <w:sz w:val="24"/>
          <w:lang w:eastAsia="zh-CN"/>
        </w:rPr>
        <w:t>除专用工具外</w:t>
      </w:r>
      <w:r>
        <w:rPr>
          <w:rFonts w:hint="eastAsia"/>
          <w:color w:val="auto"/>
          <w:sz w:val="24"/>
        </w:rPr>
        <w:t>由</w:t>
      </w:r>
      <w:r>
        <w:rPr>
          <w:rFonts w:hint="eastAsia"/>
          <w:color w:val="auto"/>
          <w:sz w:val="24"/>
          <w:lang w:val="en-US" w:eastAsia="zh-CN"/>
        </w:rPr>
        <w:t>乙方</w:t>
      </w:r>
      <w:r>
        <w:rPr>
          <w:rFonts w:hint="eastAsia"/>
          <w:color w:val="auto"/>
          <w:sz w:val="24"/>
        </w:rPr>
        <w:t>自备</w:t>
      </w:r>
      <w:r>
        <w:rPr>
          <w:rFonts w:hint="eastAsia"/>
          <w:color w:val="auto"/>
          <w:sz w:val="24"/>
          <w:lang w:eastAsia="zh-CN"/>
        </w:rPr>
        <w:t>。百分表、扳手、千斤顶、拉马、</w:t>
      </w:r>
      <w:r>
        <w:rPr>
          <w:rFonts w:hint="eastAsia"/>
          <w:color w:val="auto"/>
          <w:sz w:val="24"/>
        </w:rPr>
        <w:t>焊机、角向磨光机、气割工具（包括气瓶</w:t>
      </w:r>
      <w:r>
        <w:rPr>
          <w:rFonts w:hint="eastAsia"/>
          <w:color w:val="auto"/>
          <w:sz w:val="24"/>
          <w:lang w:eastAsia="zh-CN"/>
        </w:rPr>
        <w:t>、</w:t>
      </w:r>
      <w:r>
        <w:rPr>
          <w:rFonts w:hint="eastAsia"/>
          <w:color w:val="auto"/>
          <w:sz w:val="24"/>
        </w:rPr>
        <w:t>气体</w:t>
      </w:r>
      <w:r>
        <w:rPr>
          <w:rFonts w:hint="eastAsia"/>
          <w:color w:val="auto"/>
          <w:sz w:val="24"/>
          <w:lang w:eastAsia="zh-CN"/>
        </w:rPr>
        <w:t>、</w:t>
      </w:r>
      <w:r>
        <w:rPr>
          <w:rFonts w:hint="eastAsia"/>
          <w:color w:val="auto"/>
          <w:sz w:val="24"/>
        </w:rPr>
        <w:t>氧气表</w:t>
      </w:r>
      <w:r>
        <w:rPr>
          <w:rFonts w:hint="eastAsia"/>
          <w:color w:val="auto"/>
          <w:sz w:val="24"/>
          <w:lang w:eastAsia="zh-CN"/>
        </w:rPr>
        <w:t>、</w:t>
      </w:r>
      <w:r>
        <w:rPr>
          <w:rFonts w:hint="eastAsia"/>
          <w:color w:val="auto"/>
          <w:sz w:val="24"/>
        </w:rPr>
        <w:t>乙炔表）</w:t>
      </w:r>
      <w:r>
        <w:rPr>
          <w:rFonts w:hint="eastAsia"/>
          <w:color w:val="auto"/>
          <w:sz w:val="24"/>
          <w:lang w:eastAsia="zh-CN"/>
        </w:rPr>
        <w:t>、</w:t>
      </w:r>
      <w:r>
        <w:rPr>
          <w:rFonts w:hint="eastAsia"/>
          <w:color w:val="auto"/>
          <w:sz w:val="24"/>
        </w:rPr>
        <w:t>吊装用具如倒链、钢丝绳、</w:t>
      </w:r>
      <w:r>
        <w:rPr>
          <w:rFonts w:hint="eastAsia"/>
          <w:color w:val="auto"/>
          <w:sz w:val="24"/>
          <w:lang w:eastAsia="zh-CN"/>
        </w:rPr>
        <w:t>吊耳、</w:t>
      </w:r>
      <w:r>
        <w:rPr>
          <w:rFonts w:hint="eastAsia"/>
          <w:color w:val="auto"/>
          <w:sz w:val="24"/>
        </w:rPr>
        <w:t>卸扣等由</w:t>
      </w:r>
      <w:r>
        <w:rPr>
          <w:rFonts w:hint="eastAsia"/>
          <w:color w:val="auto"/>
          <w:sz w:val="24"/>
          <w:lang w:eastAsia="zh-CN"/>
        </w:rPr>
        <w:t>承包商</w:t>
      </w:r>
      <w:r>
        <w:rPr>
          <w:rFonts w:hint="eastAsia"/>
          <w:color w:val="auto"/>
          <w:sz w:val="24"/>
        </w:rPr>
        <w:t>自备。</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lang w:eastAsia="zh-CN"/>
        </w:rPr>
      </w:pPr>
      <w:r>
        <w:rPr>
          <w:rFonts w:hint="eastAsia"/>
          <w:color w:val="auto"/>
          <w:sz w:val="24"/>
          <w:lang w:val="en-US" w:eastAsia="zh-CN"/>
        </w:rPr>
        <w:t>2.13 乙方</w:t>
      </w:r>
      <w:r>
        <w:rPr>
          <w:rFonts w:hint="eastAsia"/>
          <w:color w:val="auto"/>
          <w:sz w:val="24"/>
          <w:lang w:eastAsia="zh-CN"/>
        </w:rPr>
        <w:t>在工程完成后，及时清理该项目检修施工垃圾、更换下的备品备件、油污。</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lang w:eastAsia="zh-CN"/>
        </w:rPr>
      </w:pPr>
      <w:r>
        <w:rPr>
          <w:rFonts w:hint="eastAsia"/>
          <w:color w:val="auto"/>
          <w:sz w:val="24"/>
          <w:lang w:val="en-US" w:eastAsia="zh-CN"/>
        </w:rPr>
        <w:t>2.14 乙方</w:t>
      </w:r>
      <w:r>
        <w:rPr>
          <w:rFonts w:hint="eastAsia"/>
          <w:color w:val="auto"/>
          <w:sz w:val="24"/>
          <w:lang w:eastAsia="zh-CN"/>
        </w:rPr>
        <w:t>在填报价格时如有疑问可在交标日之前将问题以书面形式交于我部。</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lang w:eastAsia="zh-CN"/>
        </w:rPr>
      </w:pPr>
      <w:r>
        <w:rPr>
          <w:rFonts w:hint="eastAsia"/>
          <w:color w:val="auto"/>
          <w:sz w:val="24"/>
          <w:lang w:val="en-US" w:eastAsia="zh-CN"/>
        </w:rPr>
        <w:t>2.15 乙方</w:t>
      </w:r>
      <w:r>
        <w:rPr>
          <w:rFonts w:hint="eastAsia"/>
          <w:color w:val="auto"/>
          <w:sz w:val="24"/>
          <w:lang w:eastAsia="zh-CN"/>
        </w:rPr>
        <w:t>应在交标日之前到现场了解现场情况，如至交标日</w:t>
      </w:r>
      <w:r>
        <w:rPr>
          <w:rFonts w:hint="eastAsia"/>
          <w:color w:val="auto"/>
          <w:sz w:val="24"/>
          <w:lang w:val="en-US" w:eastAsia="zh-CN"/>
        </w:rPr>
        <w:t>乙方</w:t>
      </w:r>
      <w:r>
        <w:rPr>
          <w:rFonts w:hint="eastAsia"/>
          <w:color w:val="auto"/>
          <w:sz w:val="24"/>
          <w:lang w:eastAsia="zh-CN"/>
        </w:rPr>
        <w:t>未到现场了解情况，</w:t>
      </w:r>
      <w:r>
        <w:rPr>
          <w:rFonts w:hint="eastAsia"/>
          <w:color w:val="auto"/>
          <w:sz w:val="24"/>
          <w:lang w:val="en-US" w:eastAsia="zh-CN"/>
        </w:rPr>
        <w:t>甲方</w:t>
      </w:r>
      <w:r>
        <w:rPr>
          <w:rFonts w:hint="eastAsia"/>
          <w:color w:val="auto"/>
          <w:sz w:val="24"/>
          <w:lang w:eastAsia="zh-CN"/>
        </w:rPr>
        <w:t>将视为</w:t>
      </w:r>
      <w:r>
        <w:rPr>
          <w:rFonts w:hint="eastAsia"/>
          <w:color w:val="auto"/>
          <w:sz w:val="24"/>
          <w:lang w:val="en-US" w:eastAsia="zh-CN"/>
        </w:rPr>
        <w:t>乙方</w:t>
      </w:r>
      <w:r>
        <w:rPr>
          <w:rFonts w:hint="eastAsia"/>
          <w:color w:val="auto"/>
          <w:sz w:val="24"/>
          <w:lang w:eastAsia="zh-CN"/>
        </w:rPr>
        <w:t>对现场已充分了解。</w:t>
      </w:r>
      <w:r>
        <w:rPr>
          <w:rFonts w:hint="eastAsia"/>
          <w:color w:val="auto"/>
          <w:sz w:val="24"/>
          <w:lang w:val="en-US" w:eastAsia="zh-CN"/>
        </w:rPr>
        <w:t>乙方</w:t>
      </w:r>
      <w:r>
        <w:rPr>
          <w:rFonts w:hint="eastAsia"/>
          <w:color w:val="auto"/>
          <w:sz w:val="24"/>
          <w:lang w:eastAsia="zh-CN"/>
        </w:rPr>
        <w:t>不得以现场不清为由向甲方要求追加任何费用。</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eastAsia"/>
          <w:color w:val="auto"/>
          <w:sz w:val="24"/>
          <w:lang w:eastAsia="zh-CN"/>
        </w:rPr>
      </w:pPr>
      <w:r>
        <w:rPr>
          <w:rFonts w:hint="eastAsia"/>
          <w:color w:val="auto"/>
          <w:sz w:val="24"/>
          <w:lang w:val="en-US" w:eastAsia="zh-CN"/>
        </w:rPr>
        <w:t>2.16 乙方</w:t>
      </w:r>
      <w:r>
        <w:rPr>
          <w:rFonts w:hint="eastAsia"/>
          <w:color w:val="auto"/>
          <w:sz w:val="24"/>
          <w:lang w:eastAsia="zh-CN"/>
        </w:rPr>
        <w:t>需根据每一检修项目逐一编写详细检修方案、施工进度、人员配置（特种资质人员需提供特种资质证书）等技术标书，待技术标书经答辩并评判合格后方具备报价资格。</w:t>
      </w:r>
    </w:p>
    <w:p>
      <w:pPr>
        <w:keepNext w:val="0"/>
        <w:keepLines w:val="0"/>
        <w:pageBreakBefore w:val="0"/>
        <w:widowControl w:val="0"/>
        <w:numPr>
          <w:ilvl w:val="0"/>
          <w:numId w:val="0"/>
        </w:numPr>
        <w:kinsoku/>
        <w:wordWrap/>
        <w:overflowPunct/>
        <w:topLinePunct w:val="0"/>
        <w:autoSpaceDE w:val="0"/>
        <w:autoSpaceDN w:val="0"/>
        <w:bidi w:val="0"/>
        <w:adjustRightInd/>
        <w:snapToGrid/>
        <w:spacing w:afterLines="50" w:line="360" w:lineRule="auto"/>
        <w:ind w:left="535" w:leftChars="0" w:right="0" w:rightChars="0" w:hanging="535" w:hangingChars="222"/>
        <w:jc w:val="both"/>
        <w:textAlignment w:val="auto"/>
        <w:outlineLvl w:val="9"/>
        <w:rPr>
          <w:b/>
          <w:bCs/>
          <w:color w:val="auto"/>
          <w:sz w:val="24"/>
        </w:rPr>
      </w:pPr>
      <w:r>
        <w:rPr>
          <w:rFonts w:hint="eastAsia"/>
          <w:b/>
          <w:bCs/>
          <w:color w:val="auto"/>
          <w:sz w:val="24"/>
        </w:rPr>
        <w:t>3、</w:t>
      </w:r>
      <w:r>
        <w:rPr>
          <w:rFonts w:hint="eastAsia" w:ascii="宋体" w:hAnsi="宋体"/>
          <w:b/>
          <w:bCs/>
          <w:color w:val="auto"/>
          <w:sz w:val="24"/>
        </w:rPr>
        <w:t>乙方应遵守以下安全条件：</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3.1</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应办临时出入证，进入现场应进行</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三级</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即厂级、车间级、班组级</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安全教育。</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3.2</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应认真贯彻执行国家《安全生产法》、《安全生产条例》、《消防法》、《环境保护法》、《劳动法》和《职业卫生防治法》等法律法规，以及遵守“甲方”的各项安全管理制度。</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操作人员未经装置现场人员同意，不得随意动用装置现场的设备、管路、阀门。</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3.4</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应严格执行动火证、动土证、入罐证、登高作业证、盲板抽堵证、临时施工用电票等，严禁违章作业。</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3.5</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应按规定穿戴好劳动保护用品，进入检修现场须戴好安全帽，登高作业须佩带好安全带，禁止穿拖鞋。</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3.6</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应严格遵守防火防爆等禁令和规定，不准携带火种等危险物品进入生产区，严禁在厂区内抽烟。</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3.7</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严禁酒后上班，上班期间严禁饮酒、赌博。</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3.8</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进入厂区的车辆应遵守厂内交通管理有关规定和各种安全制度，申报厂内临时通行证，按厂内行停车标志认真执行。</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3.9</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装置现场配备消防器材不得挪作他用，并保持消防器材附近无障碍物。</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3.10</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应主动接受安全教育、培训和考核，持证上岗。</w:t>
      </w:r>
    </w:p>
    <w:p>
      <w:pPr>
        <w:keepNext w:val="0"/>
        <w:keepLines w:val="0"/>
        <w:pageBreakBefore w:val="0"/>
        <w:widowControl w:val="0"/>
        <w:numPr>
          <w:ilvl w:val="0"/>
          <w:numId w:val="0"/>
        </w:numPr>
        <w:kinsoku/>
        <w:wordWrap/>
        <w:overflowPunct/>
        <w:topLinePunct w:val="0"/>
        <w:autoSpaceDE w:val="0"/>
        <w:autoSpaceDN w:val="0"/>
        <w:bidi w:val="0"/>
        <w:adjustRightInd/>
        <w:snapToGrid/>
        <w:spacing w:afterLines="50" w:line="360" w:lineRule="auto"/>
        <w:ind w:left="532" w:leftChars="0" w:right="0" w:rightChars="0" w:hanging="532" w:hangingChars="222"/>
        <w:jc w:val="both"/>
        <w:textAlignment w:val="auto"/>
        <w:outlineLvl w:val="9"/>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 xml:space="preserve">3.11 </w:t>
      </w:r>
      <w:r>
        <w:rPr>
          <w:rFonts w:hint="default" w:ascii="Times New Roman" w:hAnsi="Times New Roman" w:eastAsia="宋体" w:cs="Times New Roman"/>
          <w:color w:val="auto"/>
          <w:sz w:val="24"/>
          <w:szCs w:val="24"/>
          <w:lang w:eastAsia="zh-CN"/>
        </w:rPr>
        <w:t>检修期间承包商需配置专业安全监管人员，检修作业必须服从福海创环安管理相关规定。</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 xml:space="preserve">3.12 </w:t>
      </w:r>
      <w:r>
        <w:rPr>
          <w:rFonts w:hint="eastAsia" w:ascii="Times New Roman" w:hAnsi="Times New Roman" w:eastAsia="宋体" w:cs="Times New Roman"/>
          <w:color w:val="auto"/>
          <w:sz w:val="24"/>
          <w:szCs w:val="24"/>
          <w:lang w:eastAsia="zh-CN"/>
        </w:rPr>
        <w:t>入厂后每日均须先开立冷作票或动火票，并经甲方之使用单位确认后，方可施工。</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 xml:space="preserve">3.13 </w:t>
      </w:r>
      <w:r>
        <w:rPr>
          <w:rFonts w:hint="eastAsia" w:ascii="Times New Roman" w:hAnsi="Times New Roman" w:eastAsia="宋体" w:cs="Times New Roman"/>
          <w:color w:val="auto"/>
          <w:sz w:val="24"/>
          <w:szCs w:val="24"/>
          <w:lang w:eastAsia="zh-CN"/>
        </w:rPr>
        <w:t>现场吊装及吊点设置由</w:t>
      </w:r>
      <w:r>
        <w:rPr>
          <w:rFonts w:hint="eastAsia" w:ascii="Times New Roman" w:hAnsi="Times New Roman" w:cs="Times New Roman"/>
          <w:color w:val="auto"/>
          <w:sz w:val="24"/>
          <w:szCs w:val="24"/>
          <w:lang w:val="en-US" w:eastAsia="zh-CN"/>
        </w:rPr>
        <w:t>乙方</w:t>
      </w:r>
      <w:r>
        <w:rPr>
          <w:rFonts w:hint="eastAsia" w:ascii="Times New Roman" w:hAnsi="Times New Roman" w:eastAsia="宋体" w:cs="Times New Roman"/>
          <w:color w:val="auto"/>
          <w:sz w:val="24"/>
          <w:szCs w:val="24"/>
          <w:lang w:eastAsia="zh-CN"/>
        </w:rPr>
        <w:t>自行解决,现场配备行车。</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 xml:space="preserve">3.14 </w:t>
      </w:r>
      <w:r>
        <w:rPr>
          <w:rFonts w:hint="eastAsia" w:ascii="Times New Roman" w:hAnsi="Times New Roman" w:eastAsia="宋体" w:cs="Times New Roman"/>
          <w:color w:val="auto"/>
          <w:sz w:val="24"/>
          <w:szCs w:val="24"/>
          <w:lang w:eastAsia="zh-CN"/>
        </w:rPr>
        <w:t>本工程所需临时配电箱、电源线、照明用具等均由</w:t>
      </w:r>
      <w:r>
        <w:rPr>
          <w:rFonts w:hint="eastAsia" w:ascii="Times New Roman" w:hAnsi="Times New Roman" w:cs="Times New Roman"/>
          <w:color w:val="auto"/>
          <w:sz w:val="24"/>
          <w:szCs w:val="24"/>
          <w:lang w:val="en-US" w:eastAsia="zh-CN"/>
        </w:rPr>
        <w:t>乙方</w:t>
      </w:r>
      <w:r>
        <w:rPr>
          <w:rFonts w:hint="eastAsia" w:ascii="Times New Roman" w:hAnsi="Times New Roman" w:eastAsia="宋体" w:cs="Times New Roman"/>
          <w:color w:val="auto"/>
          <w:sz w:val="24"/>
          <w:szCs w:val="24"/>
          <w:lang w:eastAsia="zh-CN"/>
        </w:rPr>
        <w:t>自行携带，甲方指定接入点，由</w:t>
      </w:r>
      <w:r>
        <w:rPr>
          <w:rFonts w:hint="eastAsia" w:ascii="Times New Roman" w:hAnsi="Times New Roman" w:cs="Times New Roman"/>
          <w:color w:val="auto"/>
          <w:sz w:val="24"/>
          <w:szCs w:val="24"/>
          <w:lang w:val="en-US" w:eastAsia="zh-CN"/>
        </w:rPr>
        <w:t>乙方</w:t>
      </w:r>
      <w:r>
        <w:rPr>
          <w:rFonts w:hint="eastAsia" w:ascii="Times New Roman" w:hAnsi="Times New Roman" w:eastAsia="宋体" w:cs="Times New Roman"/>
          <w:color w:val="auto"/>
          <w:sz w:val="24"/>
          <w:szCs w:val="24"/>
          <w:lang w:eastAsia="zh-CN"/>
        </w:rPr>
        <w:t>具备电气资质人员接入。</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val="en-US" w:eastAsia="zh-CN"/>
        </w:rPr>
        <w:t xml:space="preserve">3.15 </w:t>
      </w:r>
      <w:r>
        <w:rPr>
          <w:rFonts w:hint="eastAsia" w:ascii="Times New Roman" w:hAnsi="Times New Roman" w:eastAsia="宋体" w:cs="Times New Roman"/>
          <w:color w:val="auto"/>
          <w:sz w:val="24"/>
          <w:szCs w:val="24"/>
          <w:lang w:eastAsia="zh-CN"/>
        </w:rPr>
        <w:t>工程施工过程中产生的民生及工程废弃物，</w:t>
      </w:r>
      <w:r>
        <w:rPr>
          <w:rFonts w:hint="eastAsia" w:ascii="Times New Roman" w:hAnsi="Times New Roman" w:cs="Times New Roman"/>
          <w:color w:val="auto"/>
          <w:sz w:val="24"/>
          <w:szCs w:val="24"/>
          <w:lang w:val="en-US" w:eastAsia="zh-CN"/>
        </w:rPr>
        <w:t>乙方</w:t>
      </w:r>
      <w:r>
        <w:rPr>
          <w:rFonts w:hint="eastAsia" w:ascii="Times New Roman" w:hAnsi="Times New Roman" w:eastAsia="宋体" w:cs="Times New Roman"/>
          <w:color w:val="auto"/>
          <w:sz w:val="24"/>
          <w:szCs w:val="24"/>
          <w:lang w:eastAsia="zh-CN"/>
        </w:rPr>
        <w:t>须清理集中到指定地点。</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val="en-US" w:eastAsia="zh-CN"/>
        </w:rPr>
        <w:t>3.16 乙方</w:t>
      </w:r>
      <w:r>
        <w:rPr>
          <w:rFonts w:hint="eastAsia" w:ascii="Times New Roman" w:hAnsi="Times New Roman" w:eastAsia="宋体" w:cs="Times New Roman"/>
          <w:color w:val="auto"/>
          <w:sz w:val="24"/>
          <w:szCs w:val="24"/>
          <w:lang w:eastAsia="zh-CN"/>
        </w:rPr>
        <w:t>每日施工完成后，须清理周围环境，保证施工范围内环境清洁。</w:t>
      </w:r>
    </w:p>
    <w:p>
      <w:pPr>
        <w:keepNext w:val="0"/>
        <w:keepLines w:val="0"/>
        <w:pageBreakBefore w:val="0"/>
        <w:widowControl w:val="0"/>
        <w:kinsoku/>
        <w:wordWrap/>
        <w:overflowPunct/>
        <w:topLinePunct w:val="0"/>
        <w:autoSpaceDE w:val="0"/>
        <w:autoSpaceDN w:val="0"/>
        <w:bidi w:val="0"/>
        <w:adjustRightInd/>
        <w:snapToGrid/>
        <w:spacing w:line="360" w:lineRule="auto"/>
        <w:ind w:left="532" w:leftChars="0" w:right="0" w:rightChars="0" w:hanging="532" w:hangingChars="222"/>
        <w:textAlignment w:val="auto"/>
        <w:outlineLvl w:val="9"/>
        <w:rPr>
          <w:rFonts w:hint="default"/>
        </w:rPr>
      </w:pPr>
      <w:r>
        <w:rPr>
          <w:rFonts w:hint="eastAsia" w:ascii="Times New Roman" w:hAnsi="Times New Roman" w:cs="Times New Roman"/>
          <w:color w:val="auto"/>
          <w:sz w:val="24"/>
          <w:szCs w:val="24"/>
          <w:lang w:val="en-US" w:eastAsia="zh-CN"/>
        </w:rPr>
        <w:t xml:space="preserve">3.17 </w:t>
      </w:r>
      <w:r>
        <w:rPr>
          <w:rFonts w:hint="eastAsia" w:ascii="Times New Roman" w:hAnsi="Times New Roman" w:eastAsia="宋体" w:cs="Times New Roman"/>
          <w:color w:val="auto"/>
          <w:sz w:val="24"/>
          <w:szCs w:val="24"/>
          <w:lang w:eastAsia="zh-CN"/>
        </w:rPr>
        <w:t>入厂作业规定依甲方规定办理。</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left="360" w:leftChars="0" w:hanging="360" w:hangingChars="150"/>
        <w:rPr>
          <w:b w:val="0"/>
          <w:bCs w:val="0"/>
          <w:sz w:val="24"/>
        </w:rPr>
      </w:pPr>
      <w:r>
        <w:rPr>
          <w:sz w:val="24"/>
        </w:rPr>
        <w:t>1</w:t>
      </w:r>
      <w:r>
        <w:rPr>
          <w:rFonts w:hint="eastAsia"/>
          <w:b w:val="0"/>
          <w:bCs w:val="0"/>
          <w:sz w:val="24"/>
        </w:rPr>
        <w:t>、乙方严格按本合同约定提供检维修服务，严格按施工验收标准组织施工及验收，施工质量达到约定标准。验收合格以甲方书面确认为准。</w:t>
      </w:r>
    </w:p>
    <w:p>
      <w:pPr>
        <w:tabs>
          <w:tab w:val="left" w:pos="2010"/>
        </w:tabs>
        <w:spacing w:line="520" w:lineRule="exact"/>
        <w:ind w:left="360" w:leftChars="0" w:hanging="360" w:hangingChars="150"/>
        <w:rPr>
          <w:b w:val="0"/>
          <w:bCs w:val="0"/>
          <w:sz w:val="24"/>
        </w:rPr>
      </w:pPr>
      <w:r>
        <w:rPr>
          <w:b w:val="0"/>
          <w:bCs w:val="0"/>
          <w:sz w:val="24"/>
        </w:rPr>
        <w:t>2</w:t>
      </w:r>
      <w:r>
        <w:rPr>
          <w:rFonts w:hint="eastAsia"/>
          <w:b w:val="0"/>
          <w:bCs w:val="0"/>
          <w:sz w:val="24"/>
        </w:rPr>
        <w:t>、工程质量达不到约定标准的部分，乙方应返工直至达到约定标准为止，乙方应承担因返工所发生的一切施工费用，包含配件费用和人工费用等。</w:t>
      </w:r>
    </w:p>
    <w:p>
      <w:pPr>
        <w:tabs>
          <w:tab w:val="left" w:pos="2010"/>
        </w:tabs>
        <w:spacing w:line="520" w:lineRule="exact"/>
        <w:ind w:left="360" w:leftChars="0" w:hanging="360" w:hangingChars="150"/>
        <w:rPr>
          <w:b w:val="0"/>
          <w:bCs w:val="0"/>
          <w:sz w:val="24"/>
        </w:rPr>
      </w:pPr>
      <w:r>
        <w:rPr>
          <w:rFonts w:hint="eastAsia"/>
          <w:b w:val="0"/>
          <w:bCs w:val="0"/>
          <w:sz w:val="24"/>
        </w:rPr>
        <w:t>3、乙方应为甲方的检查、检验的提供便利条件。</w:t>
      </w:r>
    </w:p>
    <w:p>
      <w:pPr>
        <w:tabs>
          <w:tab w:val="left" w:pos="2010"/>
        </w:tabs>
        <w:spacing w:line="520" w:lineRule="exact"/>
        <w:ind w:left="360" w:leftChars="0" w:hanging="360" w:hangingChars="150"/>
        <w:rPr>
          <w:rFonts w:hint="eastAsia"/>
          <w:b w:val="0"/>
          <w:bCs w:val="0"/>
          <w:sz w:val="24"/>
        </w:rPr>
      </w:pPr>
      <w:r>
        <w:rPr>
          <w:rFonts w:hint="eastAsia"/>
          <w:b w:val="0"/>
          <w:bCs w:val="0"/>
          <w:sz w:val="24"/>
        </w:rPr>
        <w:t>4、因乙方未按合同约定标准提供检维修服务造成设备事故或设备无法正常使用的，甲方有权要求乙方赔偿损失；赔偿金额从支付给乙方的应付款项中扣除，应付款项不足扣除的，乙方仍需赔偿。</w:t>
      </w:r>
    </w:p>
    <w:p>
      <w:pPr>
        <w:pStyle w:val="2"/>
        <w:keepNext w:val="0"/>
        <w:keepLines w:val="0"/>
        <w:pageBreakBefore w:val="0"/>
        <w:widowControl w:val="0"/>
        <w:kinsoku/>
        <w:wordWrap/>
        <w:overflowPunct/>
        <w:topLinePunct w:val="0"/>
        <w:autoSpaceDE/>
        <w:autoSpaceDN/>
        <w:bidi w:val="0"/>
        <w:adjustRightInd w:val="0"/>
        <w:snapToGrid/>
        <w:spacing w:before="157" w:beforeLines="50" w:line="312" w:lineRule="atLeast"/>
        <w:ind w:left="0" w:leftChars="0" w:right="0" w:rightChars="0" w:firstLine="0" w:firstLineChars="0"/>
        <w:jc w:val="both"/>
        <w:textAlignment w:val="baseline"/>
        <w:outlineLvl w:val="9"/>
        <w:rPr>
          <w:rFonts w:hint="eastAsia" w:ascii="宋体" w:hAnsi="宋体" w:eastAsia="宋体" w:cs="宋体"/>
          <w:b/>
          <w:kern w:val="0"/>
          <w:sz w:val="28"/>
          <w:szCs w:val="28"/>
          <w:lang w:val="en-US" w:eastAsia="en-US" w:bidi="ar-SA"/>
        </w:rPr>
      </w:pPr>
      <w:r>
        <w:rPr>
          <w:rFonts w:hint="eastAsia" w:ascii="宋体" w:hAnsi="宋体" w:eastAsia="宋体" w:cs="宋体"/>
          <w:b/>
          <w:kern w:val="0"/>
          <w:sz w:val="28"/>
          <w:szCs w:val="28"/>
          <w:lang w:val="en-US" w:eastAsia="en-US" w:bidi="ar-SA"/>
        </w:rPr>
        <w:t>第</w:t>
      </w:r>
      <w:r>
        <w:rPr>
          <w:rFonts w:hint="eastAsia" w:ascii="宋体" w:hAnsi="宋体" w:eastAsia="宋体" w:cs="宋体"/>
          <w:b/>
          <w:kern w:val="0"/>
          <w:sz w:val="28"/>
          <w:szCs w:val="28"/>
          <w:lang w:val="en-US" w:eastAsia="zh-CN" w:bidi="ar-SA"/>
        </w:rPr>
        <w:t>六</w:t>
      </w:r>
      <w:r>
        <w:rPr>
          <w:rFonts w:hint="eastAsia" w:ascii="宋体" w:hAnsi="宋体" w:eastAsia="宋体" w:cs="宋体"/>
          <w:b/>
          <w:kern w:val="0"/>
          <w:sz w:val="28"/>
          <w:szCs w:val="28"/>
          <w:lang w:val="en-US" w:eastAsia="en-US" w:bidi="ar-SA"/>
        </w:rPr>
        <w:t>条</w:t>
      </w:r>
      <w:r>
        <w:rPr>
          <w:rFonts w:hint="eastAsia" w:ascii="宋体" w:hAnsi="宋体" w:eastAsia="宋体" w:cs="宋体"/>
          <w:b/>
          <w:kern w:val="0"/>
          <w:sz w:val="28"/>
          <w:szCs w:val="28"/>
          <w:lang w:val="en-US" w:eastAsia="zh-CN" w:bidi="ar-SA"/>
        </w:rPr>
        <w:t xml:space="preserve"> 施工质量要求</w:t>
      </w:r>
    </w:p>
    <w:p>
      <w:pPr>
        <w:tabs>
          <w:tab w:val="left" w:pos="2010"/>
        </w:tabs>
        <w:spacing w:line="520" w:lineRule="exact"/>
        <w:ind w:left="480" w:leftChars="218" w:firstLine="360" w:firstLineChars="150"/>
      </w:pPr>
      <w:r>
        <w:rPr>
          <w:rFonts w:hint="eastAsia"/>
          <w:b w:val="0"/>
          <w:bCs w:val="0"/>
          <w:sz w:val="24"/>
          <w:lang w:eastAsia="zh-CN"/>
        </w:rPr>
        <w:t>承揽方需严格按照甲方技术要求，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pStyle w:val="2"/>
        <w:keepNext w:val="0"/>
        <w:keepLines w:val="0"/>
        <w:pageBreakBefore w:val="0"/>
        <w:widowControl w:val="0"/>
        <w:kinsoku/>
        <w:wordWrap/>
        <w:overflowPunct/>
        <w:topLinePunct w:val="0"/>
        <w:autoSpaceDE/>
        <w:autoSpaceDN/>
        <w:bidi w:val="0"/>
        <w:adjustRightInd w:val="0"/>
        <w:snapToGrid/>
        <w:spacing w:before="157" w:beforeLines="50" w:line="312" w:lineRule="atLeast"/>
        <w:ind w:left="0" w:leftChars="0" w:right="0" w:rightChars="0" w:firstLine="0" w:firstLineChars="0"/>
        <w:jc w:val="both"/>
        <w:textAlignment w:val="baseline"/>
        <w:outlineLvl w:val="9"/>
        <w:rPr>
          <w:rFonts w:hint="eastAsia" w:ascii="宋体" w:hAnsi="宋体" w:eastAsia="宋体" w:cs="宋体"/>
          <w:b/>
          <w:kern w:val="0"/>
          <w:sz w:val="28"/>
          <w:szCs w:val="28"/>
          <w:lang w:val="en-US" w:eastAsia="en-US" w:bidi="ar-SA"/>
        </w:rPr>
      </w:pPr>
      <w:r>
        <w:rPr>
          <w:rFonts w:hint="eastAsia" w:ascii="宋体" w:hAnsi="宋体" w:eastAsia="宋体" w:cs="宋体"/>
          <w:b/>
          <w:kern w:val="0"/>
          <w:sz w:val="28"/>
          <w:szCs w:val="28"/>
          <w:lang w:val="en-US" w:eastAsia="en-US" w:bidi="ar-SA"/>
        </w:rPr>
        <w:t>第</w:t>
      </w:r>
      <w:r>
        <w:rPr>
          <w:rFonts w:hint="eastAsia" w:hAnsi="宋体" w:cs="宋体"/>
          <w:b/>
          <w:kern w:val="0"/>
          <w:sz w:val="28"/>
          <w:szCs w:val="28"/>
          <w:lang w:val="en-US" w:eastAsia="zh-CN" w:bidi="ar-SA"/>
        </w:rPr>
        <w:t>七</w:t>
      </w:r>
      <w:r>
        <w:rPr>
          <w:rFonts w:hint="eastAsia" w:ascii="宋体" w:hAnsi="宋体" w:eastAsia="宋体" w:cs="宋体"/>
          <w:b/>
          <w:kern w:val="0"/>
          <w:sz w:val="28"/>
          <w:szCs w:val="28"/>
          <w:lang w:val="en-US" w:eastAsia="en-US" w:bidi="ar-SA"/>
        </w:rPr>
        <w:t>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b/>
          <w:sz w:val="24"/>
        </w:rPr>
      </w:pPr>
      <w:r>
        <w:rPr>
          <w:rFonts w:hint="eastAsia"/>
          <w:b/>
          <w:sz w:val="24"/>
        </w:rPr>
        <w:t>2.乙方应在保修期内按照甲方要求提供免费保修服务，确保检维修设备的正常运行。乙方未在48小时内或者甲方另行指定的时间内完成保修服务的，甲方有权委托第三方提供保修服务，费用由乙方承担，并有权从未付款项中直接扣除，不足的有权向乙方追偿。</w:t>
      </w:r>
    </w:p>
    <w:p>
      <w:pPr>
        <w:keepNext w:val="0"/>
        <w:keepLines w:val="0"/>
        <w:pageBreakBefore w:val="0"/>
        <w:widowControl w:val="0"/>
        <w:tabs>
          <w:tab w:val="left" w:pos="2010"/>
        </w:tabs>
        <w:kinsoku/>
        <w:wordWrap/>
        <w:overflowPunct/>
        <w:topLinePunct w:val="0"/>
        <w:autoSpaceDE w:val="0"/>
        <w:autoSpaceDN w:val="0"/>
        <w:bidi w:val="0"/>
        <w:adjustRightInd/>
        <w:snapToGrid/>
        <w:spacing w:before="157" w:beforeLines="50" w:line="520" w:lineRule="exact"/>
        <w:ind w:left="0" w:leftChars="0" w:right="0" w:rightChars="0" w:firstLine="0" w:firstLineChars="0"/>
        <w:jc w:val="left"/>
        <w:textAlignment w:val="auto"/>
        <w:outlineLvl w:val="9"/>
        <w:rPr>
          <w:b/>
          <w:sz w:val="28"/>
          <w:szCs w:val="28"/>
        </w:rPr>
      </w:pPr>
      <w:r>
        <w:rPr>
          <w:rFonts w:hint="eastAsia"/>
          <w:b/>
          <w:sz w:val="28"/>
          <w:szCs w:val="28"/>
        </w:rPr>
        <w:t>第</w:t>
      </w:r>
      <w:r>
        <w:rPr>
          <w:rFonts w:hint="eastAsia"/>
          <w:b/>
          <w:sz w:val="28"/>
          <w:szCs w:val="28"/>
          <w:lang w:val="en-US" w:eastAsia="zh-CN"/>
        </w:rPr>
        <w:t>八</w:t>
      </w:r>
      <w:r>
        <w:rPr>
          <w:rFonts w:hint="eastAsia"/>
          <w:b/>
          <w:sz w:val="28"/>
          <w:szCs w:val="28"/>
        </w:rPr>
        <w:t>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b/>
          <w:sz w:val="24"/>
        </w:rPr>
      </w:pPr>
      <w:r>
        <w:rPr>
          <w:rFonts w:hint="eastAsia"/>
          <w:sz w:val="24"/>
        </w:rPr>
        <w:t>2、违约：任何一方未履行合同义务或履行合同义务不符合约定要求，应承担违约责任并向对方支付违约金，具体以下列约定为准。</w:t>
      </w:r>
      <w:r>
        <w:rPr>
          <w:rFonts w:hint="eastAsia"/>
          <w:b/>
          <w:sz w:val="24"/>
        </w:rPr>
        <w:t>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2.1 甲方无故未按照合同约定支付检维修服务费的，按照全国银行间同业拆借中心公布的一年期贷款市场报价利率支付利息。</w:t>
      </w:r>
    </w:p>
    <w:p>
      <w:pPr>
        <w:tabs>
          <w:tab w:val="left" w:pos="2010"/>
        </w:tabs>
        <w:spacing w:line="520" w:lineRule="exact"/>
        <w:ind w:firstLine="241" w:firstLineChars="100"/>
        <w:rPr>
          <w:b/>
          <w:sz w:val="24"/>
        </w:rPr>
      </w:pPr>
      <w:r>
        <w:rPr>
          <w:rFonts w:hint="eastAsia"/>
          <w:b/>
          <w:sz w:val="24"/>
        </w:rPr>
        <w:t>2.2 乙方提供的检修服务达不到合同约定的质量标准，乙方应无偿返修或返工，并承担由此给甲方造成的损失。</w:t>
      </w:r>
    </w:p>
    <w:p>
      <w:pPr>
        <w:tabs>
          <w:tab w:val="left" w:pos="2010"/>
        </w:tabs>
        <w:spacing w:line="520" w:lineRule="exact"/>
        <w:ind w:firstLine="241" w:firstLineChars="100"/>
        <w:rPr>
          <w:b/>
          <w:sz w:val="24"/>
        </w:rPr>
      </w:pPr>
      <w:r>
        <w:rPr>
          <w:rFonts w:hint="eastAsia"/>
          <w:b/>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1" w:firstLineChars="100"/>
        <w:rPr>
          <w:b/>
          <w:sz w:val="24"/>
        </w:rPr>
      </w:pPr>
      <w:r>
        <w:rPr>
          <w:rFonts w:hint="eastAsia"/>
          <w:b/>
          <w:sz w:val="24"/>
        </w:rPr>
        <w:t>2.4 乙方未在甲方规定的工期期限内完成检维修施工的（检修服务达不到合同约定的标准视为逾期），每逾期一日，甲方有权扣减该次检维修费用</w:t>
      </w:r>
      <w:r>
        <w:rPr>
          <w:rFonts w:hint="eastAsia" w:ascii="宋体" w:hAnsi="宋体"/>
          <w:b/>
          <w:color w:val="000000"/>
          <w:szCs w:val="21"/>
          <w:u w:val="single"/>
        </w:rPr>
        <w:t xml:space="preserve">    </w:t>
      </w:r>
      <w:r>
        <w:rPr>
          <w:rFonts w:hint="eastAsia"/>
          <w:b/>
          <w:sz w:val="24"/>
        </w:rPr>
        <w:t xml:space="preserve"> %的违约金；逾期超过</w:t>
      </w:r>
      <w:r>
        <w:rPr>
          <w:rFonts w:hint="eastAsia" w:ascii="宋体" w:hAnsi="宋体"/>
          <w:b/>
          <w:color w:val="000000"/>
          <w:szCs w:val="21"/>
          <w:u w:val="single"/>
        </w:rPr>
        <w:t xml:space="preserve">    </w:t>
      </w:r>
      <w:r>
        <w:rPr>
          <w:rFonts w:hint="eastAsia"/>
          <w:b/>
          <w:sz w:val="24"/>
        </w:rPr>
        <w:t>日的，甲方还有权解除本合同、拒绝结算，并要求乙方赔偿损失。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1" w:firstLineChars="100"/>
        <w:rPr>
          <w:b/>
          <w:sz w:val="24"/>
        </w:rPr>
      </w:pPr>
      <w:r>
        <w:rPr>
          <w:rFonts w:hint="eastAsia"/>
          <w:b/>
          <w:sz w:val="24"/>
        </w:rPr>
        <w:t>2.6 乙方违反本合同约定，经甲方指出后未在甲方规定期限更正的，甲方视情况提前解除本合同，并有权要求乙方支付合同总价 10%的违约金，违约金不足以弥补甲方损失的，甲方有权追偿。</w:t>
      </w:r>
    </w:p>
    <w:p>
      <w:pPr>
        <w:keepNext w:val="0"/>
        <w:keepLines w:val="0"/>
        <w:pageBreakBefore w:val="0"/>
        <w:widowControl w:val="0"/>
        <w:tabs>
          <w:tab w:val="left" w:pos="2010"/>
        </w:tabs>
        <w:kinsoku/>
        <w:wordWrap/>
        <w:overflowPunct/>
        <w:topLinePunct w:val="0"/>
        <w:autoSpaceDE w:val="0"/>
        <w:autoSpaceDN w:val="0"/>
        <w:bidi w:val="0"/>
        <w:adjustRightInd/>
        <w:snapToGrid/>
        <w:spacing w:before="157" w:beforeLines="50" w:line="520" w:lineRule="exact"/>
        <w:ind w:left="0" w:leftChars="0" w:right="0" w:rightChars="0" w:firstLine="0" w:firstLineChars="0"/>
        <w:jc w:val="left"/>
        <w:textAlignment w:val="auto"/>
        <w:outlineLvl w:val="9"/>
        <w:rPr>
          <w:b/>
          <w:sz w:val="28"/>
          <w:szCs w:val="28"/>
        </w:rPr>
      </w:pPr>
      <w:r>
        <w:rPr>
          <w:rFonts w:hint="eastAsia"/>
          <w:b/>
          <w:sz w:val="28"/>
          <w:szCs w:val="28"/>
        </w:rPr>
        <w:t>第</w:t>
      </w:r>
      <w:r>
        <w:rPr>
          <w:rFonts w:hint="eastAsia"/>
          <w:b/>
          <w:sz w:val="28"/>
          <w:szCs w:val="28"/>
          <w:lang w:val="en-US" w:eastAsia="zh-CN"/>
        </w:rPr>
        <w:t>九</w:t>
      </w:r>
      <w:r>
        <w:rPr>
          <w:rFonts w:hint="eastAsia"/>
          <w:b/>
          <w:sz w:val="28"/>
          <w:szCs w:val="28"/>
        </w:rPr>
        <w:t>条 通知</w:t>
      </w:r>
    </w:p>
    <w:p>
      <w:pPr>
        <w:spacing w:line="500" w:lineRule="exact"/>
        <w:ind w:firstLine="360" w:firstLineChars="150"/>
        <w:rPr>
          <w:rFonts w:hint="eastAsia"/>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双方确定，甲方指</w:t>
      </w:r>
      <w:r>
        <w:rPr>
          <w:rFonts w:hint="default" w:ascii="Times New Roman" w:hAnsi="Times New Roman" w:eastAsia="宋体" w:cs="Times New Roman"/>
          <w:sz w:val="24"/>
          <w:szCs w:val="24"/>
          <w:u w:val="single"/>
        </w:rPr>
        <w:t xml:space="preserve"> </w:t>
      </w:r>
      <w:r>
        <w:rPr>
          <w:rFonts w:hint="eastAsia" w:ascii="Times New Roman" w:hAnsi="Times New Roman" w:cs="Times New Roman"/>
          <w:sz w:val="24"/>
          <w:szCs w:val="24"/>
          <w:u w:val="single"/>
          <w:lang w:val="en-US" w:eastAsia="zh-CN"/>
        </w:rPr>
        <w:t>洪江武</w:t>
      </w:r>
      <w:r>
        <w:rPr>
          <w:rFonts w:hint="default" w:ascii="Times New Roman" w:hAnsi="Times New Roman" w:eastAsia="宋体" w:cs="Times New Roman"/>
          <w:sz w:val="24"/>
          <w:szCs w:val="24"/>
          <w:u w:val="single"/>
        </w:rPr>
        <w:t>，电话：</w:t>
      </w:r>
      <w:r>
        <w:rPr>
          <w:rFonts w:hint="eastAsia" w:ascii="Times New Roman" w:hAnsi="Times New Roman" w:cs="Times New Roman"/>
          <w:sz w:val="24"/>
          <w:szCs w:val="24"/>
          <w:u w:val="single"/>
          <w:lang w:val="en-US" w:eastAsia="zh-CN"/>
        </w:rPr>
        <w:t>18759625013</w:t>
      </w:r>
      <w:r>
        <w:rPr>
          <w:rFonts w:hint="default" w:ascii="Times New Roman" w:hAnsi="Times New Roman" w:eastAsia="宋体" w:cs="Times New Roman"/>
          <w:sz w:val="24"/>
          <w:szCs w:val="24"/>
          <w:u w:val="single"/>
        </w:rPr>
        <w:t>，</w:t>
      </w:r>
      <w:r>
        <w:rPr>
          <w:rFonts w:hint="default" w:ascii="Times New Roman" w:hAnsi="Times New Roman" w:eastAsia="宋体" w:cs="Times New Roman"/>
          <w:sz w:val="24"/>
          <w:szCs w:val="24"/>
          <w:u w:val="single"/>
          <w:lang w:val="en-US" w:eastAsia="zh-CN"/>
        </w:rPr>
        <w:t>邮箱：</w:t>
      </w:r>
      <w:r>
        <w:rPr>
          <w:rFonts w:hint="eastAsia" w:ascii="Times New Roman" w:hAnsi="Times New Roman" w:cs="Times New Roman"/>
          <w:sz w:val="24"/>
          <w:szCs w:val="24"/>
          <w:u w:val="single"/>
          <w:lang w:val="en-US" w:eastAsia="zh-CN"/>
        </w:rPr>
        <w:t>jwhong</w:t>
      </w:r>
      <w:r>
        <w:rPr>
          <w:rFonts w:hint="default" w:ascii="Times New Roman" w:hAnsi="Times New Roman" w:eastAsia="宋体" w:cs="Times New Roman"/>
          <w:sz w:val="24"/>
          <w:szCs w:val="24"/>
          <w:u w:val="single"/>
        </w:rPr>
        <w:t xml:space="preserve">@fhcpec.com.cn </w:t>
      </w:r>
      <w:r>
        <w:rPr>
          <w:rFonts w:hint="default" w:ascii="Times New Roman" w:hAnsi="Times New Roman" w:eastAsia="宋体" w:cs="Times New Roman"/>
          <w:sz w:val="24"/>
          <w:szCs w:val="24"/>
        </w:rPr>
        <w:t>为甲方项目联系人，乙方</w:t>
      </w:r>
      <w:r>
        <w:rPr>
          <w:rFonts w:hint="default" w:ascii="Times New Roman" w:hAnsi="Times New Roman" w:eastAsia="宋体" w:cs="Times New Roman"/>
          <w:sz w:val="24"/>
          <w:szCs w:val="24"/>
          <w:u w:val="none"/>
          <w:lang w:val="en-US" w:eastAsia="zh-CN"/>
        </w:rPr>
        <w:t>指定</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val="en-US" w:eastAsia="zh-CN"/>
        </w:rPr>
        <w:t>，电话：</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rPr>
        <w:t>，</w:t>
      </w:r>
      <w:r>
        <w:rPr>
          <w:rFonts w:hint="default" w:ascii="Times New Roman" w:hAnsi="Times New Roman" w:eastAsia="宋体" w:cs="Times New Roman"/>
          <w:sz w:val="24"/>
          <w:szCs w:val="24"/>
          <w:u w:val="single"/>
          <w:lang w:val="en-US" w:eastAsia="zh-CN"/>
        </w:rPr>
        <w:t>邮箱：</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为乙方项目联系人。</w:t>
      </w:r>
      <w:r>
        <w:rPr>
          <w:rFonts w:hint="default" w:ascii="Times New Roman" w:hAnsi="Times New Roman" w:eastAsia="宋体" w:cs="Times New Roman"/>
          <w:sz w:val="24"/>
          <w:szCs w:val="24"/>
          <w:lang w:eastAsia="zh-CN"/>
        </w:rPr>
        <w:t>乙方应派有经验人员为项目经理，总体负责进度、工安及施工质量 。</w:t>
      </w:r>
    </w:p>
    <w:p>
      <w:pPr>
        <w:keepNext w:val="0"/>
        <w:keepLines w:val="0"/>
        <w:pageBreakBefore w:val="0"/>
        <w:widowControl w:val="0"/>
        <w:tabs>
          <w:tab w:val="left" w:pos="2010"/>
        </w:tabs>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w:t>
      </w:r>
      <w:r>
        <w:rPr>
          <w:rFonts w:hint="eastAsia" w:ascii="Times New Roman" w:hAnsi="Times New Roman" w:cs="Times New Roman"/>
          <w:b/>
          <w:sz w:val="24"/>
          <w:szCs w:val="24"/>
          <w:lang w:val="en-US" w:eastAsia="zh-CN"/>
        </w:rPr>
        <w:t>十</w:t>
      </w:r>
      <w:r>
        <w:rPr>
          <w:rFonts w:hint="default" w:ascii="Times New Roman" w:hAnsi="Times New Roman" w:eastAsia="宋体" w:cs="Times New Roman"/>
          <w:b/>
          <w:sz w:val="24"/>
          <w:szCs w:val="24"/>
          <w:lang w:eastAsia="zh-CN"/>
        </w:rPr>
        <w:t>条 合同份数及生效、失效：</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1、本合同经双方盖章后生效。合同正本伍份，甲方执肆份，乙方执壹份。</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2、本合同未尽事宜，如需更改经双方协商后可另签补充协议。</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第十</w:t>
      </w:r>
      <w:r>
        <w:rPr>
          <w:rFonts w:hint="eastAsia" w:ascii="Times New Roman" w:hAnsi="Times New Roman" w:cs="Times New Roman"/>
          <w:b/>
          <w:sz w:val="24"/>
          <w:szCs w:val="24"/>
          <w:lang w:val="en-US" w:eastAsia="zh-CN"/>
        </w:rPr>
        <w:t>一</w:t>
      </w:r>
      <w:r>
        <w:rPr>
          <w:rFonts w:hint="default" w:ascii="Times New Roman" w:hAnsi="Times New Roman" w:eastAsia="宋体" w:cs="Times New Roman"/>
          <w:b/>
          <w:sz w:val="24"/>
          <w:szCs w:val="24"/>
          <w:lang w:eastAsia="zh-CN"/>
        </w:rPr>
        <w:t>条  附件</w:t>
      </w:r>
    </w:p>
    <w:p>
      <w:pPr>
        <w:pStyle w:val="1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附件1：《</w:t>
      </w:r>
      <w:r>
        <w:rPr>
          <w:rFonts w:hint="eastAsia" w:ascii="Times New Roman" w:hAnsi="Times New Roman" w:eastAsia="宋体" w:cs="Times New Roman"/>
          <w:sz w:val="24"/>
          <w:szCs w:val="24"/>
          <w:lang w:eastAsia="zh-CN"/>
        </w:rPr>
        <w:t>2023年干燥机/换热器检修项目</w:t>
      </w:r>
      <w:r>
        <w:rPr>
          <w:rFonts w:hint="default" w:ascii="Times New Roman" w:hAnsi="Times New Roman" w:eastAsia="宋体" w:cs="Times New Roman"/>
          <w:sz w:val="24"/>
          <w:szCs w:val="24"/>
          <w:lang w:eastAsia="zh-CN"/>
        </w:rPr>
        <w:t>清单》</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附件2：</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lang w:eastAsia="zh-CN"/>
        </w:rPr>
        <w:t>2023年干燥机/换热器检修项目</w:t>
      </w:r>
      <w:r>
        <w:rPr>
          <w:rFonts w:hint="default" w:ascii="Times New Roman" w:hAnsi="Times New Roman" w:eastAsia="宋体" w:cs="Times New Roman"/>
          <w:sz w:val="24"/>
          <w:szCs w:val="24"/>
          <w:lang w:eastAsia="zh-CN"/>
        </w:rPr>
        <w:t>发包说明》</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：《安全环保协议书》</w:t>
      </w:r>
    </w:p>
    <w:p>
      <w:pPr>
        <w:pStyle w:val="2"/>
        <w:rPr>
          <w:rFonts w:hint="default"/>
          <w:lang w:eastAsia="zh-CN"/>
        </w:rPr>
      </w:pPr>
    </w:p>
    <w:p>
      <w:pPr>
        <w:pStyle w:val="2"/>
        <w:keepNext w:val="0"/>
        <w:keepLines w:val="0"/>
        <w:pageBreakBefore w:val="0"/>
        <w:kinsoku/>
        <w:wordWrap/>
        <w:overflowPunct/>
        <w:topLinePunct w:val="0"/>
        <w:bidi w:val="0"/>
        <w:snapToGrid/>
        <w:spacing w:line="360" w:lineRule="auto"/>
        <w:ind w:firstLine="240" w:firstLineChars="100"/>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以下无正文）</w:t>
      </w:r>
    </w:p>
    <w:p>
      <w:pPr>
        <w:pStyle w:val="2"/>
        <w:keepNext w:val="0"/>
        <w:keepLines w:val="0"/>
        <w:pageBreakBefore w:val="0"/>
        <w:kinsoku/>
        <w:wordWrap/>
        <w:overflowPunct/>
        <w:topLinePunct w:val="0"/>
        <w:bidi w:val="0"/>
        <w:snapToGrid/>
        <w:spacing w:line="360" w:lineRule="auto"/>
        <w:ind w:firstLine="240" w:firstLineChars="100"/>
        <w:outlineLvl w:val="9"/>
        <w:rPr>
          <w:rFonts w:hint="eastAsia" w:ascii="Times New Roman" w:hAnsi="Times New Roman" w:eastAsia="宋体" w:cs="Times New Roman"/>
          <w:sz w:val="24"/>
          <w:szCs w:val="24"/>
          <w:lang w:val="en-US" w:eastAsia="zh-CN"/>
        </w:rPr>
      </w:pPr>
    </w:p>
    <w:p>
      <w:pPr>
        <w:keepNext w:val="0"/>
        <w:keepLines w:val="0"/>
        <w:pageBreakBefore w:val="0"/>
        <w:widowControl/>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甲方: 翔鹭石化（漳州）有限公司                乙方：</w:t>
      </w:r>
    </w:p>
    <w:p>
      <w:pPr>
        <w:keepNext w:val="0"/>
        <w:keepLines w:val="0"/>
        <w:pageBreakBefore w:val="0"/>
        <w:widowControl/>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账号：162070100100021585                      账号： </w:t>
      </w:r>
    </w:p>
    <w:p>
      <w:pPr>
        <w:keepNext w:val="0"/>
        <w:keepLines w:val="0"/>
        <w:pageBreakBefore w:val="0"/>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开户行：兴业银行漳州古雷支行                  开户行：</w:t>
      </w:r>
    </w:p>
    <w:p>
      <w:pPr>
        <w:pStyle w:val="2"/>
        <w:rPr>
          <w:rFonts w:hint="default" w:ascii="Times New Roman" w:hAnsi="Times New Roman" w:eastAsia="宋体" w:cs="Times New Roman"/>
          <w:b/>
          <w:sz w:val="24"/>
          <w:szCs w:val="24"/>
          <w:lang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rPr>
          <w:rFonts w:hint="eastAsia"/>
          <w:lang w:eastAsia="zh-CN"/>
        </w:rPr>
      </w:pPr>
    </w:p>
    <w:p>
      <w:pPr>
        <w:pStyle w:val="2"/>
        <w:rPr>
          <w:rFonts w:hint="default" w:ascii="Times New Roman" w:hAnsi="Times New Roman" w:eastAsia="宋体" w:cs="Times New Roman"/>
          <w:b/>
          <w:bCs/>
          <w:sz w:val="24"/>
          <w:szCs w:val="24"/>
          <w:highlight w:val="none"/>
          <w:lang w:eastAsia="zh-CN"/>
        </w:rPr>
        <w:sectPr>
          <w:pgSz w:w="11910" w:h="16840"/>
          <w:pgMar w:top="1060" w:right="990" w:bottom="740" w:left="1120" w:header="0" w:footer="551" w:gutter="0"/>
          <w:pgNumType w:fmt="decimal"/>
          <w:cols w:space="720" w:num="1"/>
          <w:docGrid w:type="lines" w:linePitch="312" w:charSpace="0"/>
        </w:sectPr>
      </w:pPr>
    </w:p>
    <w:p>
      <w:pPr>
        <w:pStyle w:val="2"/>
        <w:jc w:val="center"/>
        <w:rPr>
          <w:rFonts w:hint="eastAsia" w:eastAsia="宋体"/>
          <w:sz w:val="34"/>
          <w:lang w:eastAsia="zh-CN"/>
        </w:rPr>
      </w:pPr>
      <w:r>
        <w:rPr>
          <w:sz w:val="34"/>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-219075</wp:posOffset>
                </wp:positionV>
                <wp:extent cx="1371600" cy="409575"/>
                <wp:effectExtent l="4445" t="4445" r="14605" b="5080"/>
                <wp:wrapNone/>
                <wp:docPr id="10" name="文本框 10"/>
                <wp:cNvGraphicFramePr/>
                <a:graphic xmlns:a="http://schemas.openxmlformats.org/drawingml/2006/main">
                  <a:graphicData uri="http://schemas.microsoft.com/office/word/2010/wordprocessingShape">
                    <wps:wsp>
                      <wps:cNvSpPr txBox="1"/>
                      <wps:spPr>
                        <a:xfrm>
                          <a:off x="560705" y="43815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pt;margin-top:-17.25pt;height:32.25pt;width:108pt;z-index:251658240;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l1MGDZAAAACQEAAA8AAAAAAAAAAQAgAAAAIgAAAGRy&#10;cy9kb3ducmV2LnhtbFBLAQIUABQAAAAIAIdO4kCJemzyPQIAAE0EAAAOAAAAAAAAAAEAIAAAACgB&#10;AABkcnMvZTJvRG9jLnhtbFBLBQYAAAAABgAGAFkBAADXBQ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（1/2）</w:t>
                      </w:r>
                    </w:p>
                  </w:txbxContent>
                </v:textbox>
              </v:shape>
            </w:pict>
          </mc:Fallback>
        </mc:AlternateContent>
      </w:r>
      <w:r>
        <w:drawing>
          <wp:inline distT="0" distB="0" distL="114300" distR="114300">
            <wp:extent cx="9774555" cy="5891530"/>
            <wp:effectExtent l="0" t="0" r="17145" b="1397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9774555" cy="5891530"/>
                    </a:xfrm>
                    <a:prstGeom prst="rect">
                      <a:avLst/>
                    </a:prstGeom>
                    <a:noFill/>
                    <a:ln w="9525">
                      <a:noFill/>
                    </a:ln>
                  </pic:spPr>
                </pic:pic>
              </a:graphicData>
            </a:graphic>
          </wp:inline>
        </w:drawing>
      </w:r>
    </w:p>
    <w:p>
      <w:pPr>
        <w:pStyle w:val="2"/>
        <w:jc w:val="center"/>
        <w:rPr>
          <w:rFonts w:hint="eastAsia" w:eastAsia="宋体"/>
          <w:lang w:eastAsia="zh-CN"/>
        </w:rPr>
        <w:sectPr>
          <w:pgSz w:w="16840" w:h="11910" w:orient="landscape"/>
          <w:pgMar w:top="1123" w:right="1060" w:bottom="1107" w:left="743" w:header="0" w:footer="550" w:gutter="0"/>
          <w:pgNumType w:fmt="decimal"/>
          <w:cols w:space="0" w:num="1"/>
          <w:rtlGutter w:val="0"/>
          <w:docGrid w:type="lines" w:linePitch="315" w:charSpace="0"/>
        </w:sectPr>
      </w:pPr>
      <w:r>
        <w:drawing>
          <wp:inline distT="0" distB="0" distL="114300" distR="114300">
            <wp:extent cx="9543415" cy="6592570"/>
            <wp:effectExtent l="0" t="0" r="635" b="1778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7"/>
                    <a:stretch>
                      <a:fillRect/>
                    </a:stretch>
                  </pic:blipFill>
                  <pic:spPr>
                    <a:xfrm>
                      <a:off x="0" y="0"/>
                      <a:ext cx="9543415" cy="6592570"/>
                    </a:xfrm>
                    <a:prstGeom prst="rect">
                      <a:avLst/>
                    </a:prstGeom>
                    <a:noFill/>
                    <a:ln w="9525">
                      <a:noFill/>
                    </a:ln>
                  </pic:spPr>
                </pic:pic>
              </a:graphicData>
            </a:graphic>
          </wp:inline>
        </w:drawing>
      </w:r>
      <w:bookmarkStart w:id="14" w:name="_GoBack"/>
      <w:bookmarkEnd w:id="14"/>
      <w:r>
        <w:rPr>
          <w:sz w:val="34"/>
        </w:rPr>
        <mc:AlternateContent>
          <mc:Choice Requires="wps">
            <w:drawing>
              <wp:anchor distT="0" distB="0" distL="114300" distR="114300" simplePos="0" relativeHeight="251659264"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19" name="文本框 19"/>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59264;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l1MGDZAAAACQEAAA8AAAAAAAAAAQAgAAAAIgAAAGRycy9kb3ducmV2&#10;LnhtbFBLAQIUABQAAAAIAIdO4kC8UYuBNAIAAEMEAAAOAAAAAAAAAAEAIAAAACgBAABkcnMvZTJv&#10;RG9jLnhtbFBLBQYAAAAABgAGAFkBAADOBQ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（2/2）</w:t>
                      </w:r>
                    </w:p>
                  </w:txbxContent>
                </v:textbox>
              </v:shape>
            </w:pict>
          </mc:Fallback>
        </mc:AlternateContent>
      </w:r>
    </w:p>
    <w:p>
      <w:pPr>
        <w:pStyle w:val="2"/>
        <w:jc w:val="both"/>
        <w:rPr>
          <w:rFonts w:hint="default" w:ascii="Times New Roman" w:hAnsi="Times New Roman" w:eastAsia="宋体" w:cs="Times New Roman"/>
          <w:b/>
          <w:color w:val="000000"/>
          <w:sz w:val="28"/>
          <w:szCs w:val="28"/>
          <w:highlight w:val="none"/>
        </w:rPr>
      </w:pPr>
      <w:r>
        <w:rPr>
          <w:rFonts w:hint="eastAsia" w:ascii="Times New Roman" w:hAnsi="Times New Roman" w:cs="Times New Roman"/>
          <w:sz w:val="24"/>
          <w:szCs w:val="24"/>
          <w:highlight w:val="none"/>
          <w:lang w:val="en-US" w:eastAsia="zh-CN"/>
        </w:rPr>
        <w:t>附</w:t>
      </w:r>
      <w:r>
        <w:rPr>
          <w:rFonts w:hint="default" w:ascii="Times New Roman" w:hAnsi="Times New Roman" w:eastAsia="宋体" w:cs="Times New Roman"/>
          <w:sz w:val="24"/>
          <w:szCs w:val="24"/>
          <w:highlight w:val="none"/>
          <w:lang w:val="en-US" w:eastAsia="zh-CN"/>
        </w:rPr>
        <w:t>件</w:t>
      </w:r>
      <w:r>
        <w:rPr>
          <w:rFonts w:hint="eastAsia" w:ascii="Times New Roman" w:hAnsi="Times New Roman" w:cs="Times New Roman"/>
          <w:sz w:val="24"/>
          <w:szCs w:val="24"/>
          <w:highlight w:val="none"/>
          <w:lang w:val="en-US" w:eastAsia="zh-CN"/>
        </w:rPr>
        <w:t>2</w:t>
      </w:r>
    </w:p>
    <w:p>
      <w:pPr>
        <w:pStyle w:val="13"/>
        <w:rPr>
          <w:rFonts w:cs="Arial" w:asciiTheme="minorEastAsia" w:hAnsiTheme="minorEastAsia" w:eastAsiaTheme="minorEastAsia"/>
          <w:b/>
          <w:highlight w:val="none"/>
        </w:rPr>
      </w:pPr>
      <w:r>
        <w:rPr>
          <w:rFonts w:hint="eastAsia" w:cs="Arial" w:asciiTheme="minorEastAsia" w:hAnsiTheme="minorEastAsia" w:eastAsiaTheme="minorEastAsia"/>
          <w:b/>
          <w:highlight w:val="none"/>
          <w:lang w:eastAsia="zh-CN"/>
        </w:rPr>
        <w:t>2023年干燥机/换热器检修项目</w:t>
      </w:r>
    </w:p>
    <w:p>
      <w:pPr>
        <w:spacing w:afterLines="50"/>
        <w:jc w:val="center"/>
        <w:rPr>
          <w:rFonts w:cs="Arial" w:asciiTheme="minorEastAsia" w:hAnsiTheme="minorEastAsia" w:eastAsiaTheme="minorEastAsia"/>
          <w:b/>
          <w:sz w:val="32"/>
          <w:highlight w:val="none"/>
          <w:lang w:eastAsia="zh-CN"/>
        </w:rPr>
      </w:pPr>
      <w:r>
        <w:rPr>
          <w:rFonts w:hint="eastAsia" w:cs="Arial" w:asciiTheme="minorEastAsia" w:hAnsiTheme="minorEastAsia" w:eastAsiaTheme="minorEastAsia"/>
          <w:b/>
          <w:sz w:val="32"/>
          <w:highlight w:val="none"/>
          <w:lang w:eastAsia="zh-CN"/>
        </w:rPr>
        <w:t>发 包 说 明</w:t>
      </w:r>
    </w:p>
    <w:p>
      <w:pPr>
        <w:keepNext w:val="0"/>
        <w:keepLines w:val="0"/>
        <w:pageBreakBefore w:val="0"/>
        <w:widowControl w:val="0"/>
        <w:numPr>
          <w:ilvl w:val="0"/>
          <w:numId w:val="7"/>
        </w:numPr>
        <w:kinsoku/>
        <w:wordWrap/>
        <w:overflowPunct/>
        <w:topLinePunct w:val="0"/>
        <w:autoSpaceDE w:val="0"/>
        <w:autoSpaceDN w:val="0"/>
        <w:bidi w:val="0"/>
        <w:adjustRightInd/>
        <w:snapToGrid/>
        <w:spacing w:afterLines="50" w:line="312" w:lineRule="auto"/>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工程名称： 2023年干燥机/换热器检修项目</w:t>
      </w:r>
    </w:p>
    <w:p>
      <w:pPr>
        <w:keepNext w:val="0"/>
        <w:keepLines w:val="0"/>
        <w:pageBreakBefore w:val="0"/>
        <w:widowControl w:val="0"/>
        <w:numPr>
          <w:ilvl w:val="0"/>
          <w:numId w:val="7"/>
        </w:numPr>
        <w:kinsoku/>
        <w:wordWrap/>
        <w:overflowPunct/>
        <w:topLinePunct w:val="0"/>
        <w:autoSpaceDE w:val="0"/>
        <w:autoSpaceDN w:val="0"/>
        <w:bidi w:val="0"/>
        <w:adjustRightInd/>
        <w:snapToGrid/>
        <w:spacing w:afterLines="50" w:line="312" w:lineRule="auto"/>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工程地点：福建福海创石油化工有限公司PTA厂区</w:t>
      </w:r>
    </w:p>
    <w:p>
      <w:pPr>
        <w:keepNext w:val="0"/>
        <w:keepLines w:val="0"/>
        <w:pageBreakBefore w:val="0"/>
        <w:widowControl w:val="0"/>
        <w:numPr>
          <w:ilvl w:val="0"/>
          <w:numId w:val="7"/>
        </w:numPr>
        <w:kinsoku/>
        <w:wordWrap/>
        <w:overflowPunct/>
        <w:topLinePunct w:val="0"/>
        <w:autoSpaceDE w:val="0"/>
        <w:autoSpaceDN w:val="0"/>
        <w:bidi w:val="0"/>
        <w:adjustRightInd/>
        <w:snapToGrid/>
        <w:spacing w:afterLines="50" w:line="312" w:lineRule="auto"/>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甲方：福建福海创石油化工有限公司</w:t>
      </w:r>
    </w:p>
    <w:p>
      <w:pPr>
        <w:keepNext w:val="0"/>
        <w:keepLines w:val="0"/>
        <w:pageBreakBefore w:val="0"/>
        <w:widowControl w:val="0"/>
        <w:numPr>
          <w:ilvl w:val="0"/>
          <w:numId w:val="7"/>
        </w:numPr>
        <w:kinsoku/>
        <w:wordWrap/>
        <w:overflowPunct/>
        <w:topLinePunct w:val="0"/>
        <w:autoSpaceDE w:val="0"/>
        <w:autoSpaceDN w:val="0"/>
        <w:bidi w:val="0"/>
        <w:adjustRightInd/>
        <w:snapToGrid/>
        <w:spacing w:afterLines="50" w:line="312" w:lineRule="auto"/>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乙方：承包商</w:t>
      </w:r>
    </w:p>
    <w:p>
      <w:pPr>
        <w:keepNext w:val="0"/>
        <w:keepLines w:val="0"/>
        <w:pageBreakBefore w:val="0"/>
        <w:widowControl w:val="0"/>
        <w:numPr>
          <w:ilvl w:val="0"/>
          <w:numId w:val="7"/>
        </w:numPr>
        <w:kinsoku/>
        <w:wordWrap/>
        <w:overflowPunct/>
        <w:topLinePunct w:val="0"/>
        <w:autoSpaceDE w:val="0"/>
        <w:autoSpaceDN w:val="0"/>
        <w:bidi w:val="0"/>
        <w:adjustRightInd/>
        <w:snapToGrid/>
        <w:spacing w:afterLines="50" w:line="312" w:lineRule="auto"/>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施工期限：本项目计划于2023年5月份检修，施工期限为15天，具体检修时间请与福建福海创石油化工有限公司确认，乙方须无条件依甲方要求执行，必要时须24小时加班赶工。</w:t>
      </w:r>
    </w:p>
    <w:p>
      <w:pPr>
        <w:keepNext w:val="0"/>
        <w:keepLines w:val="0"/>
        <w:pageBreakBefore w:val="0"/>
        <w:widowControl w:val="0"/>
        <w:numPr>
          <w:ilvl w:val="0"/>
          <w:numId w:val="7"/>
        </w:numPr>
        <w:kinsoku/>
        <w:wordWrap/>
        <w:overflowPunct/>
        <w:topLinePunct w:val="0"/>
        <w:autoSpaceDE w:val="0"/>
        <w:autoSpaceDN w:val="0"/>
        <w:bidi w:val="0"/>
        <w:adjustRightInd/>
        <w:snapToGrid/>
        <w:spacing w:line="312" w:lineRule="auto"/>
        <w:ind w:left="601" w:hanging="601"/>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 xml:space="preserve">报价内容： </w:t>
      </w:r>
    </w:p>
    <w:p>
      <w:pPr>
        <w:keepNext w:val="0"/>
        <w:keepLines w:val="0"/>
        <w:pageBreakBefore w:val="0"/>
        <w:widowControl w:val="0"/>
        <w:numPr>
          <w:ilvl w:val="0"/>
          <w:numId w:val="8"/>
        </w:numPr>
        <w:tabs>
          <w:tab w:val="left" w:pos="900"/>
        </w:tabs>
        <w:kinsoku/>
        <w:wordWrap/>
        <w:overflowPunct/>
        <w:topLinePunct w:val="0"/>
        <w:autoSpaceDE w:val="0"/>
        <w:autoSpaceDN w:val="0"/>
        <w:bidi w:val="0"/>
        <w:adjustRightInd/>
        <w:snapToGrid/>
        <w:spacing w:afterLines="50" w:line="312" w:lineRule="auto"/>
        <w:ind w:left="896"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详见附件检修项目清单。</w:t>
      </w:r>
    </w:p>
    <w:p>
      <w:pPr>
        <w:keepNext w:val="0"/>
        <w:keepLines w:val="0"/>
        <w:pageBreakBefore w:val="0"/>
        <w:widowControl w:val="0"/>
        <w:numPr>
          <w:ilvl w:val="0"/>
          <w:numId w:val="8"/>
        </w:numPr>
        <w:tabs>
          <w:tab w:val="left" w:pos="900"/>
        </w:tabs>
        <w:kinsoku/>
        <w:wordWrap/>
        <w:overflowPunct/>
        <w:topLinePunct w:val="0"/>
        <w:autoSpaceDE w:val="0"/>
        <w:autoSpaceDN w:val="0"/>
        <w:bidi w:val="0"/>
        <w:adjustRightInd/>
        <w:snapToGrid/>
        <w:spacing w:afterLines="50" w:line="312" w:lineRule="auto"/>
        <w:ind w:left="896"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结算时以实际工程量核算，不得以任何理由要求追加，本项目不得转包或分包。</w:t>
      </w:r>
    </w:p>
    <w:p>
      <w:pPr>
        <w:keepNext w:val="0"/>
        <w:keepLines w:val="0"/>
        <w:pageBreakBefore w:val="0"/>
        <w:widowControl w:val="0"/>
        <w:numPr>
          <w:ilvl w:val="0"/>
          <w:numId w:val="7"/>
        </w:numPr>
        <w:kinsoku/>
        <w:wordWrap/>
        <w:overflowPunct/>
        <w:topLinePunct w:val="0"/>
        <w:autoSpaceDE w:val="0"/>
        <w:autoSpaceDN w:val="0"/>
        <w:bidi w:val="0"/>
        <w:adjustRightInd/>
        <w:snapToGrid/>
        <w:spacing w:line="312" w:lineRule="auto"/>
        <w:ind w:left="601" w:hanging="601"/>
        <w:jc w:val="both"/>
        <w:textAlignment w:val="auto"/>
        <w:outlineLvl w:val="9"/>
        <w:rPr>
          <w:rFonts w:cs="Arial" w:asciiTheme="minorEastAsia" w:hAnsiTheme="minorEastAsia" w:eastAsiaTheme="minorEastAsia"/>
          <w:highlight w:val="none"/>
        </w:rPr>
      </w:pPr>
      <w:bookmarkStart w:id="12" w:name="OLE_LINK2"/>
      <w:r>
        <w:rPr>
          <w:rFonts w:hint="eastAsia" w:cs="Arial" w:asciiTheme="minorEastAsia" w:hAnsiTheme="minorEastAsia" w:eastAsiaTheme="minorEastAsia"/>
          <w:highlight w:val="none"/>
          <w:lang w:eastAsia="zh-CN"/>
        </w:rPr>
        <w:t>本案施工范围：</w:t>
      </w:r>
      <w:bookmarkEnd w:id="12"/>
    </w:p>
    <w:p>
      <w:pPr>
        <w:keepNext w:val="0"/>
        <w:keepLines w:val="0"/>
        <w:pageBreakBefore w:val="0"/>
        <w:widowControl w:val="0"/>
        <w:kinsoku/>
        <w:wordWrap/>
        <w:overflowPunct/>
        <w:topLinePunct w:val="0"/>
        <w:autoSpaceDE w:val="0"/>
        <w:autoSpaceDN w:val="0"/>
        <w:bidi w:val="0"/>
        <w:adjustRightInd/>
        <w:snapToGrid/>
        <w:spacing w:afterLines="50" w:line="312" w:lineRule="auto"/>
        <w:ind w:firstLine="550" w:firstLineChars="250"/>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详见附件检修项目清单。</w:t>
      </w:r>
    </w:p>
    <w:p>
      <w:pPr>
        <w:keepNext w:val="0"/>
        <w:keepLines w:val="0"/>
        <w:pageBreakBefore w:val="0"/>
        <w:widowControl w:val="0"/>
        <w:numPr>
          <w:ilvl w:val="0"/>
          <w:numId w:val="7"/>
        </w:numPr>
        <w:kinsoku/>
        <w:wordWrap/>
        <w:overflowPunct/>
        <w:topLinePunct w:val="0"/>
        <w:autoSpaceDE w:val="0"/>
        <w:autoSpaceDN w:val="0"/>
        <w:bidi w:val="0"/>
        <w:adjustRightInd/>
        <w:snapToGrid/>
        <w:spacing w:line="312" w:lineRule="auto"/>
        <w:ind w:left="601" w:hanging="601"/>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资质要求：</w:t>
      </w:r>
    </w:p>
    <w:p>
      <w:pPr>
        <w:keepNext w:val="0"/>
        <w:keepLines w:val="0"/>
        <w:pageBreakBefore w:val="0"/>
        <w:widowControl w:val="0"/>
        <w:kinsoku/>
        <w:wordWrap/>
        <w:overflowPunct/>
        <w:topLinePunct w:val="0"/>
        <w:autoSpaceDE w:val="0"/>
        <w:autoSpaceDN w:val="0"/>
        <w:bidi w:val="0"/>
        <w:adjustRightInd/>
        <w:snapToGrid/>
        <w:spacing w:afterLines="50" w:line="312" w:lineRule="auto"/>
        <w:ind w:left="600" w:firstLine="660" w:firstLineChars="300"/>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本案涉及到干燥机/换热器检维修，要求承包商具备干燥机检修业绩，承包商有自己固定的施工人员，施工人员须具有丰富的该类设备检维修经验，配备专业起重工、焊工等，承揽项目后不得随意更换人员。</w:t>
      </w:r>
    </w:p>
    <w:p>
      <w:pPr>
        <w:keepNext w:val="0"/>
        <w:keepLines w:val="0"/>
        <w:pageBreakBefore w:val="0"/>
        <w:widowControl w:val="0"/>
        <w:numPr>
          <w:ilvl w:val="0"/>
          <w:numId w:val="9"/>
        </w:numPr>
        <w:kinsoku/>
        <w:wordWrap/>
        <w:overflowPunct/>
        <w:topLinePunct w:val="0"/>
        <w:autoSpaceDE w:val="0"/>
        <w:autoSpaceDN w:val="0"/>
        <w:bidi w:val="0"/>
        <w:adjustRightInd/>
        <w:snapToGrid/>
        <w:spacing w:line="312" w:lineRule="auto"/>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本案要求：</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设备所需检修备件</w:t>
      </w:r>
      <w:r>
        <w:rPr>
          <w:rFonts w:hint="eastAsia" w:cs="Arial" w:asciiTheme="minorEastAsia" w:hAnsiTheme="minorEastAsia" w:eastAsiaTheme="minorEastAsia"/>
          <w:highlight w:val="none"/>
        </w:rPr>
        <w:t>由</w:t>
      </w:r>
      <w:r>
        <w:rPr>
          <w:rFonts w:hint="eastAsia" w:cs="Arial" w:asciiTheme="minorEastAsia" w:hAnsiTheme="minorEastAsia" w:eastAsiaTheme="minorEastAsia"/>
          <w:highlight w:val="none"/>
          <w:lang w:eastAsia="zh-CN"/>
        </w:rPr>
        <w:t>福海创</w:t>
      </w:r>
      <w:r>
        <w:rPr>
          <w:rFonts w:hint="eastAsia" w:cs="Arial" w:asciiTheme="minorEastAsia" w:hAnsiTheme="minorEastAsia" w:eastAsiaTheme="minorEastAsia"/>
          <w:highlight w:val="none"/>
        </w:rPr>
        <w:t>提供</w:t>
      </w:r>
      <w:r>
        <w:rPr>
          <w:rFonts w:hint="eastAsia" w:cs="Arial" w:asciiTheme="minorEastAsia" w:hAnsiTheme="minorEastAsia" w:eastAsiaTheme="minorEastAsia"/>
          <w:highlight w:val="none"/>
          <w:lang w:eastAsia="zh-CN"/>
        </w:rPr>
        <w:t>，承包商领用备件后需妥善保管，不得丢失或损坏</w:t>
      </w:r>
      <w:r>
        <w:rPr>
          <w:rFonts w:hint="eastAsia" w:cs="Arial" w:asciiTheme="minorEastAsia" w:hAnsiTheme="minorEastAsia" w:eastAsiaTheme="minorEastAsia"/>
          <w:highlight w:val="none"/>
        </w:rPr>
        <w:t>。</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rPr>
      </w:pPr>
      <w:r>
        <w:rPr>
          <w:rFonts w:hint="eastAsia" w:asciiTheme="minorEastAsia" w:hAnsiTheme="minorEastAsia" w:eastAsiaTheme="minorEastAsia"/>
          <w:highlight w:val="none"/>
        </w:rPr>
        <w:t>所用施工材料之辅材</w:t>
      </w:r>
      <w:r>
        <w:rPr>
          <w:rFonts w:hint="eastAsia" w:asciiTheme="minorEastAsia" w:hAnsiTheme="minorEastAsia" w:eastAsiaTheme="minorEastAsia"/>
          <w:highlight w:val="none"/>
          <w:lang w:eastAsia="zh-CN"/>
        </w:rPr>
        <w:t>如</w:t>
      </w:r>
      <w:r>
        <w:rPr>
          <w:rFonts w:hint="eastAsia" w:asciiTheme="minorEastAsia" w:hAnsiTheme="minorEastAsia" w:eastAsiaTheme="minorEastAsia"/>
          <w:highlight w:val="none"/>
        </w:rPr>
        <w:t>角向磨光机用的打磨片、切割片</w:t>
      </w:r>
      <w:r>
        <w:rPr>
          <w:rFonts w:hint="eastAsia" w:asciiTheme="minorEastAsia" w:hAnsiTheme="minorEastAsia" w:eastAsiaTheme="minorEastAsia"/>
          <w:highlight w:val="none"/>
          <w:lang w:eastAsia="zh-CN"/>
        </w:rPr>
        <w:t>、乙炔、氧气、清洗剂</w:t>
      </w:r>
      <w:r>
        <w:rPr>
          <w:rFonts w:hint="eastAsia" w:asciiTheme="minorEastAsia" w:hAnsiTheme="minorEastAsia" w:eastAsiaTheme="minorEastAsia"/>
          <w:highlight w:val="none"/>
        </w:rPr>
        <w:t>等和其他消耗物品及必备工具由</w:t>
      </w:r>
      <w:r>
        <w:rPr>
          <w:rFonts w:hint="eastAsia" w:cs="Arial" w:asciiTheme="minorEastAsia" w:hAnsiTheme="minorEastAsia" w:eastAsiaTheme="minorEastAsia"/>
          <w:highlight w:val="none"/>
          <w:lang w:eastAsia="zh-CN"/>
        </w:rPr>
        <w:t>承包商</w:t>
      </w:r>
      <w:r>
        <w:rPr>
          <w:rFonts w:hint="eastAsia" w:asciiTheme="minorEastAsia" w:hAnsiTheme="minorEastAsia" w:eastAsiaTheme="minorEastAsia"/>
          <w:highlight w:val="none"/>
        </w:rPr>
        <w:t>自备。</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rPr>
      </w:pPr>
      <w:r>
        <w:rPr>
          <w:rFonts w:hint="eastAsia" w:asciiTheme="minorEastAsia" w:hAnsiTheme="minorEastAsia" w:eastAsiaTheme="minorEastAsia"/>
          <w:highlight w:val="none"/>
        </w:rPr>
        <w:t>施工所用工器具</w:t>
      </w:r>
      <w:r>
        <w:rPr>
          <w:rFonts w:hint="eastAsia" w:asciiTheme="minorEastAsia" w:hAnsiTheme="minorEastAsia" w:eastAsiaTheme="minorEastAsia"/>
          <w:highlight w:val="none"/>
          <w:lang w:eastAsia="zh-CN"/>
        </w:rPr>
        <w:t>除专用工具外</w:t>
      </w:r>
      <w:r>
        <w:rPr>
          <w:rFonts w:hint="eastAsia" w:asciiTheme="minorEastAsia" w:hAnsiTheme="minorEastAsia" w:eastAsiaTheme="minorEastAsia"/>
          <w:highlight w:val="none"/>
        </w:rPr>
        <w:t>由</w:t>
      </w:r>
      <w:r>
        <w:rPr>
          <w:rFonts w:hint="eastAsia" w:cs="Arial" w:asciiTheme="minorEastAsia" w:hAnsiTheme="minorEastAsia" w:eastAsiaTheme="minorEastAsia"/>
          <w:highlight w:val="none"/>
          <w:lang w:eastAsia="zh-CN"/>
        </w:rPr>
        <w:t>承包商</w:t>
      </w:r>
      <w:r>
        <w:rPr>
          <w:rFonts w:hint="eastAsia" w:asciiTheme="minorEastAsia" w:hAnsiTheme="minorEastAsia" w:eastAsiaTheme="minorEastAsia"/>
          <w:highlight w:val="none"/>
        </w:rPr>
        <w:t>自备</w:t>
      </w:r>
      <w:r>
        <w:rPr>
          <w:rFonts w:hint="eastAsia" w:asciiTheme="minorEastAsia" w:hAnsiTheme="minorEastAsia" w:eastAsiaTheme="minorEastAsia"/>
          <w:highlight w:val="none"/>
          <w:lang w:eastAsia="zh-CN"/>
        </w:rPr>
        <w:t>。百分表、扳手、千斤顶、拉马、</w:t>
      </w:r>
      <w:r>
        <w:rPr>
          <w:rFonts w:hint="eastAsia" w:asciiTheme="minorEastAsia" w:hAnsiTheme="minorEastAsia" w:eastAsiaTheme="minorEastAsia"/>
          <w:highlight w:val="none"/>
        </w:rPr>
        <w:t>焊机、角向磨光机、气割工具（包括气瓶</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气体</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氧气表</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乙炔表）</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吊装用具如倒链、钢丝绳、</w:t>
      </w:r>
      <w:r>
        <w:rPr>
          <w:rFonts w:hint="eastAsia" w:asciiTheme="minorEastAsia" w:hAnsiTheme="minorEastAsia" w:eastAsiaTheme="minorEastAsia"/>
          <w:highlight w:val="none"/>
          <w:lang w:eastAsia="zh-CN"/>
        </w:rPr>
        <w:t>吊耳、</w:t>
      </w:r>
      <w:r>
        <w:rPr>
          <w:rFonts w:hint="eastAsia" w:asciiTheme="minorEastAsia" w:hAnsiTheme="minorEastAsia" w:eastAsiaTheme="minorEastAsia"/>
          <w:highlight w:val="none"/>
        </w:rPr>
        <w:t>卸扣等由</w:t>
      </w:r>
      <w:r>
        <w:rPr>
          <w:rFonts w:hint="eastAsia" w:cs="Arial" w:asciiTheme="minorEastAsia" w:hAnsiTheme="minorEastAsia" w:eastAsiaTheme="minorEastAsia"/>
          <w:highlight w:val="none"/>
          <w:lang w:eastAsia="zh-CN"/>
        </w:rPr>
        <w:t>承包商</w:t>
      </w:r>
      <w:r>
        <w:rPr>
          <w:rFonts w:hint="eastAsia" w:asciiTheme="minorEastAsia" w:hAnsiTheme="minorEastAsia" w:eastAsiaTheme="minorEastAsia"/>
          <w:highlight w:val="none"/>
        </w:rPr>
        <w:t>自备。</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rPr>
      </w:pPr>
      <w:r>
        <w:rPr>
          <w:rFonts w:hint="eastAsia" w:asciiTheme="minorEastAsia" w:hAnsiTheme="minorEastAsia" w:eastAsiaTheme="minorEastAsia"/>
          <w:highlight w:val="none"/>
          <w:lang w:eastAsia="zh-CN"/>
        </w:rPr>
        <w:t>承包商在工程完成后，及时清理该项目检修施工垃圾、更换下的备品备件、油污。</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承包商在填报价格时如有疑问可在交标日之前将问题以书面形式交于我部。</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承包商应在交标日之前到现场了解现场情况，如至交标日承包商未到现场了解情况，我司将视为承包商对现场已充分了解。中标后承包商不得以现场不清为由向甲方要求追加任何费用。</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投标承包商需根据每一检修项目逐一编写详细检修方案、施工进度、人员配置（特种资质人员需提供特种资质证书）等技术标书，待技术标书经答辩并评判合格后方具备报价资格。</w:t>
      </w:r>
    </w:p>
    <w:p>
      <w:pPr>
        <w:keepNext w:val="0"/>
        <w:keepLines w:val="0"/>
        <w:pageBreakBefore w:val="0"/>
        <w:widowControl w:val="0"/>
        <w:numPr>
          <w:ilvl w:val="1"/>
          <w:numId w:val="10"/>
        </w:numPr>
        <w:kinsoku/>
        <w:wordWrap/>
        <w:overflowPunct/>
        <w:topLinePunct w:val="0"/>
        <w:autoSpaceDE w:val="0"/>
        <w:autoSpaceDN w:val="0"/>
        <w:bidi w:val="0"/>
        <w:adjustRightInd/>
        <w:snapToGrid/>
        <w:spacing w:afterLines="50" w:line="312" w:lineRule="auto"/>
        <w:ind w:left="839" w:hanging="357"/>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工安管理：检修期间承包商需配置专业安全监管人员，检修作业必须服从福海创环安管理相关规定。</w:t>
      </w:r>
    </w:p>
    <w:p>
      <w:pPr>
        <w:pStyle w:val="19"/>
        <w:keepNext w:val="0"/>
        <w:keepLines w:val="0"/>
        <w:pageBreakBefore w:val="0"/>
        <w:widowControl w:val="0"/>
        <w:numPr>
          <w:ilvl w:val="0"/>
          <w:numId w:val="9"/>
        </w:numPr>
        <w:kinsoku/>
        <w:wordWrap/>
        <w:overflowPunct/>
        <w:topLinePunct w:val="0"/>
        <w:autoSpaceDE w:val="0"/>
        <w:autoSpaceDN w:val="0"/>
        <w:bidi w:val="0"/>
        <w:adjustRightInd/>
        <w:snapToGrid/>
        <w:spacing w:before="0" w:afterLines="50" w:line="312" w:lineRule="auto"/>
        <w:ind w:firstLineChars="0"/>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报价要求：1.包商报价时应将风险包干费计入综合单价。 2.合同价款中所包含的风险范围包含：（1）因工程项目清单有错、漏，导致工程报价不准确 ，（2）因市场变化、政策性调整导致人工、机械和材料价格变化；（3）按合同工期完工所采取的赶工措施。</w:t>
      </w:r>
    </w:p>
    <w:p>
      <w:pPr>
        <w:keepNext w:val="0"/>
        <w:keepLines w:val="0"/>
        <w:pageBreakBefore w:val="0"/>
        <w:widowControl w:val="0"/>
        <w:kinsoku/>
        <w:wordWrap/>
        <w:overflowPunct/>
        <w:topLinePunct w:val="0"/>
        <w:autoSpaceDE w:val="0"/>
        <w:autoSpaceDN w:val="0"/>
        <w:bidi w:val="0"/>
        <w:adjustRightInd/>
        <w:snapToGrid/>
        <w:spacing w:afterLines="50" w:line="312" w:lineRule="auto"/>
        <w:ind w:left="720" w:hanging="660" w:hangingChars="300"/>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十一、乙方负责人：得标承包商应派有经验人员为项目经理，总体负责进度、工安及施工质量 。</w:t>
      </w:r>
    </w:p>
    <w:p>
      <w:pPr>
        <w:keepNext w:val="0"/>
        <w:keepLines w:val="0"/>
        <w:pageBreakBefore w:val="0"/>
        <w:widowControl w:val="0"/>
        <w:kinsoku/>
        <w:wordWrap/>
        <w:overflowPunct/>
        <w:topLinePunct w:val="0"/>
        <w:autoSpaceDE w:val="0"/>
        <w:autoSpaceDN w:val="0"/>
        <w:bidi w:val="0"/>
        <w:adjustRightInd/>
        <w:snapToGrid/>
        <w:spacing w:afterLines="50" w:line="312" w:lineRule="auto"/>
        <w:ind w:left="720" w:hanging="660" w:hangingChars="300"/>
        <w:jc w:val="both"/>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十二、施工质量要求：承揽方需严格按照甲方技术要求，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keepNext w:val="0"/>
        <w:keepLines w:val="0"/>
        <w:pageBreakBefore w:val="0"/>
        <w:widowControl w:val="0"/>
        <w:kinsoku/>
        <w:wordWrap/>
        <w:overflowPunct/>
        <w:topLinePunct w:val="0"/>
        <w:autoSpaceDE w:val="0"/>
        <w:autoSpaceDN w:val="0"/>
        <w:bidi w:val="0"/>
        <w:adjustRightInd/>
        <w:snapToGrid/>
        <w:spacing w:line="312" w:lineRule="auto"/>
        <w:jc w:val="both"/>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十三、其它：</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投标承包商应于投标前应自行赴施工地点详实勘查，配合工程上之需要或本公司认为有需要夜间施工或加派人力赶工，得标承包商应配合照做并不得要求加价。</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入厂后每日均须先开立冷作票或动火票，并经甲方之使用单位确认后，方可施工。</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现场吊装及吊点设置由承包商自行解决,现场配备行车。</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rPr>
      </w:pPr>
      <w:r>
        <w:rPr>
          <w:rFonts w:hint="eastAsia" w:cs="Arial" w:asciiTheme="minorEastAsia" w:hAnsiTheme="minorEastAsia" w:eastAsiaTheme="minorEastAsia"/>
          <w:highlight w:val="none"/>
          <w:lang w:eastAsia="zh-CN"/>
        </w:rPr>
        <w:t>本工程所需临时配电箱、电源线、照明用具等均由承包商自行携带，甲方指定接入点，由承包商具备电气资质人员接入。</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工程施工过程中产生的民生及工程废弃物，</w:t>
      </w:r>
      <w:bookmarkStart w:id="13" w:name="OLE_LINK1"/>
      <w:r>
        <w:rPr>
          <w:rFonts w:hint="eastAsia" w:cs="Arial" w:asciiTheme="minorEastAsia" w:hAnsiTheme="minorEastAsia" w:eastAsiaTheme="minorEastAsia"/>
          <w:highlight w:val="none"/>
          <w:lang w:eastAsia="zh-CN"/>
        </w:rPr>
        <w:t>承包商</w:t>
      </w:r>
      <w:bookmarkEnd w:id="13"/>
      <w:r>
        <w:rPr>
          <w:rFonts w:hint="eastAsia" w:cs="Arial" w:asciiTheme="minorEastAsia" w:hAnsiTheme="minorEastAsia" w:eastAsiaTheme="minorEastAsia"/>
          <w:highlight w:val="none"/>
          <w:lang w:eastAsia="zh-CN"/>
        </w:rPr>
        <w:t>须清理集中到指定地点。</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ind w:left="1077" w:hanging="357"/>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承包商每日施工完成后，须清理周围环境，保证施工范围内环境清洁。</w:t>
      </w:r>
    </w:p>
    <w:p>
      <w:pPr>
        <w:keepNext w:val="0"/>
        <w:keepLines w:val="0"/>
        <w:pageBreakBefore w:val="0"/>
        <w:widowControl w:val="0"/>
        <w:numPr>
          <w:ilvl w:val="0"/>
          <w:numId w:val="11"/>
        </w:numPr>
        <w:tabs>
          <w:tab w:val="left" w:pos="900"/>
          <w:tab w:val="left" w:pos="1440"/>
        </w:tabs>
        <w:kinsoku/>
        <w:wordWrap/>
        <w:overflowPunct/>
        <w:topLinePunct w:val="0"/>
        <w:autoSpaceDE w:val="0"/>
        <w:autoSpaceDN w:val="0"/>
        <w:bidi w:val="0"/>
        <w:adjustRightInd/>
        <w:snapToGrid/>
        <w:spacing w:afterLines="50" w:line="312" w:lineRule="auto"/>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入厂作业规定依甲方规定办理。</w:t>
      </w:r>
    </w:p>
    <w:p>
      <w:pPr>
        <w:keepNext w:val="0"/>
        <w:keepLines w:val="0"/>
        <w:pageBreakBefore w:val="0"/>
        <w:widowControl w:val="0"/>
        <w:tabs>
          <w:tab w:val="left" w:pos="567"/>
        </w:tabs>
        <w:kinsoku/>
        <w:wordWrap/>
        <w:overflowPunct/>
        <w:topLinePunct w:val="0"/>
        <w:autoSpaceDE w:val="0"/>
        <w:autoSpaceDN w:val="0"/>
        <w:bidi w:val="0"/>
        <w:adjustRightInd/>
        <w:snapToGrid/>
        <w:spacing w:afterLines="50" w:line="312" w:lineRule="auto"/>
        <w:ind w:left="220" w:leftChars="100" w:right="-53" w:rightChars="-24" w:firstLine="440" w:firstLineChars="200"/>
        <w:textAlignment w:val="auto"/>
        <w:outlineLvl w:val="9"/>
        <w:rPr>
          <w:rFonts w:cs="Arial" w:asciiTheme="minorEastAsia" w:hAnsiTheme="minorEastAsia" w:eastAsiaTheme="minorEastAsia"/>
          <w:highlight w:val="none"/>
          <w:lang w:eastAsia="zh-CN"/>
        </w:rPr>
      </w:pPr>
      <w:r>
        <w:rPr>
          <w:rFonts w:hint="eastAsia" w:cs="Arial" w:asciiTheme="minorEastAsia" w:hAnsiTheme="minorEastAsia" w:eastAsiaTheme="minorEastAsia"/>
          <w:highlight w:val="none"/>
          <w:lang w:eastAsia="zh-CN"/>
        </w:rPr>
        <w:t>附件一.</w:t>
      </w:r>
      <w:r>
        <w:rPr>
          <w:highlight w:val="none"/>
        </w:rPr>
        <w:t xml:space="preserve"> </w:t>
      </w:r>
      <w:r>
        <w:rPr>
          <w:rFonts w:cs="Arial" w:asciiTheme="minorEastAsia" w:hAnsiTheme="minorEastAsia" w:eastAsiaTheme="minorEastAsia"/>
          <w:highlight w:val="none"/>
          <w:lang w:eastAsia="zh-CN"/>
        </w:rPr>
        <w:t>202</w:t>
      </w:r>
      <w:r>
        <w:rPr>
          <w:rFonts w:hint="eastAsia" w:cs="Arial" w:asciiTheme="minorEastAsia" w:hAnsiTheme="minorEastAsia" w:eastAsiaTheme="minorEastAsia"/>
          <w:highlight w:val="none"/>
          <w:lang w:eastAsia="zh-CN"/>
        </w:rPr>
        <w:t>3年干燥机/换热器检修项目清单</w:t>
      </w: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eastAsia="zh-CN"/>
        </w:rPr>
        <w:t>附件</w:t>
      </w:r>
      <w:r>
        <w:rPr>
          <w:rFonts w:hint="eastAsia" w:ascii="Times New Roman" w:hAnsi="Times New Roman"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w:t>
      </w:r>
    </w:p>
    <w:p>
      <w:pPr>
        <w:pStyle w:val="9"/>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240" w:lineRule="atLeast"/>
        <w:ind w:firstLine="660" w:firstLineChars="300"/>
        <w:jc w:val="left"/>
        <w:rPr>
          <w:rFonts w:hint="eastAsia"/>
          <w:szCs w:val="21"/>
          <w:lang w:eastAsia="zh-CN"/>
        </w:rPr>
      </w:pPr>
      <w:r>
        <w:rPr>
          <w:rFonts w:hint="eastAsia"/>
          <w:szCs w:val="21"/>
          <w:u w:val="single"/>
          <w:lang w:eastAsia="zh-CN"/>
        </w:rPr>
        <w:t>翔鹭石化（漳州）有限公司</w:t>
      </w:r>
      <w:r>
        <w:rPr>
          <w:rFonts w:hint="eastAsia"/>
          <w:szCs w:val="21"/>
          <w:lang w:eastAsia="zh-CN"/>
        </w:rPr>
        <w:t>（以下简称甲方）与</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（以下简称乙方）双方就</w:t>
      </w:r>
      <w:r>
        <w:rPr>
          <w:rFonts w:hint="eastAsia"/>
          <w:szCs w:val="21"/>
          <w:u w:val="single"/>
          <w:lang w:eastAsia="zh-CN"/>
        </w:rPr>
        <w:t>“</w:t>
      </w:r>
      <w:r>
        <w:rPr>
          <w:rFonts w:hint="default"/>
          <w:szCs w:val="21"/>
          <w:u w:val="single"/>
          <w:lang w:eastAsia="zh-CN"/>
        </w:rPr>
        <w:t>2023年干燥机/换热器检修项目</w:t>
      </w:r>
      <w:r>
        <w:rPr>
          <w:rFonts w:hint="eastAsia"/>
          <w:szCs w:val="21"/>
          <w:u w:val="single"/>
          <w:lang w:eastAsia="zh-CN"/>
        </w:rPr>
        <w:t>”</w:t>
      </w:r>
      <w:r>
        <w:rPr>
          <w:rFonts w:hint="eastAsia"/>
          <w:szCs w:val="21"/>
          <w:lang w:eastAsia="zh-CN"/>
        </w:rPr>
        <w:t>签订了</w:t>
      </w:r>
      <w:r>
        <w:rPr>
          <w:rFonts w:hint="eastAsia"/>
          <w:i w:val="0"/>
          <w:iCs w:val="0"/>
          <w:szCs w:val="21"/>
          <w:u w:val="single"/>
          <w:lang w:eastAsia="zh-CN"/>
        </w:rPr>
        <w:t>《</w:t>
      </w:r>
      <w:r>
        <w:rPr>
          <w:rFonts w:hint="default"/>
          <w:i w:val="0"/>
          <w:iCs w:val="0"/>
          <w:szCs w:val="21"/>
          <w:u w:val="single"/>
          <w:lang w:eastAsia="zh-CN"/>
        </w:rPr>
        <w:t>2023年干燥机/换热器检修</w:t>
      </w:r>
      <w:r>
        <w:rPr>
          <w:rFonts w:hint="eastAsia"/>
          <w:i w:val="0"/>
          <w:iCs w:val="0"/>
          <w:szCs w:val="21"/>
          <w:u w:val="single"/>
          <w:lang w:val="en-US" w:eastAsia="zh-CN"/>
        </w:rPr>
        <w:t>项目</w:t>
      </w:r>
      <w:r>
        <w:rPr>
          <w:rFonts w:hint="default"/>
          <w:i w:val="0"/>
          <w:iCs w:val="0"/>
          <w:szCs w:val="21"/>
          <w:u w:val="single"/>
          <w:lang w:eastAsia="zh-CN"/>
        </w:rPr>
        <w:t>合同</w:t>
      </w:r>
      <w:r>
        <w:rPr>
          <w:rFonts w:hint="eastAsia"/>
          <w:i w:val="0"/>
          <w:iCs w:val="0"/>
          <w:szCs w:val="21"/>
          <w:u w:val="single"/>
          <w:lang w:eastAsia="zh-CN"/>
        </w:rPr>
        <w:t>》</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pPr>
        <w:pStyle w:val="19"/>
        <w:numPr>
          <w:ilvl w:val="0"/>
          <w:numId w:val="12"/>
        </w:numPr>
        <w:autoSpaceDE/>
        <w:autoSpaceDN/>
        <w:spacing w:before="0" w:line="360" w:lineRule="auto"/>
        <w:ind w:left="-550" w:leftChars="-250" w:firstLine="548" w:firstLineChars="248"/>
        <w:jc w:val="both"/>
        <w:rPr>
          <w:b/>
          <w:szCs w:val="21"/>
        </w:rPr>
      </w:pPr>
      <w:r>
        <w:rPr>
          <w:rFonts w:hint="eastAsia"/>
          <w:b/>
          <w:szCs w:val="21"/>
        </w:rPr>
        <w:t>甲方的权利和义务：</w:t>
      </w:r>
    </w:p>
    <w:p>
      <w:pPr>
        <w:pStyle w:val="19"/>
        <w:spacing w:before="0" w:line="360" w:lineRule="auto"/>
        <w:ind w:left="-636" w:leftChars="-289" w:firstLine="634" w:firstLineChars="287"/>
        <w:rPr>
          <w:b/>
          <w:szCs w:val="21"/>
        </w:rPr>
      </w:pPr>
      <w:r>
        <w:rPr>
          <w:rFonts w:hint="eastAsia"/>
          <w:b/>
          <w:szCs w:val="21"/>
        </w:rPr>
        <w:t>1.1甲方的权利：</w:t>
      </w:r>
    </w:p>
    <w:p>
      <w:pPr>
        <w:pStyle w:val="19"/>
        <w:spacing w:before="0" w:line="360" w:lineRule="auto"/>
        <w:ind w:left="-46" w:leftChars="-21" w:firstLine="110" w:firstLineChars="50"/>
        <w:rPr>
          <w:szCs w:val="21"/>
          <w:lang w:eastAsia="zh-CN"/>
        </w:rPr>
      </w:pPr>
      <w:r>
        <w:rPr>
          <w:rFonts w:hint="eastAsia"/>
          <w:szCs w:val="21"/>
          <w:lang w:eastAsia="zh-CN"/>
        </w:rPr>
        <w:t>1.1.1 甲方有权对乙方的资质进行审查，确认其符合且具备进厂条件，方可进厂施工。</w:t>
      </w:r>
    </w:p>
    <w:p>
      <w:pPr>
        <w:spacing w:line="360" w:lineRule="auto"/>
        <w:rPr>
          <w:szCs w:val="21"/>
          <w:lang w:eastAsia="zh-CN"/>
        </w:rPr>
      </w:pPr>
      <w:r>
        <w:rPr>
          <w:rFonts w:hint="eastAsia"/>
          <w:szCs w:val="21"/>
          <w:lang w:eastAsia="zh-CN"/>
        </w:rPr>
        <w:t>1.1.2 甲方有权要求乙方维护好甲方相关的安全环保设施、设备和器材。</w:t>
      </w:r>
    </w:p>
    <w:p>
      <w:pPr>
        <w:spacing w:line="360" w:lineRule="auto"/>
        <w:rPr>
          <w:szCs w:val="21"/>
          <w:lang w:eastAsia="zh-CN"/>
        </w:rPr>
      </w:pPr>
      <w:r>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pPr>
        <w:spacing w:line="360" w:lineRule="auto"/>
        <w:rPr>
          <w:szCs w:val="21"/>
          <w:lang w:eastAsia="zh-CN"/>
        </w:rPr>
      </w:pPr>
      <w:r>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pPr>
        <w:spacing w:line="360" w:lineRule="auto"/>
        <w:rPr>
          <w:szCs w:val="21"/>
          <w:lang w:eastAsia="zh-CN"/>
        </w:rPr>
      </w:pPr>
      <w:r>
        <w:rPr>
          <w:rFonts w:hint="eastAsia"/>
          <w:szCs w:val="21"/>
          <w:lang w:eastAsia="zh-CN"/>
        </w:rPr>
        <w:t>1.1.5 甲方有权对乙方不服从管理和严重违章者，驱除施工现场。</w:t>
      </w:r>
    </w:p>
    <w:p>
      <w:pPr>
        <w:pStyle w:val="19"/>
        <w:spacing w:before="0" w:line="360" w:lineRule="auto"/>
        <w:ind w:left="-636" w:leftChars="-289" w:firstLine="634" w:firstLineChars="287"/>
        <w:rPr>
          <w:b/>
          <w:szCs w:val="21"/>
          <w:lang w:eastAsia="zh-CN"/>
        </w:rPr>
      </w:pPr>
      <w:r>
        <w:rPr>
          <w:rFonts w:hint="eastAsia"/>
          <w:b/>
          <w:szCs w:val="21"/>
          <w:lang w:eastAsia="zh-CN"/>
        </w:rPr>
        <w:t>1.2甲方的义务</w:t>
      </w:r>
    </w:p>
    <w:p>
      <w:pPr>
        <w:spacing w:line="360" w:lineRule="auto"/>
        <w:rPr>
          <w:szCs w:val="21"/>
          <w:lang w:eastAsia="zh-CN"/>
        </w:rPr>
      </w:pPr>
      <w:r>
        <w:rPr>
          <w:rFonts w:hint="eastAsia"/>
          <w:szCs w:val="21"/>
          <w:lang w:eastAsia="zh-CN"/>
        </w:rPr>
        <w:t>1.2.1 甲方负责对乙方进行厂级和部门级安全培训教育和考核，考核合格方可办理入厂手续。</w:t>
      </w:r>
    </w:p>
    <w:p>
      <w:pPr>
        <w:spacing w:line="360" w:lineRule="auto"/>
        <w:rPr>
          <w:szCs w:val="21"/>
          <w:lang w:eastAsia="zh-CN"/>
        </w:rPr>
      </w:pPr>
      <w:r>
        <w:rPr>
          <w:rFonts w:hint="eastAsia"/>
          <w:szCs w:val="21"/>
          <w:lang w:eastAsia="zh-CN"/>
        </w:rPr>
        <w:t>1.2.2  甲方负责各装置的工艺处理、退料、置换、吹扫及盲板隔离工作，为本项目提供安全的施工条件。</w:t>
      </w:r>
    </w:p>
    <w:p>
      <w:pPr>
        <w:spacing w:line="360" w:lineRule="auto"/>
        <w:rPr>
          <w:szCs w:val="21"/>
          <w:lang w:eastAsia="zh-CN"/>
        </w:rPr>
      </w:pPr>
      <w:r>
        <w:rPr>
          <w:rFonts w:hint="eastAsia"/>
          <w:szCs w:val="21"/>
          <w:lang w:eastAsia="zh-CN"/>
        </w:rPr>
        <w:t>1.2.3 甲方应乙方要求，向乙方提供与乙方作业相关的甲方有毒有害、易燃易爆物品的数据。</w:t>
      </w:r>
    </w:p>
    <w:p>
      <w:pPr>
        <w:spacing w:line="360" w:lineRule="auto"/>
        <w:rPr>
          <w:szCs w:val="21"/>
          <w:lang w:eastAsia="zh-CN"/>
        </w:rPr>
      </w:pPr>
      <w:r>
        <w:rPr>
          <w:rFonts w:hint="eastAsia"/>
          <w:szCs w:val="21"/>
          <w:lang w:eastAsia="zh-CN"/>
        </w:rPr>
        <w:t>1.2.4 甲方在开工前必须对乙方进行全面的安全技术及文明施工交底。</w:t>
      </w:r>
    </w:p>
    <w:p>
      <w:pPr>
        <w:spacing w:line="360" w:lineRule="auto"/>
        <w:rPr>
          <w:szCs w:val="21"/>
          <w:lang w:eastAsia="zh-CN"/>
        </w:rPr>
      </w:pPr>
      <w:r>
        <w:rPr>
          <w:rFonts w:hint="eastAsia"/>
          <w:szCs w:val="21"/>
          <w:lang w:eastAsia="zh-CN"/>
        </w:rPr>
        <w:t>1.2.5 在发生事故后应甲方积极组织抢险，防止事故扩大，并按照甲方及其上级主管部门有关规定进行报告政府相关部门。</w:t>
      </w:r>
    </w:p>
    <w:p>
      <w:pPr>
        <w:spacing w:line="360" w:lineRule="auto"/>
        <w:rPr>
          <w:szCs w:val="21"/>
          <w:lang w:eastAsia="zh-CN"/>
        </w:rPr>
      </w:pPr>
      <w:r>
        <w:rPr>
          <w:rFonts w:hint="eastAsia"/>
          <w:szCs w:val="21"/>
          <w:lang w:eastAsia="zh-CN"/>
        </w:rPr>
        <w:t>1.2.6 甲方负责本工程施工的动火、吊装、受限空间、动土、高处、断路、临时用电等作业，各种票证的签发。</w:t>
      </w:r>
    </w:p>
    <w:p>
      <w:pPr>
        <w:pStyle w:val="19"/>
        <w:numPr>
          <w:ilvl w:val="0"/>
          <w:numId w:val="12"/>
        </w:numPr>
        <w:autoSpaceDE/>
        <w:autoSpaceDN/>
        <w:spacing w:before="0" w:line="360" w:lineRule="auto"/>
        <w:ind w:left="-550" w:leftChars="-250" w:firstLine="548" w:firstLineChars="248"/>
        <w:jc w:val="both"/>
        <w:rPr>
          <w:b/>
          <w:szCs w:val="21"/>
        </w:rPr>
      </w:pPr>
      <w:r>
        <w:rPr>
          <w:rFonts w:hint="eastAsia"/>
          <w:b/>
          <w:szCs w:val="21"/>
        </w:rPr>
        <w:t>乙方的权利和义务：</w:t>
      </w:r>
    </w:p>
    <w:p>
      <w:pPr>
        <w:pStyle w:val="19"/>
        <w:spacing w:before="0" w:line="360" w:lineRule="auto"/>
        <w:ind w:left="-636" w:leftChars="-289" w:firstLine="634" w:firstLineChars="287"/>
        <w:rPr>
          <w:b/>
          <w:szCs w:val="21"/>
        </w:rPr>
      </w:pPr>
      <w:r>
        <w:rPr>
          <w:rFonts w:hint="eastAsia"/>
          <w:b/>
          <w:szCs w:val="21"/>
        </w:rPr>
        <w:t>2.1乙方的权利：</w:t>
      </w:r>
    </w:p>
    <w:p>
      <w:pPr>
        <w:spacing w:line="360" w:lineRule="auto"/>
        <w:rPr>
          <w:szCs w:val="21"/>
          <w:lang w:eastAsia="zh-CN"/>
        </w:rPr>
      </w:pPr>
      <w:r>
        <w:rPr>
          <w:rFonts w:hint="eastAsia"/>
          <w:szCs w:val="21"/>
          <w:lang w:eastAsia="zh-CN"/>
        </w:rPr>
        <w:t>2.1.1 乙方有权对甲方安全管理工作提出合理化建议或改进措施。</w:t>
      </w:r>
    </w:p>
    <w:p>
      <w:pPr>
        <w:spacing w:line="360" w:lineRule="auto"/>
        <w:rPr>
          <w:szCs w:val="21"/>
          <w:lang w:eastAsia="zh-CN"/>
        </w:rPr>
      </w:pPr>
      <w:r>
        <w:rPr>
          <w:rFonts w:hint="eastAsia"/>
          <w:szCs w:val="21"/>
          <w:lang w:eastAsia="zh-CN"/>
        </w:rPr>
        <w:t xml:space="preserve">2.1.2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2.1.3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2.1.4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2.1.5 乙方有权要求甲方提供相关的安全资料。</w:t>
      </w:r>
    </w:p>
    <w:p>
      <w:pPr>
        <w:spacing w:line="360" w:lineRule="auto"/>
        <w:rPr>
          <w:b/>
          <w:szCs w:val="21"/>
          <w:lang w:eastAsia="zh-CN"/>
        </w:rPr>
      </w:pPr>
      <w:r>
        <w:rPr>
          <w:rFonts w:hint="eastAsia"/>
          <w:b/>
          <w:szCs w:val="21"/>
          <w:lang w:eastAsia="zh-CN"/>
        </w:rPr>
        <w:t>2.2  乙方的义务：</w:t>
      </w:r>
    </w:p>
    <w:p>
      <w:pPr>
        <w:spacing w:line="360" w:lineRule="auto"/>
        <w:rPr>
          <w:szCs w:val="21"/>
          <w:lang w:eastAsia="zh-CN"/>
        </w:rPr>
      </w:pPr>
      <w:r>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pPr>
        <w:spacing w:line="360" w:lineRule="auto"/>
        <w:rPr>
          <w:szCs w:val="21"/>
          <w:lang w:eastAsia="zh-CN"/>
        </w:rPr>
      </w:pPr>
      <w:r>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2.2.5 乙方应按《中华人民共和国劳动法》等法律、法规、规定用工，严禁使用未成年工和有职业禁忌的人员进行施工作业。</w:t>
      </w:r>
    </w:p>
    <w:p>
      <w:pPr>
        <w:spacing w:line="360" w:lineRule="auto"/>
        <w:rPr>
          <w:szCs w:val="21"/>
          <w:lang w:eastAsia="zh-CN"/>
        </w:rPr>
      </w:pPr>
      <w:r>
        <w:rPr>
          <w:rFonts w:hint="eastAsia"/>
          <w:szCs w:val="21"/>
          <w:lang w:eastAsia="zh-CN"/>
        </w:rPr>
        <w:t>2.2.6 乙方必须按国家有关规定，为施工人员配备合格的劳动防护用品及安全用具，并保证施工工具、器械使用安全。</w:t>
      </w:r>
    </w:p>
    <w:p>
      <w:pPr>
        <w:spacing w:line="360" w:lineRule="auto"/>
        <w:rPr>
          <w:szCs w:val="21"/>
          <w:lang w:eastAsia="zh-CN"/>
        </w:rPr>
      </w:pPr>
      <w:r>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2.2.8  发生事故时，应积极抢险，服从甲方统一指挥，避免事故进一步扩大。</w:t>
      </w:r>
    </w:p>
    <w:p>
      <w:pPr>
        <w:spacing w:line="360" w:lineRule="auto"/>
        <w:rPr>
          <w:szCs w:val="21"/>
          <w:lang w:eastAsia="zh-CN"/>
        </w:rPr>
      </w:pPr>
      <w:r>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2.2.10  严禁进入甲方非施工作业区域或场所，并不得动用或拆卸甲方的任何设备及其零件或附件。</w:t>
      </w:r>
    </w:p>
    <w:p>
      <w:pPr>
        <w:spacing w:line="360" w:lineRule="auto"/>
        <w:rPr>
          <w:szCs w:val="21"/>
          <w:lang w:eastAsia="zh-CN"/>
        </w:rPr>
      </w:pPr>
      <w:r>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pPr>
        <w:spacing w:line="360" w:lineRule="auto"/>
        <w:rPr>
          <w:szCs w:val="21"/>
          <w:lang w:eastAsia="zh-CN"/>
        </w:rPr>
      </w:pPr>
      <w:r>
        <w:rPr>
          <w:rFonts w:hint="eastAsia"/>
          <w:szCs w:val="21"/>
          <w:lang w:eastAsia="zh-CN"/>
        </w:rPr>
        <w:t>2.2.13  乙方应自觉接受甲方的监督和指导。对甲方检查提出的安全整改通知，必须按照甲方要求及时整改。</w:t>
      </w:r>
    </w:p>
    <w:p>
      <w:pPr>
        <w:spacing w:line="360" w:lineRule="auto"/>
        <w:rPr>
          <w:szCs w:val="21"/>
          <w:lang w:eastAsia="zh-CN"/>
        </w:rPr>
      </w:pPr>
      <w:r>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szCs w:val="21"/>
          <w:lang w:eastAsia="zh-CN"/>
        </w:rPr>
      </w:pPr>
      <w:r>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pPr>
        <w:spacing w:line="360" w:lineRule="auto"/>
        <w:rPr>
          <w:szCs w:val="21"/>
          <w:lang w:eastAsia="zh-CN"/>
        </w:rPr>
      </w:pPr>
      <w:r>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pPr>
        <w:spacing w:line="360" w:lineRule="auto"/>
        <w:rPr>
          <w:szCs w:val="21"/>
          <w:lang w:eastAsia="zh-CN"/>
        </w:rPr>
      </w:pPr>
      <w:r>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szCs w:val="21"/>
          <w:lang w:eastAsia="zh-CN"/>
        </w:rPr>
      </w:pPr>
      <w:r>
        <w:rPr>
          <w:rFonts w:hint="eastAsia"/>
          <w:szCs w:val="21"/>
          <w:lang w:eastAsia="zh-CN"/>
        </w:rPr>
        <w:t>2.2.19  根据工程安全环保施工作业的需要，应编制以下安全环保文件：</w:t>
      </w:r>
    </w:p>
    <w:p>
      <w:pPr>
        <w:spacing w:line="360" w:lineRule="auto"/>
        <w:rPr>
          <w:szCs w:val="21"/>
          <w:lang w:eastAsia="zh-CN"/>
        </w:rPr>
      </w:pPr>
      <w:r>
        <w:rPr>
          <w:rFonts w:hint="eastAsia"/>
          <w:szCs w:val="21"/>
          <w:lang w:eastAsia="zh-CN"/>
        </w:rPr>
        <w:t>2.2.19.1安全组织机构的组成及安全环保工作计划</w:t>
      </w:r>
    </w:p>
    <w:p>
      <w:pPr>
        <w:spacing w:line="360" w:lineRule="auto"/>
        <w:rPr>
          <w:szCs w:val="21"/>
          <w:lang w:eastAsia="zh-CN"/>
        </w:rPr>
      </w:pPr>
      <w:r>
        <w:rPr>
          <w:rFonts w:hint="eastAsia"/>
          <w:szCs w:val="21"/>
          <w:lang w:eastAsia="zh-CN"/>
        </w:rPr>
        <w:t>2.2.19.2 编制安全环保施工方案和工作危害辨识及批准</w:t>
      </w:r>
    </w:p>
    <w:p>
      <w:pPr>
        <w:spacing w:line="360" w:lineRule="auto"/>
        <w:rPr>
          <w:szCs w:val="21"/>
          <w:lang w:eastAsia="zh-CN"/>
        </w:rPr>
      </w:pPr>
      <w:r>
        <w:rPr>
          <w:rFonts w:hint="eastAsia"/>
          <w:szCs w:val="21"/>
          <w:lang w:eastAsia="zh-CN"/>
        </w:rPr>
        <w:t>2.2.19.3 安全教育与培训</w:t>
      </w:r>
    </w:p>
    <w:p>
      <w:pPr>
        <w:spacing w:line="360" w:lineRule="auto"/>
        <w:rPr>
          <w:szCs w:val="21"/>
          <w:lang w:eastAsia="zh-CN"/>
        </w:rPr>
      </w:pPr>
      <w:r>
        <w:rPr>
          <w:rFonts w:hint="eastAsia"/>
          <w:szCs w:val="21"/>
          <w:lang w:eastAsia="zh-CN"/>
        </w:rPr>
        <w:t>2.2.19.4 现场安全环保检查和日常检查</w:t>
      </w:r>
    </w:p>
    <w:p>
      <w:pPr>
        <w:spacing w:line="360" w:lineRule="auto"/>
        <w:rPr>
          <w:szCs w:val="21"/>
          <w:lang w:eastAsia="zh-CN"/>
        </w:rPr>
      </w:pPr>
      <w:r>
        <w:rPr>
          <w:rFonts w:hint="eastAsia"/>
          <w:szCs w:val="21"/>
          <w:lang w:eastAsia="zh-CN"/>
        </w:rPr>
        <w:t>2.2.19.5 现场安全环保施工和交叉施工作业的协调</w:t>
      </w:r>
    </w:p>
    <w:p>
      <w:pPr>
        <w:spacing w:line="360" w:lineRule="auto"/>
        <w:rPr>
          <w:szCs w:val="21"/>
          <w:lang w:eastAsia="zh-CN"/>
        </w:rPr>
      </w:pPr>
      <w:r>
        <w:rPr>
          <w:rFonts w:hint="eastAsia"/>
          <w:szCs w:val="21"/>
          <w:lang w:eastAsia="zh-CN"/>
        </w:rPr>
        <w:t>2.2.19.6 现场安全卫生与急救</w:t>
      </w:r>
    </w:p>
    <w:p>
      <w:pPr>
        <w:spacing w:line="360" w:lineRule="auto"/>
        <w:rPr>
          <w:szCs w:val="21"/>
          <w:lang w:eastAsia="zh-CN"/>
        </w:rPr>
      </w:pPr>
      <w:r>
        <w:rPr>
          <w:rFonts w:hint="eastAsia"/>
          <w:szCs w:val="21"/>
          <w:lang w:eastAsia="zh-CN"/>
        </w:rPr>
        <w:t>2.2.19.7 施工用电安全</w:t>
      </w:r>
    </w:p>
    <w:p>
      <w:pPr>
        <w:spacing w:line="360" w:lineRule="auto"/>
        <w:rPr>
          <w:szCs w:val="21"/>
          <w:lang w:eastAsia="zh-CN"/>
        </w:rPr>
      </w:pPr>
      <w:r>
        <w:rPr>
          <w:rFonts w:hint="eastAsia"/>
          <w:szCs w:val="21"/>
          <w:lang w:eastAsia="zh-CN"/>
        </w:rPr>
        <w:t>2.2.19.8现场运输与交通安全</w:t>
      </w:r>
    </w:p>
    <w:p>
      <w:pPr>
        <w:spacing w:line="360" w:lineRule="auto"/>
        <w:rPr>
          <w:szCs w:val="21"/>
          <w:lang w:eastAsia="zh-CN"/>
        </w:rPr>
      </w:pPr>
      <w:r>
        <w:rPr>
          <w:rFonts w:hint="eastAsia"/>
          <w:szCs w:val="21"/>
          <w:lang w:eastAsia="zh-CN"/>
        </w:rPr>
        <w:t>2.2.19.9高处作业与脚手架</w:t>
      </w:r>
    </w:p>
    <w:p>
      <w:pPr>
        <w:spacing w:line="360" w:lineRule="auto"/>
        <w:rPr>
          <w:szCs w:val="21"/>
          <w:lang w:eastAsia="zh-CN"/>
        </w:rPr>
      </w:pPr>
      <w:r>
        <w:rPr>
          <w:rFonts w:hint="eastAsia"/>
          <w:szCs w:val="21"/>
          <w:lang w:eastAsia="zh-CN"/>
        </w:rPr>
        <w:t>2.2.19.10 起吊作业</w:t>
      </w:r>
    </w:p>
    <w:p>
      <w:pPr>
        <w:spacing w:line="360" w:lineRule="auto"/>
        <w:rPr>
          <w:szCs w:val="21"/>
          <w:lang w:eastAsia="zh-CN"/>
        </w:rPr>
      </w:pPr>
      <w:r>
        <w:rPr>
          <w:rFonts w:hint="eastAsia"/>
          <w:szCs w:val="21"/>
          <w:lang w:eastAsia="zh-CN"/>
        </w:rPr>
        <w:t>2.2.19.11 现场照明</w:t>
      </w:r>
    </w:p>
    <w:p>
      <w:pPr>
        <w:spacing w:line="360" w:lineRule="auto"/>
        <w:rPr>
          <w:szCs w:val="21"/>
          <w:lang w:eastAsia="zh-CN"/>
        </w:rPr>
      </w:pPr>
      <w:r>
        <w:rPr>
          <w:rFonts w:hint="eastAsia"/>
          <w:szCs w:val="21"/>
          <w:lang w:eastAsia="zh-CN"/>
        </w:rPr>
        <w:t>2.2.19.12 动火作业</w:t>
      </w:r>
    </w:p>
    <w:p>
      <w:pPr>
        <w:spacing w:line="360" w:lineRule="auto"/>
        <w:rPr>
          <w:szCs w:val="21"/>
          <w:lang w:eastAsia="zh-CN"/>
        </w:rPr>
      </w:pPr>
      <w:r>
        <w:rPr>
          <w:rFonts w:hint="eastAsia"/>
          <w:szCs w:val="21"/>
          <w:lang w:eastAsia="zh-CN"/>
        </w:rPr>
        <w:t>2.2.19.13 受限空间作业</w:t>
      </w:r>
    </w:p>
    <w:p>
      <w:pPr>
        <w:spacing w:line="360" w:lineRule="auto"/>
        <w:rPr>
          <w:szCs w:val="21"/>
          <w:lang w:eastAsia="zh-CN"/>
        </w:rPr>
      </w:pPr>
      <w:r>
        <w:rPr>
          <w:rFonts w:hint="eastAsia"/>
          <w:szCs w:val="21"/>
          <w:lang w:eastAsia="zh-CN"/>
        </w:rPr>
        <w:t>2.2.19.14废料和废水的处理和排放</w:t>
      </w:r>
    </w:p>
    <w:p>
      <w:pPr>
        <w:spacing w:line="360" w:lineRule="auto"/>
        <w:rPr>
          <w:szCs w:val="21"/>
          <w:lang w:eastAsia="zh-CN"/>
        </w:rPr>
      </w:pPr>
      <w:r>
        <w:rPr>
          <w:rFonts w:hint="eastAsia"/>
          <w:szCs w:val="21"/>
        </w:rPr>
        <w:t>2.2.19.15其他</w:t>
      </w:r>
    </w:p>
    <w:p>
      <w:pPr>
        <w:pStyle w:val="19"/>
        <w:numPr>
          <w:ilvl w:val="0"/>
          <w:numId w:val="12"/>
        </w:numPr>
        <w:autoSpaceDE/>
        <w:autoSpaceDN/>
        <w:spacing w:before="0" w:line="360" w:lineRule="auto"/>
        <w:ind w:left="-550" w:leftChars="-250" w:firstLine="548" w:firstLineChars="248"/>
        <w:jc w:val="both"/>
        <w:rPr>
          <w:b/>
          <w:szCs w:val="21"/>
        </w:rPr>
      </w:pPr>
      <w:r>
        <w:rPr>
          <w:rFonts w:hint="eastAsia"/>
          <w:b/>
          <w:szCs w:val="21"/>
        </w:rPr>
        <w:t>违约责任及处理</w:t>
      </w:r>
    </w:p>
    <w:p>
      <w:pPr>
        <w:spacing w:line="360" w:lineRule="auto"/>
        <w:rPr>
          <w:szCs w:val="21"/>
          <w:lang w:eastAsia="zh-CN"/>
        </w:rPr>
      </w:pPr>
      <w:r>
        <w:rPr>
          <w:rFonts w:hint="eastAsia"/>
          <w:szCs w:val="21"/>
          <w:lang w:eastAsia="zh-CN"/>
        </w:rPr>
        <w:t>3.1 甲乙双方违反本协议要求，未造成事故时，依据协议约定对违约者进行处理（包括但不限于，支付违约金、停工整改、赔偿损失等）。</w:t>
      </w:r>
    </w:p>
    <w:p>
      <w:pPr>
        <w:spacing w:line="360" w:lineRule="auto"/>
        <w:rPr>
          <w:szCs w:val="21"/>
          <w:lang w:eastAsia="zh-CN"/>
        </w:rPr>
      </w:pPr>
      <w:r>
        <w:rPr>
          <w:rFonts w:hint="eastAsia"/>
          <w:szCs w:val="21"/>
          <w:lang w:eastAsia="zh-CN"/>
        </w:rPr>
        <w:t>3.2 发生事故时，甲乙双方均有抢险、救灾的义务，所发生的费用由责任方承担。</w:t>
      </w:r>
    </w:p>
    <w:p>
      <w:pPr>
        <w:spacing w:line="360" w:lineRule="auto"/>
        <w:rPr>
          <w:szCs w:val="21"/>
          <w:lang w:eastAsia="zh-CN"/>
        </w:rPr>
      </w:pPr>
      <w:r>
        <w:rPr>
          <w:rFonts w:hint="eastAsia"/>
          <w:szCs w:val="21"/>
          <w:lang w:eastAsia="zh-CN"/>
        </w:rPr>
        <w:t>3.3 发生的事故，应经事故调查确认责任；事故报告和调查应按照国家和甲方的有关规定进行。</w:t>
      </w:r>
    </w:p>
    <w:p>
      <w:pPr>
        <w:spacing w:line="360" w:lineRule="auto"/>
        <w:rPr>
          <w:szCs w:val="21"/>
          <w:lang w:eastAsia="zh-CN"/>
        </w:rPr>
      </w:pPr>
      <w:r>
        <w:rPr>
          <w:rFonts w:hint="eastAsia"/>
          <w:szCs w:val="21"/>
          <w:lang w:eastAsia="zh-CN"/>
        </w:rPr>
        <w:t>3.4 甲方违约造成的事故，甲方承担全部责任，并按规定追究有关人员责任及上报。</w:t>
      </w:r>
    </w:p>
    <w:p>
      <w:pPr>
        <w:spacing w:line="360" w:lineRule="auto"/>
        <w:rPr>
          <w:szCs w:val="21"/>
          <w:lang w:eastAsia="zh-CN"/>
        </w:rPr>
      </w:pPr>
      <w:r>
        <w:rPr>
          <w:rFonts w:hint="eastAsia"/>
          <w:szCs w:val="21"/>
          <w:lang w:eastAsia="zh-CN"/>
        </w:rPr>
        <w:t>3.5 乙方在施工过程中如果有违法、违规和违章行为，甲方将按照按国家法律、法规和甲方的HSE管理制度进行处罚。</w:t>
      </w:r>
    </w:p>
    <w:p>
      <w:pPr>
        <w:spacing w:line="360" w:lineRule="auto"/>
        <w:rPr>
          <w:szCs w:val="21"/>
          <w:lang w:eastAsia="zh-CN"/>
        </w:rPr>
      </w:pPr>
      <w:r>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pPr>
        <w:spacing w:line="360" w:lineRule="auto"/>
        <w:rPr>
          <w:szCs w:val="21"/>
          <w:lang w:eastAsia="zh-CN"/>
        </w:rPr>
      </w:pPr>
      <w:r>
        <w:rPr>
          <w:rFonts w:hint="eastAsia"/>
          <w:szCs w:val="21"/>
          <w:lang w:eastAsia="zh-CN"/>
        </w:rPr>
        <w:t>3.7 甲、乙双方共同违约造成的事故，按照双方责任大小承担相应责任，并按规定追究有关人员责任并报告甲方。</w:t>
      </w:r>
    </w:p>
    <w:p>
      <w:pPr>
        <w:spacing w:line="360" w:lineRule="auto"/>
        <w:rPr>
          <w:szCs w:val="21"/>
          <w:lang w:eastAsia="zh-CN"/>
        </w:rPr>
      </w:pPr>
      <w:r>
        <w:rPr>
          <w:rFonts w:hint="eastAsia"/>
          <w:szCs w:val="21"/>
          <w:lang w:eastAsia="zh-CN"/>
        </w:rPr>
        <w:t>3.8 对乙方发生事故后弄虚作假、隐瞒不报、迟报或谎报，一经查出，按有关规定处罚，情节严重的，取消其进入甲方的市场资格。</w:t>
      </w:r>
    </w:p>
    <w:p>
      <w:pPr>
        <w:pStyle w:val="19"/>
        <w:numPr>
          <w:ilvl w:val="0"/>
          <w:numId w:val="12"/>
        </w:numPr>
        <w:autoSpaceDE/>
        <w:autoSpaceDN/>
        <w:spacing w:before="0" w:line="360" w:lineRule="auto"/>
        <w:ind w:left="-550" w:leftChars="-250" w:firstLine="548" w:firstLineChars="248"/>
        <w:jc w:val="both"/>
        <w:rPr>
          <w:b/>
          <w:szCs w:val="21"/>
        </w:rPr>
      </w:pPr>
      <w:r>
        <w:rPr>
          <w:rFonts w:hint="eastAsia"/>
          <w:b/>
          <w:szCs w:val="21"/>
        </w:rPr>
        <w:t>不可抗力：</w:t>
      </w:r>
    </w:p>
    <w:p>
      <w:pPr>
        <w:spacing w:line="360" w:lineRule="auto"/>
        <w:rPr>
          <w:szCs w:val="21"/>
          <w:lang w:eastAsia="zh-CN"/>
        </w:rPr>
      </w:pPr>
      <w:r>
        <w:rPr>
          <w:rFonts w:hint="eastAsia"/>
          <w:szCs w:val="21"/>
          <w:lang w:eastAsia="zh-CN"/>
        </w:rPr>
        <w:t>由于不可抗力造成合同项目施工作业事故及产生的损失，甲乙双方各自承担相应的损失。</w:t>
      </w:r>
    </w:p>
    <w:p>
      <w:pPr>
        <w:pStyle w:val="19"/>
        <w:numPr>
          <w:ilvl w:val="0"/>
          <w:numId w:val="12"/>
        </w:numPr>
        <w:autoSpaceDE/>
        <w:autoSpaceDN/>
        <w:spacing w:before="0" w:line="360" w:lineRule="auto"/>
        <w:ind w:left="-550" w:leftChars="-250" w:firstLine="548" w:firstLineChars="248"/>
        <w:jc w:val="both"/>
        <w:rPr>
          <w:b/>
          <w:szCs w:val="21"/>
          <w:lang w:eastAsia="zh-CN"/>
        </w:rPr>
      </w:pPr>
      <w:r>
        <w:rPr>
          <w:rFonts w:hint="eastAsia"/>
          <w:b/>
          <w:szCs w:val="21"/>
          <w:lang w:eastAsia="zh-CN"/>
        </w:rPr>
        <w:t>本协议书经双方盖章后生效。</w:t>
      </w:r>
    </w:p>
    <w:p>
      <w:pPr>
        <w:pStyle w:val="19"/>
        <w:numPr>
          <w:ilvl w:val="0"/>
          <w:numId w:val="12"/>
        </w:numPr>
        <w:autoSpaceDE/>
        <w:autoSpaceDN/>
        <w:spacing w:before="0" w:line="360" w:lineRule="auto"/>
        <w:ind w:left="-550" w:leftChars="-250" w:firstLine="548" w:firstLineChars="248"/>
        <w:jc w:val="both"/>
        <w:rPr>
          <w:b/>
          <w:szCs w:val="21"/>
        </w:rPr>
      </w:pPr>
      <w:r>
        <w:rPr>
          <w:rFonts w:hint="eastAsia"/>
          <w:b/>
          <w:szCs w:val="21"/>
        </w:rPr>
        <w:t>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pStyle w:val="19"/>
        <w:spacing w:line="360" w:lineRule="auto"/>
        <w:ind w:firstLine="0"/>
        <w:rPr>
          <w:szCs w:val="21"/>
          <w:lang w:eastAsia="zh-CN"/>
        </w:rPr>
      </w:pPr>
      <w:r>
        <w:rPr>
          <w:rFonts w:hint="eastAsia"/>
          <w:szCs w:val="21"/>
          <w:lang w:eastAsia="zh-CN"/>
        </w:rPr>
        <w:t>（以下无正文）</w:t>
      </w:r>
    </w:p>
    <w:p>
      <w:pPr>
        <w:widowControl/>
        <w:spacing w:line="480" w:lineRule="auto"/>
        <w:ind w:left="257" w:leftChars="117" w:firstLine="21" w:firstLineChars="10"/>
        <w:rPr>
          <w:rFonts w:hint="eastAsia"/>
          <w:b/>
          <w:sz w:val="21"/>
          <w:szCs w:val="21"/>
          <w:lang w:eastAsia="zh-CN"/>
        </w:rPr>
      </w:pPr>
      <w:r>
        <w:rPr>
          <w:rFonts w:hint="eastAsia"/>
          <w:b/>
          <w:sz w:val="21"/>
          <w:szCs w:val="21"/>
          <w:lang w:eastAsia="zh-CN"/>
        </w:rPr>
        <w:t xml:space="preserve">甲方: 翔鹭石化（漳州）有限公司 </w:t>
      </w:r>
      <w:r>
        <w:rPr>
          <w:b/>
          <w:sz w:val="21"/>
          <w:szCs w:val="21"/>
          <w:lang w:eastAsia="zh-CN"/>
        </w:rPr>
        <w:t xml:space="preserve">               </w:t>
      </w:r>
      <w:r>
        <w:rPr>
          <w:rFonts w:hint="eastAsia"/>
          <w:b/>
          <w:sz w:val="21"/>
          <w:szCs w:val="21"/>
          <w:lang w:eastAsia="zh-CN"/>
        </w:rPr>
        <w:t>乙方：</w:t>
      </w:r>
    </w:p>
    <w:p>
      <w:pPr>
        <w:widowControl/>
        <w:spacing w:line="480" w:lineRule="auto"/>
        <w:ind w:left="257" w:leftChars="117" w:firstLine="21" w:firstLineChars="10"/>
        <w:rPr>
          <w:b/>
          <w:sz w:val="21"/>
          <w:szCs w:val="21"/>
          <w:lang w:eastAsia="zh-CN"/>
        </w:rPr>
      </w:pPr>
      <w:r>
        <w:rPr>
          <w:b/>
          <w:sz w:val="21"/>
          <w:szCs w:val="21"/>
          <w:lang w:eastAsia="zh-CN"/>
        </w:rPr>
        <w:t>账号：</w:t>
      </w:r>
      <w:r>
        <w:rPr>
          <w:rFonts w:hint="eastAsia"/>
          <w:b/>
          <w:sz w:val="21"/>
          <w:szCs w:val="21"/>
          <w:lang w:eastAsia="zh-CN"/>
        </w:rPr>
        <w:t>1</w:t>
      </w:r>
      <w:r>
        <w:rPr>
          <w:b/>
          <w:sz w:val="21"/>
          <w:szCs w:val="21"/>
          <w:lang w:eastAsia="zh-CN"/>
        </w:rPr>
        <w:t>62070100100021585</w:t>
      </w:r>
      <w:r>
        <w:rPr>
          <w:rFonts w:hint="eastAsia"/>
          <w:b/>
          <w:sz w:val="21"/>
          <w:szCs w:val="21"/>
          <w:lang w:eastAsia="zh-CN"/>
        </w:rPr>
        <w:t xml:space="preserve">  </w:t>
      </w:r>
      <w:r>
        <w:rPr>
          <w:b/>
          <w:sz w:val="21"/>
          <w:szCs w:val="21"/>
          <w:lang w:eastAsia="zh-CN"/>
        </w:rPr>
        <w:t xml:space="preserve">                   </w:t>
      </w:r>
      <w:r>
        <w:rPr>
          <w:rFonts w:hint="eastAsia"/>
          <w:b/>
          <w:sz w:val="21"/>
          <w:szCs w:val="21"/>
          <w:lang w:eastAsia="zh-CN"/>
        </w:rPr>
        <w:t xml:space="preserve"> </w:t>
      </w:r>
      <w:r>
        <w:rPr>
          <w:b/>
          <w:sz w:val="21"/>
          <w:szCs w:val="21"/>
          <w:lang w:eastAsia="zh-CN"/>
        </w:rPr>
        <w:t xml:space="preserve">账号： </w:t>
      </w:r>
    </w:p>
    <w:p>
      <w:pPr>
        <w:ind w:left="257" w:leftChars="117" w:firstLine="21" w:firstLineChars="10"/>
        <w:rPr>
          <w:b/>
          <w:sz w:val="21"/>
          <w:szCs w:val="21"/>
          <w:lang w:eastAsia="zh-CN"/>
        </w:rPr>
      </w:pPr>
      <w:r>
        <w:rPr>
          <w:b/>
          <w:sz w:val="21"/>
          <w:szCs w:val="21"/>
          <w:lang w:eastAsia="zh-CN"/>
        </w:rPr>
        <w:t>开户行：兴业银行漳州古雷支行</w:t>
      </w:r>
      <w:r>
        <w:rPr>
          <w:rFonts w:hint="eastAsia"/>
          <w:b/>
          <w:sz w:val="21"/>
          <w:szCs w:val="21"/>
          <w:lang w:eastAsia="zh-CN"/>
        </w:rPr>
        <w:t xml:space="preserve">  </w:t>
      </w:r>
      <w:r>
        <w:rPr>
          <w:b/>
          <w:sz w:val="21"/>
          <w:szCs w:val="21"/>
          <w:lang w:eastAsia="zh-CN"/>
        </w:rPr>
        <w:t xml:space="preserve">                开户行：</w:t>
      </w:r>
    </w:p>
    <w:p>
      <w:pPr>
        <w:widowControl/>
        <w:autoSpaceDE/>
        <w:autoSpaceDN/>
        <w:rPr>
          <w:rFonts w:hint="default" w:ascii="Times New Roman" w:hAnsi="Times New Roman" w:eastAsia="宋体" w:cs="Times New Roman"/>
        </w:rPr>
      </w:pPr>
      <w:r>
        <w:rPr>
          <w:szCs w:val="21"/>
          <w:lang w:eastAsia="zh-CN"/>
        </w:rPr>
        <w:br w:type="page"/>
      </w:r>
    </w:p>
    <w:p>
      <w:pPr>
        <w:pStyle w:val="2"/>
        <w:rPr>
          <w:rFonts w:hint="default" w:ascii="Times New Roman" w:hAnsi="Times New Roman" w:eastAsia="宋体" w:cs="Times New Roman"/>
        </w:rPr>
      </w:pPr>
      <w:r>
        <w:rPr>
          <w:rFonts w:hint="default" w:ascii="Times New Roman" w:hAnsi="Times New Roman" w:eastAsia="宋体" w:cs="Times New Roman"/>
        </w:rPr>
        <w:t>附件二</w:t>
      </w:r>
    </w:p>
    <w:p>
      <w:pPr>
        <w:spacing w:line="1000" w:lineRule="exact"/>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目</w:t>
      </w:r>
      <w:r>
        <w:rPr>
          <w:rFonts w:hint="default" w:ascii="Times New Roman" w:hAnsi="Times New Roman" w:eastAsia="宋体" w:cs="Times New Roman"/>
          <w:b/>
          <w:sz w:val="44"/>
          <w:szCs w:val="44"/>
          <w:lang w:eastAsia="zh-CN"/>
        </w:rPr>
        <w:tab/>
      </w:r>
      <w:r>
        <w:rPr>
          <w:rFonts w:hint="default" w:ascii="Times New Roman" w:hAnsi="Times New Roman" w:eastAsia="宋体" w:cs="Times New Roman"/>
          <w:b/>
          <w:sz w:val="44"/>
          <w:szCs w:val="44"/>
        </w:rPr>
        <w:t>录</w:t>
      </w:r>
    </w:p>
    <w:p>
      <w:pPr>
        <w:spacing w:line="500" w:lineRule="exact"/>
        <w:jc w:val="center"/>
        <w:rPr>
          <w:rFonts w:hint="default" w:ascii="Times New Roman" w:hAnsi="Times New Roman" w:eastAsia="宋体" w:cs="Times New Roman"/>
          <w:b/>
          <w:bCs/>
          <w:sz w:val="36"/>
          <w:szCs w:val="36"/>
        </w:rPr>
      </w:pPr>
    </w:p>
    <w:tbl>
      <w:tblPr>
        <w:tblStyle w:val="17"/>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6027"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内容</w:t>
            </w:r>
          </w:p>
        </w:tc>
        <w:tc>
          <w:tcPr>
            <w:tcW w:w="1363"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参选书</w:t>
            </w:r>
          </w:p>
        </w:tc>
        <w:tc>
          <w:tcPr>
            <w:tcW w:w="136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6027" w:type="dxa"/>
          </w:tcPr>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法定代表人授权委托书</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营业执照复印件</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szCs w:val="28"/>
              </w:rPr>
              <w:t>业绩的证明</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参选报价单</w:t>
            </w:r>
          </w:p>
        </w:tc>
        <w:tc>
          <w:tcPr>
            <w:tcW w:w="136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承诺函</w:t>
            </w:r>
          </w:p>
        </w:tc>
        <w:tc>
          <w:tcPr>
            <w:tcW w:w="1363" w:type="dxa"/>
          </w:tcPr>
          <w:p>
            <w:pPr>
              <w:spacing w:line="500" w:lineRule="exact"/>
              <w:jc w:val="center"/>
              <w:rPr>
                <w:rFonts w:hint="default" w:ascii="Times New Roman" w:hAnsi="Times New Roman" w:eastAsia="宋体" w:cs="Times New Roman"/>
                <w:sz w:val="24"/>
              </w:rPr>
            </w:pPr>
          </w:p>
        </w:tc>
      </w:tr>
    </w:tbl>
    <w:p>
      <w:pPr>
        <w:spacing w:line="500" w:lineRule="exact"/>
        <w:jc w:val="center"/>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spacing w:line="500" w:lineRule="exact"/>
        <w:jc w:val="center"/>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jc w:val="center"/>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rPr>
      </w:pPr>
    </w:p>
    <w:p>
      <w:pPr>
        <w:spacing w:line="500" w:lineRule="exact"/>
        <w:jc w:val="center"/>
        <w:rPr>
          <w:rFonts w:hint="default" w:ascii="Times New Roman" w:hAnsi="Times New Roman" w:eastAsia="宋体" w:cs="Times New Roman"/>
          <w:b/>
          <w:bCs/>
          <w:sz w:val="36"/>
          <w:szCs w:val="36"/>
        </w:rPr>
      </w:pPr>
    </w:p>
    <w:p>
      <w:pPr>
        <w:spacing w:line="500" w:lineRule="exact"/>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参选书</w:t>
      </w:r>
    </w:p>
    <w:p>
      <w:pPr>
        <w:spacing w:line="500" w:lineRule="exact"/>
        <w:rPr>
          <w:rFonts w:hint="default" w:ascii="Times New Roman" w:hAnsi="Times New Roman" w:eastAsia="宋体" w:cs="Times New Roman"/>
          <w:sz w:val="24"/>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FF000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FF000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2、我方将履行比选文件规定的每一项要求：如我司中选，将严格按照服务合同约定履行各项义务。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1440" w:firstLineChars="6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职</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 xml:space="preserve">  联系方式：</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  选  人：</w:t>
      </w:r>
      <w:r>
        <w:rPr>
          <w:rFonts w:hint="default" w:ascii="Times New Roman" w:hAnsi="Times New Roman" w:eastAsia="宋体" w:cs="Times New Roman"/>
          <w:kern w:val="2"/>
          <w:sz w:val="28"/>
          <w:szCs w:val="28"/>
        </w:rPr>
        <w:t>（单位名称）</w:t>
      </w:r>
    </w:p>
    <w:p>
      <w:pPr>
        <w:pStyle w:val="2"/>
        <w:ind w:firstLine="4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法定代表人：</w:t>
      </w: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snapToGrid w:val="0"/>
        <w:spacing w:line="360" w:lineRule="auto"/>
        <w:jc w:val="center"/>
        <w:rPr>
          <w:rFonts w:hint="default" w:ascii="Times New Roman" w:hAnsi="Times New Roman" w:eastAsia="宋体" w:cs="Times New Roman"/>
          <w:b/>
          <w:bCs/>
          <w:sz w:val="24"/>
          <w:szCs w:val="32"/>
          <w:lang w:eastAsia="zh-CN"/>
        </w:rPr>
      </w:pPr>
      <w:r>
        <w:rPr>
          <w:rFonts w:hint="default" w:ascii="Times New Roman" w:hAnsi="Times New Roman" w:eastAsia="宋体" w:cs="Times New Roman"/>
          <w:b/>
          <w:bCs/>
          <w:sz w:val="24"/>
          <w:szCs w:val="32"/>
          <w:lang w:eastAsia="zh-CN"/>
        </w:rPr>
        <w:t>法定代表人授权委托书</w:t>
      </w:r>
    </w:p>
    <w:p>
      <w:pPr>
        <w:snapToGrid w:val="0"/>
        <w:spacing w:line="276" w:lineRule="auto"/>
        <w:jc w:val="center"/>
        <w:rPr>
          <w:rFonts w:hint="default" w:ascii="Times New Roman" w:hAnsi="Times New Roman" w:eastAsia="宋体" w:cs="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本授权书声明:注册于</w:t>
      </w:r>
      <w:r>
        <w:rPr>
          <w:rFonts w:hint="default" w:ascii="Times New Roman" w:hAnsi="Times New Roman" w:eastAsia="宋体" w:cs="Times New Roman"/>
          <w:sz w:val="24"/>
          <w:szCs w:val="24"/>
          <w:u w:val="single"/>
          <w:lang w:eastAsia="zh-CN"/>
        </w:rPr>
        <w:t xml:space="preserve">         (公司住所)</w:t>
      </w:r>
      <w:r>
        <w:rPr>
          <w:rFonts w:hint="default" w:ascii="Times New Roman" w:hAnsi="Times New Roman" w:eastAsia="宋体" w:cs="Times New Roman"/>
          <w:sz w:val="24"/>
          <w:szCs w:val="24"/>
          <w:lang w:eastAsia="zh-CN"/>
        </w:rPr>
        <w:t>的</w:t>
      </w:r>
      <w:r>
        <w:rPr>
          <w:rFonts w:hint="default" w:ascii="Times New Roman" w:hAnsi="Times New Roman" w:eastAsia="宋体" w:cs="Times New Roman"/>
          <w:sz w:val="24"/>
          <w:szCs w:val="24"/>
          <w:u w:val="single"/>
          <w:lang w:eastAsia="zh-CN"/>
        </w:rPr>
        <w:t xml:space="preserve">          （公司名称)</w:t>
      </w:r>
      <w:r>
        <w:rPr>
          <w:rFonts w:hint="default" w:ascii="Times New Roman" w:hAnsi="Times New Roman" w:eastAsia="宋体" w:cs="Times New Roman"/>
          <w:sz w:val="24"/>
          <w:szCs w:val="24"/>
          <w:lang w:eastAsia="zh-CN"/>
        </w:rPr>
        <w:t>的法定代表人</w:t>
      </w:r>
      <w:r>
        <w:rPr>
          <w:rFonts w:hint="default" w:ascii="Times New Roman" w:hAnsi="Times New Roman" w:eastAsia="宋体" w:cs="Times New Roman"/>
          <w:sz w:val="24"/>
          <w:szCs w:val="24"/>
          <w:u w:val="single"/>
          <w:lang w:eastAsia="zh-CN"/>
        </w:rPr>
        <w:t xml:space="preserve">        (法定代表人姓名)</w:t>
      </w:r>
      <w:r>
        <w:rPr>
          <w:rFonts w:hint="default" w:ascii="Times New Roman" w:hAnsi="Times New Roman" w:eastAsia="宋体" w:cs="Times New Roman"/>
          <w:sz w:val="24"/>
          <w:szCs w:val="24"/>
          <w:lang w:eastAsia="zh-CN"/>
        </w:rPr>
        <w:t>代表本公司授权</w:t>
      </w:r>
      <w:r>
        <w:rPr>
          <w:rFonts w:hint="default" w:ascii="Times New Roman" w:hAnsi="Times New Roman" w:eastAsia="宋体" w:cs="Times New Roman"/>
          <w:sz w:val="24"/>
          <w:szCs w:val="24"/>
          <w:u w:val="single"/>
          <w:lang w:eastAsia="zh-CN"/>
        </w:rPr>
        <w:t xml:space="preserve">          （代理人的姓名）</w:t>
      </w:r>
      <w:r>
        <w:rPr>
          <w:rFonts w:hint="default" w:ascii="Times New Roman" w:hAnsi="Times New Roman" w:eastAsia="宋体" w:cs="Times New Roman"/>
          <w:sz w:val="24"/>
          <w:szCs w:val="24"/>
          <w:lang w:eastAsia="zh-CN"/>
        </w:rPr>
        <w:t>为公司的合法代理人，参</w:t>
      </w:r>
      <w:r>
        <w:rPr>
          <w:rFonts w:hint="eastAsia" w:ascii="Times New Roman" w:hAnsi="Times New Roman" w:eastAsia="宋体" w:cs="Times New Roman"/>
          <w:sz w:val="24"/>
          <w:szCs w:val="24"/>
          <w:lang w:val="en-US" w:eastAsia="zh-CN"/>
        </w:rPr>
        <w:t>加</w:t>
      </w:r>
      <w:r>
        <w:rPr>
          <w:rFonts w:hint="default" w:ascii="Times New Roman" w:hAnsi="Times New Roman" w:eastAsia="宋体" w:cs="Times New Roman"/>
          <w:bCs/>
          <w:sz w:val="24"/>
          <w:szCs w:val="24"/>
          <w:u w:val="single"/>
          <w:lang w:val="en-US" w:eastAsia="zh-CN"/>
        </w:rPr>
        <w:t>2023年干燥机/换热器检修项目</w:t>
      </w:r>
      <w:r>
        <w:rPr>
          <w:rFonts w:hint="default" w:ascii="Times New Roman" w:hAnsi="Times New Roman" w:eastAsia="宋体" w:cs="Times New Roman"/>
          <w:bCs/>
          <w:sz w:val="24"/>
          <w:szCs w:val="24"/>
          <w:u w:val="single"/>
          <w:lang w:eastAsia="zh-CN"/>
        </w:rPr>
        <w:t>采购发包（项目编号：FHC-PTCG20230327002）</w:t>
      </w:r>
      <w:r>
        <w:rPr>
          <w:rFonts w:hint="default" w:ascii="Times New Roman" w:hAnsi="Times New Roman" w:eastAsia="宋体" w:cs="Times New Roman"/>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代理人无转委托权，特此委托。</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附：法定代表人身份证明</w:t>
      </w:r>
    </w:p>
    <w:tbl>
      <w:tblPr>
        <w:tblStyle w:val="1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lang w:eastAsia="zh-CN"/>
              </w:rPr>
            </w:pPr>
          </w:p>
          <w:p>
            <w:pPr>
              <w:spacing w:line="360" w:lineRule="auto"/>
              <w:rPr>
                <w:rFonts w:hint="default" w:ascii="Times New Roman" w:hAnsi="Times New Roman" w:eastAsia="宋体" w:cs="Times New Roman"/>
                <w:color w:val="000000"/>
                <w:sz w:val="24"/>
                <w:szCs w:val="24"/>
                <w:lang w:eastAsia="zh-CN"/>
              </w:rPr>
            </w:pPr>
          </w:p>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（正面）</w:t>
            </w:r>
          </w:p>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rPr>
                <w:rFonts w:hint="default" w:ascii="Times New Roman" w:hAnsi="Times New Roman" w:eastAsia="宋体" w:cs="Times New Roman"/>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（反面）</w:t>
            </w:r>
          </w:p>
        </w:tc>
      </w:tr>
    </w:tbl>
    <w:p>
      <w:pPr>
        <w:spacing w:line="276" w:lineRule="auto"/>
        <w:ind w:firstLine="480" w:firstLineChars="200"/>
        <w:rPr>
          <w:rFonts w:hint="default" w:ascii="Times New Roman" w:hAnsi="Times New Roman" w:eastAsia="宋体" w:cs="Times New Roman"/>
          <w:color w:val="000000"/>
          <w:sz w:val="24"/>
          <w:szCs w:val="24"/>
        </w:rPr>
      </w:pP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  理  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lang w:eastAsia="zh-CN"/>
        </w:rPr>
        <w:t>性别：</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年龄：</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身份证号码：</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职务：</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委托期限：</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日至</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代理人电话：</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邮箱：</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法定代表人：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u w:val="single"/>
          <w:lang w:eastAsia="zh-CN"/>
        </w:rPr>
        <w:t xml:space="preserve">  </w:t>
      </w:r>
    </w:p>
    <w:p>
      <w:pPr>
        <w:spacing w:line="276" w:lineRule="auto"/>
        <w:ind w:firstLine="480" w:firstLineChars="200"/>
        <w:rPr>
          <w:rFonts w:hint="default" w:ascii="Times New Roman" w:hAnsi="Times New Roman" w:eastAsia="宋体" w:cs="Times New Roman"/>
          <w:color w:val="000000"/>
          <w:sz w:val="24"/>
          <w:szCs w:val="24"/>
          <w:lang w:eastAsia="zh-CN"/>
        </w:rPr>
      </w:pP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  选  人：</w:t>
      </w:r>
      <w:r>
        <w:rPr>
          <w:rFonts w:hint="default" w:ascii="Times New Roman" w:hAnsi="Times New Roman" w:eastAsia="宋体" w:cs="Times New Roman"/>
          <w:color w:val="000000"/>
          <w:sz w:val="24"/>
          <w:szCs w:val="24"/>
          <w:u w:val="single"/>
          <w:lang w:eastAsia="zh-CN"/>
        </w:rPr>
        <w:t xml:space="preserve">                                   （盖单位章）  </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附：代理人身份证明</w:t>
      </w:r>
    </w:p>
    <w:tbl>
      <w:tblPr>
        <w:tblStyle w:val="1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lang w:eastAsia="zh-CN"/>
              </w:rPr>
            </w:pPr>
          </w:p>
          <w:p>
            <w:pPr>
              <w:spacing w:line="360" w:lineRule="auto"/>
              <w:rPr>
                <w:rFonts w:hint="default" w:ascii="Times New Roman" w:hAnsi="Times New Roman" w:eastAsia="宋体" w:cs="Times New Roman"/>
                <w:color w:val="000000"/>
                <w:sz w:val="24"/>
                <w:szCs w:val="24"/>
                <w:lang w:eastAsia="zh-CN"/>
              </w:rPr>
            </w:pPr>
          </w:p>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（正面）</w:t>
            </w:r>
          </w:p>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rPr>
                <w:rFonts w:hint="default" w:ascii="Times New Roman" w:hAnsi="Times New Roman" w:eastAsia="宋体" w:cs="Times New Roman"/>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（反面）</w:t>
            </w:r>
          </w:p>
        </w:tc>
      </w:tr>
    </w:tbl>
    <w:p>
      <w:pPr>
        <w:widowControl/>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参选人营业执照（加盖单位公章的复印件）</w:t>
      </w:r>
    </w:p>
    <w:p>
      <w:pPr>
        <w:pStyle w:val="2"/>
        <w:rPr>
          <w:rFonts w:hint="default" w:ascii="Times New Roman" w:hAnsi="Times New Roman" w:eastAsia="宋体" w:cs="Times New Roman"/>
        </w:rPr>
      </w:pPr>
    </w:p>
    <w:p>
      <w:pPr>
        <w:snapToGrid w:val="0"/>
        <w:spacing w:line="360" w:lineRule="auto"/>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p>
    <w:p>
      <w:pPr>
        <w:widowControl/>
        <w:ind w:firstLine="840" w:firstLineChars="350"/>
        <w:rPr>
          <w:rFonts w:hint="default" w:ascii="Times New Roman" w:hAnsi="Times New Roman" w:eastAsia="宋体" w:cs="Times New Roman"/>
          <w:sz w:val="24"/>
          <w:szCs w:val="28"/>
          <w:lang w:eastAsia="zh-CN"/>
        </w:rPr>
      </w:pPr>
      <w:r>
        <w:rPr>
          <w:rFonts w:hint="default" w:ascii="Times New Roman" w:hAnsi="Times New Roman" w:eastAsia="宋体" w:cs="Times New Roman"/>
          <w:sz w:val="24"/>
          <w:szCs w:val="28"/>
          <w:lang w:eastAsia="zh-CN"/>
        </w:rPr>
        <w:t>业绩的证明</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b/>
          <w:sz w:val="36"/>
          <w:szCs w:val="36"/>
        </w:rPr>
      </w:pPr>
    </w:p>
    <w:p>
      <w:pPr>
        <w:pStyle w:val="2"/>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 xml:space="preserve">  参选报价单</w:t>
      </w:r>
    </w:p>
    <w:p>
      <w:pPr>
        <w:ind w:firstLine="2891" w:firstLineChars="800"/>
        <w:rPr>
          <w:rFonts w:hint="default" w:ascii="Times New Roman" w:hAnsi="Times New Roman" w:eastAsia="宋体" w:cs="Times New Roman"/>
          <w:b/>
          <w:bCs/>
          <w:sz w:val="36"/>
          <w:lang w:eastAsia="zh-CN"/>
        </w:rPr>
      </w:pPr>
      <w:r>
        <w:rPr>
          <w:rFonts w:hint="default" w:ascii="Times New Roman" w:hAnsi="Times New Roman" w:eastAsia="宋体" w:cs="Times New Roman"/>
          <w:b/>
          <w:bCs/>
          <w:sz w:val="36"/>
          <w:lang w:eastAsia="zh-CN"/>
        </w:rPr>
        <w:t>参   选   优  惠  价</w:t>
      </w:r>
    </w:p>
    <w:p>
      <w:pPr>
        <w:pStyle w:val="2"/>
        <w:rPr>
          <w:rFonts w:hint="default" w:ascii="Times New Roman" w:hAnsi="Times New Roman" w:eastAsia="宋体" w:cs="Times New Roman"/>
          <w:lang w:eastAsia="zh-CN"/>
        </w:rPr>
      </w:pPr>
    </w:p>
    <w:p>
      <w:pPr>
        <w:rPr>
          <w:rFonts w:hint="default" w:ascii="Times New Roman" w:hAnsi="Times New Roman" w:eastAsia="宋体" w:cs="Times New Roman"/>
          <w:b/>
          <w:bCs/>
          <w:sz w:val="28"/>
          <w:szCs w:val="28"/>
          <w:u w:val="single"/>
          <w:lang w:eastAsia="zh-CN"/>
        </w:rPr>
      </w:pPr>
      <w:r>
        <w:rPr>
          <w:rFonts w:hint="default" w:ascii="Times New Roman" w:hAnsi="Times New Roman" w:eastAsia="宋体" w:cs="Times New Roman"/>
          <w:b/>
          <w:bCs/>
          <w:sz w:val="28"/>
          <w:szCs w:val="28"/>
          <w:lang w:eastAsia="zh-CN"/>
        </w:rPr>
        <w:t>比选单位：</w:t>
      </w:r>
      <w:r>
        <w:rPr>
          <w:rFonts w:hint="default" w:ascii="Times New Roman" w:hAnsi="Times New Roman" w:eastAsia="宋体" w:cs="Times New Roman"/>
          <w:b/>
          <w:bCs/>
          <w:sz w:val="28"/>
          <w:szCs w:val="28"/>
          <w:u w:val="single"/>
          <w:lang w:eastAsia="zh-CN"/>
        </w:rPr>
        <w:t>福建福海创石油化工有限公司</w:t>
      </w:r>
    </w:p>
    <w:p>
      <w:pPr>
        <w:ind w:firstLine="560" w:firstLineChars="200"/>
        <w:rPr>
          <w:rFonts w:hint="default" w:ascii="Times New Roman" w:hAnsi="Times New Roman" w:eastAsia="宋体" w:cs="Times New Roman"/>
          <w:sz w:val="28"/>
          <w:szCs w:val="28"/>
          <w:lang w:eastAsia="zh-CN"/>
        </w:rPr>
      </w:pPr>
    </w:p>
    <w:p>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项目名称</w:t>
      </w:r>
      <w:r>
        <w:rPr>
          <w:rFonts w:hint="default" w:ascii="Times New Roman" w:hAnsi="Times New Roman" w:eastAsia="宋体" w:cs="Times New Roman"/>
          <w:bCs/>
          <w:sz w:val="24"/>
          <w:szCs w:val="24"/>
          <w:u w:val="single"/>
          <w:lang w:eastAsia="zh-CN"/>
        </w:rPr>
        <w:t>：</w:t>
      </w:r>
      <w:r>
        <w:rPr>
          <w:rFonts w:hint="default" w:ascii="Times New Roman" w:hAnsi="Times New Roman" w:eastAsia="宋体" w:cs="Times New Roman"/>
          <w:bCs/>
          <w:sz w:val="24"/>
          <w:szCs w:val="24"/>
          <w:u w:val="single"/>
          <w:lang w:val="en-US" w:eastAsia="zh-CN"/>
        </w:rPr>
        <w:t>2023年干燥机/换热器检修项目</w:t>
      </w:r>
      <w:r>
        <w:rPr>
          <w:rFonts w:hint="default" w:ascii="Times New Roman" w:hAnsi="Times New Roman" w:eastAsia="宋体" w:cs="Times New Roman"/>
          <w:bCs/>
          <w:sz w:val="24"/>
          <w:szCs w:val="24"/>
          <w:u w:val="single"/>
          <w:lang w:eastAsia="zh-CN"/>
        </w:rPr>
        <w:t>采购发包（项目编号：FHC-PTCG20230327002）</w:t>
      </w:r>
      <w:r>
        <w:rPr>
          <w:rFonts w:hint="default" w:ascii="Times New Roman" w:hAnsi="Times New Roman" w:eastAsia="宋体" w:cs="Times New Roman"/>
          <w:sz w:val="24"/>
          <w:szCs w:val="24"/>
          <w:lang w:eastAsia="zh-CN"/>
        </w:rPr>
        <w:t xml:space="preserve">      </w:t>
      </w:r>
    </w:p>
    <w:p>
      <w:pPr>
        <w:pStyle w:val="2"/>
        <w:keepNext w:val="0"/>
        <w:keepLines w:val="0"/>
        <w:pageBreakBefore w:val="0"/>
        <w:widowControl w:val="0"/>
        <w:kinsoku/>
        <w:wordWrap/>
        <w:overflowPunct/>
        <w:topLinePunct w:val="0"/>
        <w:bidi w:val="0"/>
        <w:snapToGrid/>
        <w:spacing w:line="360" w:lineRule="auto"/>
        <w:ind w:left="0" w:leftChars="0" w:right="0" w:rightChars="0" w:firstLine="974" w:firstLineChars="406"/>
        <w:jc w:val="left"/>
        <w:outlineLvl w:val="9"/>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具体报价清单</w:t>
      </w:r>
      <w:r>
        <w:rPr>
          <w:rFonts w:hint="eastAsia" w:ascii="Times New Roman" w:hAnsi="Times New Roman" w:eastAsia="宋体" w:cs="Times New Roman"/>
          <w:sz w:val="24"/>
          <w:szCs w:val="24"/>
          <w:lang w:val="en-US" w:eastAsia="zh-CN"/>
        </w:rPr>
        <w:t>详见附表《</w:t>
      </w:r>
      <w:r>
        <w:rPr>
          <w:rFonts w:hint="default" w:ascii="Times New Roman" w:hAnsi="Times New Roman" w:eastAsia="宋体" w:cs="Times New Roman"/>
          <w:bCs/>
          <w:sz w:val="24"/>
          <w:szCs w:val="24"/>
          <w:u w:val="single"/>
          <w:lang w:val="en-US" w:eastAsia="zh-CN"/>
        </w:rPr>
        <w:t>2023年干燥机/换热器检修项目</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w:t>
      </w:r>
      <w:r>
        <w:rPr>
          <w:rFonts w:hint="default" w:ascii="Times New Roman" w:hAnsi="Times New Roman" w:eastAsia="宋体" w:cs="Times New Roman"/>
          <w:b/>
          <w:sz w:val="24"/>
          <w:szCs w:val="24"/>
        </w:rPr>
        <w:tab/>
      </w:r>
    </w:p>
    <w:p>
      <w:pPr>
        <w:pStyle w:val="2"/>
        <w:ind w:firstLine="675"/>
        <w:rPr>
          <w:rFonts w:hint="default" w:ascii="Times New Roman" w:hAnsi="Times New Roman" w:eastAsia="宋体" w:cs="Times New Roman"/>
          <w:b/>
          <w:sz w:val="24"/>
          <w:szCs w:val="24"/>
        </w:rPr>
      </w:pPr>
    </w:p>
    <w:tbl>
      <w:tblPr>
        <w:tblStyle w:val="17"/>
        <w:tblW w:w="10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3204"/>
        <w:gridCol w:w="2098"/>
        <w:gridCol w:w="2467"/>
        <w:gridCol w:w="118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88" w:hRule="atLeast"/>
        </w:trPr>
        <w:tc>
          <w:tcPr>
            <w:tcW w:w="3204" w:type="dxa"/>
            <w:tcBorders>
              <w:top w:val="single" w:color="auto" w:sz="4" w:space="0"/>
              <w:left w:val="single" w:color="auto" w:sz="4" w:space="0"/>
              <w:bottom w:val="single" w:color="auto" w:sz="4" w:space="0"/>
              <w:right w:val="single" w:color="auto" w:sz="6" w:space="0"/>
            </w:tcBorders>
            <w:vAlign w:val="center"/>
          </w:tcPr>
          <w:p>
            <w:pPr>
              <w:widowControl/>
              <w:jc w:val="center"/>
              <w:rPr>
                <w:rFonts w:hint="default" w:ascii="Times New Roman" w:hAnsi="Times New Roman" w:eastAsia="宋体" w:cs="Times New Roman"/>
                <w:b/>
                <w:bCs/>
                <w:kern w:val="0"/>
                <w:szCs w:val="21"/>
                <w:highlight w:val="none"/>
              </w:rPr>
            </w:pPr>
            <w:r>
              <w:rPr>
                <w:rFonts w:hint="default" w:ascii="Times New Roman" w:hAnsi="Times New Roman" w:eastAsia="宋体" w:cs="Times New Roman"/>
                <w:b/>
                <w:bCs/>
                <w:kern w:val="0"/>
                <w:szCs w:val="21"/>
                <w:highlight w:val="none"/>
              </w:rPr>
              <w:t>装置</w:t>
            </w:r>
            <w:r>
              <w:rPr>
                <w:rFonts w:hint="eastAsia" w:ascii="Times New Roman" w:hAnsi="Times New Roman" w:cs="Times New Roman"/>
                <w:b/>
                <w:bCs/>
                <w:kern w:val="0"/>
                <w:szCs w:val="21"/>
                <w:highlight w:val="none"/>
                <w:lang w:val="en-US" w:eastAsia="zh-CN"/>
              </w:rPr>
              <w:t>及</w:t>
            </w:r>
            <w:r>
              <w:rPr>
                <w:rFonts w:hint="eastAsia" w:ascii="Times New Roman" w:hAnsi="Times New Roman" w:eastAsia="宋体" w:cs="Times New Roman"/>
                <w:b/>
                <w:bCs/>
                <w:kern w:val="0"/>
                <w:szCs w:val="21"/>
                <w:highlight w:val="none"/>
                <w:lang w:val="en-US" w:eastAsia="zh-CN"/>
              </w:rPr>
              <w:t>项目</w:t>
            </w:r>
            <w:r>
              <w:rPr>
                <w:rFonts w:hint="default" w:ascii="Times New Roman" w:hAnsi="Times New Roman" w:eastAsia="宋体" w:cs="Times New Roman"/>
                <w:b/>
                <w:bCs/>
                <w:kern w:val="0"/>
                <w:szCs w:val="21"/>
                <w:highlight w:val="none"/>
              </w:rPr>
              <w:t>名称</w:t>
            </w:r>
          </w:p>
        </w:tc>
        <w:tc>
          <w:tcPr>
            <w:tcW w:w="2098" w:type="dxa"/>
            <w:tcBorders>
              <w:top w:val="single" w:color="auto" w:sz="4" w:space="0"/>
              <w:left w:val="single" w:color="auto" w:sz="6" w:space="0"/>
              <w:bottom w:val="single" w:color="auto" w:sz="4" w:space="0"/>
              <w:right w:val="single" w:color="auto" w:sz="6" w:space="0"/>
            </w:tcBorders>
            <w:vAlign w:val="center"/>
          </w:tcPr>
          <w:p>
            <w:pPr>
              <w:widowControl/>
              <w:jc w:val="center"/>
              <w:rPr>
                <w:rFonts w:hint="default" w:ascii="Times New Roman" w:hAnsi="Times New Roman" w:eastAsia="宋体" w:cs="Times New Roman"/>
                <w:b/>
                <w:bCs/>
                <w:kern w:val="0"/>
                <w:szCs w:val="21"/>
                <w:highlight w:val="none"/>
              </w:rPr>
            </w:pPr>
            <w:r>
              <w:rPr>
                <w:rFonts w:hint="default" w:ascii="Times New Roman" w:hAnsi="Times New Roman" w:eastAsia="宋体" w:cs="Times New Roman"/>
                <w:b/>
                <w:kern w:val="0"/>
                <w:szCs w:val="21"/>
                <w:highlight w:val="none"/>
                <w:lang w:val="en-US" w:eastAsia="zh-CN"/>
              </w:rPr>
              <w:t>技术</w:t>
            </w:r>
            <w:r>
              <w:rPr>
                <w:rFonts w:hint="default" w:ascii="Times New Roman" w:hAnsi="Times New Roman" w:eastAsia="宋体" w:cs="Times New Roman"/>
                <w:b/>
                <w:kern w:val="0"/>
                <w:szCs w:val="21"/>
                <w:highlight w:val="none"/>
              </w:rPr>
              <w:t>要求</w:t>
            </w:r>
          </w:p>
        </w:tc>
        <w:tc>
          <w:tcPr>
            <w:tcW w:w="2467" w:type="dxa"/>
            <w:tcBorders>
              <w:top w:val="single" w:color="auto" w:sz="4" w:space="0"/>
              <w:left w:val="single" w:color="auto" w:sz="6" w:space="0"/>
              <w:bottom w:val="single" w:color="auto" w:sz="4" w:space="0"/>
              <w:right w:val="single" w:color="auto" w:sz="4" w:space="0"/>
            </w:tcBorders>
            <w:vAlign w:val="center"/>
          </w:tcPr>
          <w:p>
            <w:pPr>
              <w:widowControl/>
              <w:jc w:val="center"/>
              <w:rPr>
                <w:rFonts w:hint="eastAsia" w:ascii="Times New Roman" w:hAnsi="Times New Roman" w:eastAsia="宋体" w:cs="Times New Roman"/>
                <w:b/>
                <w:kern w:val="0"/>
                <w:szCs w:val="21"/>
                <w:highlight w:val="none"/>
                <w:lang w:val="en-US" w:eastAsia="zh-CN"/>
              </w:rPr>
            </w:pPr>
            <w:r>
              <w:rPr>
                <w:rFonts w:hint="eastAsia" w:ascii="Times New Roman" w:hAnsi="Times New Roman" w:eastAsia="宋体" w:cs="Times New Roman"/>
                <w:b/>
                <w:kern w:val="0"/>
                <w:szCs w:val="21"/>
                <w:highlight w:val="none"/>
                <w:lang w:val="en-US" w:eastAsia="zh-CN"/>
              </w:rPr>
              <w:t>施工范围</w:t>
            </w:r>
          </w:p>
        </w:tc>
        <w:tc>
          <w:tcPr>
            <w:tcW w:w="1185" w:type="dxa"/>
            <w:tcBorders>
              <w:top w:val="single" w:color="auto" w:sz="4" w:space="0"/>
              <w:left w:val="single" w:color="auto" w:sz="6" w:space="0"/>
              <w:bottom w:val="single" w:color="auto" w:sz="4" w:space="0"/>
              <w:right w:val="single" w:color="auto" w:sz="4" w:space="0"/>
            </w:tcBorders>
            <w:vAlign w:val="center"/>
          </w:tcPr>
          <w:p>
            <w:pPr>
              <w:jc w:val="center"/>
              <w:rPr>
                <w:rFonts w:hint="default" w:ascii="Times New Roman" w:hAnsi="Times New Roman" w:eastAsia="宋体" w:cs="Times New Roman"/>
                <w:b/>
                <w:bCs/>
                <w:kern w:val="0"/>
                <w:szCs w:val="21"/>
                <w:highlight w:val="none"/>
              </w:rPr>
            </w:pPr>
            <w:r>
              <w:rPr>
                <w:rFonts w:hint="eastAsia" w:ascii="Times New Roman" w:hAnsi="Times New Roman" w:cs="Times New Roman"/>
                <w:b/>
                <w:bCs/>
                <w:color w:val="000000"/>
                <w:sz w:val="24"/>
                <w:szCs w:val="24"/>
                <w:lang w:val="en-US" w:eastAsia="zh-CN"/>
              </w:rPr>
              <w:t>含税</w:t>
            </w:r>
            <w:r>
              <w:rPr>
                <w:rFonts w:hint="eastAsia" w:ascii="Times New Roman" w:hAnsi="Times New Roman" w:eastAsia="宋体" w:cs="Times New Roman"/>
                <w:b/>
                <w:bCs/>
                <w:color w:val="000000"/>
                <w:sz w:val="24"/>
                <w:szCs w:val="24"/>
                <w:lang w:val="en-US" w:eastAsia="zh-CN"/>
              </w:rPr>
              <w:t>总</w:t>
            </w:r>
            <w:r>
              <w:rPr>
                <w:rFonts w:hint="default" w:ascii="Times New Roman" w:hAnsi="Times New Roman" w:eastAsia="宋体" w:cs="Times New Roman"/>
                <w:b/>
                <w:bCs/>
                <w:color w:val="000000"/>
                <w:sz w:val="24"/>
                <w:szCs w:val="24"/>
              </w:rPr>
              <w:t>价</w:t>
            </w:r>
          </w:p>
        </w:tc>
        <w:tc>
          <w:tcPr>
            <w:tcW w:w="11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b/>
                <w:kern w:val="0"/>
                <w:szCs w:val="21"/>
                <w:highlight w:val="none"/>
                <w:lang w:val="en-US" w:eastAsia="zh-CN"/>
              </w:rPr>
            </w:pPr>
            <w:r>
              <w:rPr>
                <w:rFonts w:hint="eastAsia" w:ascii="Times New Roman" w:hAnsi="Times New Roman" w:eastAsia="宋体" w:cs="Times New Roman"/>
                <w:b/>
                <w:kern w:val="0"/>
                <w:szCs w:val="21"/>
                <w:highlight w:val="none"/>
                <w:lang w:val="en-US" w:eastAsia="zh-CN"/>
              </w:rPr>
              <w:t>发票类型</w:t>
            </w:r>
          </w:p>
          <w:p>
            <w:pPr>
              <w:jc w:val="center"/>
              <w:rPr>
                <w:rFonts w:hint="eastAsia" w:ascii="Times New Roman" w:hAnsi="Times New Roman" w:eastAsia="宋体" w:cs="Times New Roman"/>
                <w:b/>
                <w:kern w:val="0"/>
                <w:szCs w:val="21"/>
                <w:highlight w:val="none"/>
                <w:lang w:eastAsia="zh-CN"/>
              </w:rPr>
            </w:pPr>
            <w:r>
              <w:rPr>
                <w:rFonts w:hint="eastAsia" w:ascii="Times New Roman" w:hAnsi="Times New Roman" w:eastAsia="宋体" w:cs="Times New Roman"/>
                <w:b/>
                <w:kern w:val="0"/>
                <w:szCs w:val="21"/>
                <w:highlight w:val="none"/>
                <w:lang w:val="en-US" w:eastAsia="zh-CN"/>
              </w:rPr>
              <w:t>及税率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3204" w:type="dxa"/>
            <w:tcBorders>
              <w:top w:val="single" w:color="auto" w:sz="4" w:space="0"/>
              <w:left w:val="single" w:color="auto" w:sz="4" w:space="0"/>
              <w:bottom w:val="single" w:color="auto" w:sz="4" w:space="0"/>
              <w:right w:val="single" w:color="auto" w:sz="6" w:space="0"/>
            </w:tcBorders>
            <w:vAlign w:val="center"/>
          </w:tcPr>
          <w:p>
            <w:pPr>
              <w:widowControl/>
              <w:jc w:val="center"/>
              <w:rPr>
                <w:rFonts w:hint="default" w:ascii="Times New Roman" w:hAnsi="Times New Roman" w:eastAsia="宋体" w:cs="Times New Roman"/>
                <w:bCs/>
                <w:color w:val="FF0000"/>
                <w:kern w:val="0"/>
                <w:sz w:val="21"/>
                <w:szCs w:val="21"/>
                <w:highlight w:val="none"/>
                <w:u w:val="none"/>
              </w:rPr>
            </w:pPr>
            <w:r>
              <w:rPr>
                <w:rFonts w:hint="default" w:ascii="Times New Roman" w:hAnsi="Times New Roman" w:eastAsia="宋体" w:cs="Times New Roman"/>
                <w:bCs/>
                <w:sz w:val="21"/>
                <w:szCs w:val="21"/>
                <w:u w:val="none"/>
                <w:lang w:val="en-US" w:eastAsia="zh-CN"/>
              </w:rPr>
              <w:t>2023年干燥机/换热器检修项目</w:t>
            </w:r>
          </w:p>
        </w:tc>
        <w:tc>
          <w:tcPr>
            <w:tcW w:w="2098" w:type="dxa"/>
            <w:tcBorders>
              <w:top w:val="single" w:color="auto" w:sz="4" w:space="0"/>
              <w:left w:val="single" w:color="auto" w:sz="6" w:space="0"/>
              <w:bottom w:val="single" w:color="auto" w:sz="4" w:space="0"/>
              <w:right w:val="single" w:color="auto" w:sz="6" w:space="0"/>
            </w:tcBorders>
            <w:vAlign w:val="center"/>
          </w:tcPr>
          <w:p>
            <w:pPr>
              <w:widowControl/>
              <w:jc w:val="center"/>
              <w:rPr>
                <w:rFonts w:hint="default" w:ascii="Times New Roman" w:hAnsi="Times New Roman" w:eastAsia="宋体" w:cs="Times New Roman"/>
                <w:bCs/>
                <w:color w:val="000000"/>
                <w:kern w:val="0"/>
                <w:sz w:val="21"/>
                <w:szCs w:val="21"/>
                <w:highlight w:val="none"/>
                <w:lang w:eastAsia="zh-CN"/>
              </w:rPr>
            </w:pPr>
            <w:r>
              <w:rPr>
                <w:rFonts w:hint="default" w:ascii="Times New Roman" w:hAnsi="Times New Roman" w:eastAsia="宋体" w:cs="Times New Roman"/>
                <w:kern w:val="0"/>
                <w:sz w:val="21"/>
                <w:szCs w:val="21"/>
                <w:highlight w:val="none"/>
                <w:lang w:val="en-US" w:eastAsia="zh-CN"/>
              </w:rPr>
              <w:t>详见附件发包说明</w:t>
            </w:r>
          </w:p>
        </w:tc>
        <w:tc>
          <w:tcPr>
            <w:tcW w:w="2467" w:type="dxa"/>
            <w:tcBorders>
              <w:top w:val="single" w:color="auto" w:sz="4" w:space="0"/>
              <w:left w:val="single" w:color="auto" w:sz="6" w:space="0"/>
              <w:bottom w:val="single" w:color="auto" w:sz="4" w:space="0"/>
              <w:right w:val="single" w:color="auto" w:sz="4" w:space="0"/>
            </w:tcBorders>
            <w:vAlign w:val="center"/>
          </w:tcPr>
          <w:p>
            <w:pPr>
              <w:spacing w:after="180" w:afterLines="50"/>
              <w:ind w:left="-19" w:leftChars="0" w:firstLine="0" w:firstLineChars="0"/>
              <w:jc w:val="center"/>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val="en-US" w:eastAsia="zh-CN"/>
              </w:rPr>
              <w:t>详见附件检修项目清单</w:t>
            </w:r>
          </w:p>
        </w:tc>
        <w:tc>
          <w:tcPr>
            <w:tcW w:w="1185" w:type="dxa"/>
            <w:tcBorders>
              <w:top w:val="single" w:color="auto" w:sz="4" w:space="0"/>
              <w:left w:val="single" w:color="auto" w:sz="6" w:space="0"/>
              <w:bottom w:val="single" w:color="auto" w:sz="4" w:space="0"/>
              <w:right w:val="single" w:color="auto" w:sz="4" w:space="0"/>
            </w:tcBorders>
            <w:vAlign w:val="center"/>
          </w:tcPr>
          <w:p>
            <w:pPr>
              <w:jc w:val="center"/>
              <w:rPr>
                <w:rFonts w:hint="default" w:ascii="Times New Roman" w:hAnsi="Times New Roman" w:eastAsia="宋体" w:cs="Times New Roman"/>
                <w:bCs/>
                <w:kern w:val="0"/>
                <w:sz w:val="21"/>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1012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ind w:left="15"/>
              <w:outlineLvl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pPr>
              <w:widowControl/>
              <w:jc w:val="left"/>
              <w:rPr>
                <w:rFonts w:hint="default" w:ascii="Times New Roman" w:hAnsi="Times New Roman" w:eastAsia="宋体" w:cs="Times New Roman"/>
                <w:bCs/>
                <w:color w:val="000000"/>
                <w:kern w:val="0"/>
                <w:sz w:val="24"/>
                <w:highlight w:val="none"/>
                <w:lang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bCs/>
                <w:color w:val="000000"/>
                <w:kern w:val="0"/>
                <w:sz w:val="24"/>
                <w:highlight w:val="none"/>
                <w:lang w:eastAsia="zh-CN"/>
              </w:rPr>
              <w:t>项目地点：福建省漳州市古雷经济开发区腾龙路</w:t>
            </w:r>
            <w:r>
              <w:rPr>
                <w:rFonts w:hint="eastAsia" w:ascii="Times New Roman" w:hAnsi="Times New Roman" w:cs="Times New Roman"/>
                <w:bCs/>
                <w:color w:val="000000"/>
                <w:kern w:val="0"/>
                <w:sz w:val="24"/>
                <w:highlight w:val="none"/>
                <w:lang w:val="en-US" w:eastAsia="zh-CN"/>
              </w:rPr>
              <w:t>86</w:t>
            </w:r>
            <w:r>
              <w:rPr>
                <w:rFonts w:hint="default" w:ascii="Times New Roman" w:hAnsi="Times New Roman" w:eastAsia="宋体" w:cs="Times New Roman"/>
                <w:bCs/>
                <w:color w:val="000000"/>
                <w:kern w:val="0"/>
                <w:sz w:val="24"/>
                <w:highlight w:val="none"/>
                <w:lang w:eastAsia="zh-CN"/>
              </w:rPr>
              <w:t>号。</w:t>
            </w:r>
          </w:p>
          <w:p>
            <w:pPr>
              <w:widowControl/>
              <w:jc w:val="left"/>
              <w:rPr>
                <w:rFonts w:hint="default" w:ascii="Times New Roman" w:hAnsi="Times New Roman" w:eastAsia="宋体" w:cs="Times New Roman"/>
                <w:kern w:val="0"/>
                <w:szCs w:val="21"/>
                <w:highlight w:val="none"/>
              </w:rPr>
            </w:pPr>
            <w:r>
              <w:rPr>
                <w:rFonts w:hint="default" w:ascii="Times New Roman" w:hAnsi="Times New Roman" w:eastAsia="宋体" w:cs="Times New Roman"/>
                <w:bCs/>
                <w:color w:val="000000"/>
                <w:kern w:val="0"/>
                <w:sz w:val="24"/>
                <w:highlight w:val="none"/>
                <w:lang w:val="en-US" w:eastAsia="zh-CN"/>
              </w:rPr>
              <w:t>2.</w:t>
            </w:r>
            <w:r>
              <w:rPr>
                <w:rFonts w:hint="default" w:ascii="Times New Roman" w:hAnsi="Times New Roman" w:eastAsia="宋体" w:cs="Times New Roman"/>
                <w:bCs/>
                <w:color w:val="000000"/>
                <w:kern w:val="0"/>
                <w:sz w:val="24"/>
                <w:highlight w:val="none"/>
              </w:rPr>
              <w:t xml:space="preserve"> </w:t>
            </w:r>
            <w:r>
              <w:rPr>
                <w:rFonts w:hint="eastAsia" w:ascii="Times New Roman" w:hAnsi="Times New Roman" w:eastAsia="宋体" w:cs="Times New Roman"/>
                <w:bCs/>
                <w:color w:val="000000"/>
                <w:kern w:val="0"/>
                <w:sz w:val="24"/>
                <w:highlight w:val="none"/>
                <w:lang w:val="en-US" w:eastAsia="zh-CN"/>
              </w:rPr>
              <w:t>本报价为预估总价，</w:t>
            </w:r>
            <w:r>
              <w:rPr>
                <w:rFonts w:hint="eastAsia" w:ascii="Times New Roman" w:hAnsi="Times New Roman" w:eastAsia="宋体" w:cs="Times New Roman"/>
                <w:bCs/>
                <w:color w:val="000000"/>
                <w:kern w:val="0"/>
                <w:sz w:val="24"/>
                <w:highlight w:val="none"/>
                <w:lang w:eastAsia="zh-CN"/>
              </w:rPr>
              <w:t>结算时以实际工程量核算</w:t>
            </w:r>
            <w:r>
              <w:rPr>
                <w:rFonts w:hint="default" w:ascii="Times New Roman" w:hAnsi="Times New Roman" w:eastAsia="宋体" w:cs="Times New Roman"/>
                <w:bCs/>
                <w:color w:val="000000"/>
                <w:kern w:val="0"/>
                <w:sz w:val="24"/>
                <w:highlight w:val="none"/>
                <w:lang w:eastAsia="zh-CN"/>
              </w:rPr>
              <w:t>，不得以任何理由要求追加</w:t>
            </w:r>
            <w:r>
              <w:rPr>
                <w:rFonts w:hint="eastAsia" w:ascii="Times New Roman" w:hAnsi="Times New Roman" w:eastAsia="宋体" w:cs="Times New Roman"/>
                <w:bCs/>
                <w:color w:val="000000"/>
                <w:kern w:val="0"/>
                <w:sz w:val="24"/>
                <w:highlight w:val="none"/>
                <w:lang w:eastAsia="zh-CN"/>
              </w:rPr>
              <w:t>，</w:t>
            </w:r>
            <w:r>
              <w:rPr>
                <w:rFonts w:hint="default" w:ascii="Times New Roman" w:hAnsi="Times New Roman" w:eastAsia="宋体" w:cs="Times New Roman"/>
                <w:bCs/>
                <w:color w:val="000000"/>
                <w:kern w:val="0"/>
                <w:sz w:val="24"/>
                <w:highlight w:val="none"/>
                <w:lang w:eastAsia="zh-CN"/>
              </w:rPr>
              <w:t>本</w:t>
            </w:r>
            <w:r>
              <w:rPr>
                <w:rFonts w:hint="eastAsia" w:ascii="Times New Roman" w:hAnsi="Times New Roman" w:eastAsia="宋体" w:cs="Times New Roman"/>
                <w:bCs/>
                <w:color w:val="000000"/>
                <w:kern w:val="0"/>
                <w:sz w:val="24"/>
                <w:highlight w:val="none"/>
                <w:lang w:eastAsia="zh-CN"/>
              </w:rPr>
              <w:t>项目</w:t>
            </w:r>
            <w:r>
              <w:rPr>
                <w:rFonts w:hint="default" w:ascii="Times New Roman" w:hAnsi="Times New Roman" w:eastAsia="宋体" w:cs="Times New Roman"/>
                <w:bCs/>
                <w:color w:val="000000"/>
                <w:kern w:val="0"/>
                <w:sz w:val="24"/>
                <w:highlight w:val="none"/>
                <w:lang w:eastAsia="zh-CN"/>
              </w:rPr>
              <w:t>不得转包或分包</w:t>
            </w:r>
            <w:r>
              <w:rPr>
                <w:rFonts w:ascii="宋体" w:hAnsi="宋体" w:eastAsia="宋体" w:cs="Arial"/>
                <w:i w:val="0"/>
                <w:iCs w:val="0"/>
                <w:color w:val="auto"/>
                <w:lang w:eastAsia="zh-CN"/>
              </w:rPr>
              <w:t>。</w:t>
            </w:r>
          </w:p>
        </w:tc>
      </w:tr>
    </w:tbl>
    <w:p>
      <w:pPr>
        <w:pStyle w:val="2"/>
        <w:ind w:firstLine="675"/>
        <w:rPr>
          <w:rFonts w:hint="default" w:ascii="Times New Roman" w:hAnsi="Times New Roman" w:eastAsia="宋体" w:cs="Times New Roman"/>
          <w:b/>
          <w:sz w:val="24"/>
          <w:szCs w:val="24"/>
        </w:rPr>
      </w:pPr>
    </w:p>
    <w:p>
      <w:pPr>
        <w:pStyle w:val="2"/>
        <w:ind w:firstLine="675"/>
        <w:rPr>
          <w:rFonts w:hint="default" w:ascii="Times New Roman" w:hAnsi="Times New Roman" w:eastAsia="宋体" w:cs="Times New Roman"/>
          <w:b/>
          <w:sz w:val="24"/>
          <w:szCs w:val="24"/>
        </w:rPr>
      </w:pPr>
    </w:p>
    <w:p>
      <w:pPr>
        <w:pStyle w:val="2"/>
        <w:ind w:firstLine="675"/>
        <w:rPr>
          <w:rFonts w:hint="default" w:ascii="Times New Roman" w:hAnsi="Times New Roman" w:eastAsia="宋体" w:cs="Times New Roman"/>
          <w:b/>
          <w:sz w:val="24"/>
          <w:szCs w:val="24"/>
        </w:rPr>
      </w:pPr>
    </w:p>
    <w:p>
      <w:pPr>
        <w:ind w:firstLine="555"/>
        <w:rPr>
          <w:rFonts w:hint="default" w:ascii="Times New Roman" w:hAnsi="Times New Roman" w:eastAsia="宋体" w:cs="Times New Roman"/>
          <w:sz w:val="28"/>
          <w:szCs w:val="28"/>
          <w:lang w:eastAsia="zh-CN"/>
        </w:rPr>
      </w:pPr>
    </w:p>
    <w:p>
      <w:pPr>
        <w:ind w:firstLine="555"/>
        <w:rPr>
          <w:rFonts w:hint="default" w:ascii="Times New Roman" w:hAnsi="Times New Roman" w:eastAsia="宋体" w:cs="Times New Roman"/>
          <w:sz w:val="28"/>
          <w:szCs w:val="28"/>
          <w:lang w:eastAsia="zh-CN"/>
        </w:rPr>
      </w:pPr>
    </w:p>
    <w:p>
      <w:pPr>
        <w:ind w:firstLine="555"/>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参选人：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color w:val="00B050"/>
          <w:sz w:val="28"/>
          <w:szCs w:val="28"/>
          <w:lang w:eastAsia="zh-CN"/>
        </w:rPr>
        <w:t>（加盖参选单位章）</w:t>
      </w:r>
    </w:p>
    <w:p>
      <w:pPr>
        <w:spacing w:line="460" w:lineRule="exact"/>
        <w:ind w:firstLine="560" w:firstLineChars="200"/>
        <w:rPr>
          <w:rFonts w:hint="default" w:ascii="Times New Roman" w:hAnsi="Times New Roman" w:eastAsia="宋体" w:cs="Times New Roman"/>
          <w:color w:val="00B050"/>
          <w:sz w:val="28"/>
          <w:szCs w:val="28"/>
          <w:lang w:eastAsia="zh-CN"/>
        </w:rPr>
      </w:pPr>
      <w:r>
        <w:rPr>
          <w:rFonts w:hint="default" w:ascii="Times New Roman" w:hAnsi="Times New Roman" w:eastAsia="宋体" w:cs="Times New Roman"/>
          <w:sz w:val="28"/>
          <w:szCs w:val="28"/>
          <w:lang w:eastAsia="zh-CN"/>
        </w:rPr>
        <w:t>法定代表人：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color w:val="00B050"/>
          <w:sz w:val="28"/>
          <w:szCs w:val="28"/>
          <w:lang w:eastAsia="zh-CN"/>
        </w:rPr>
        <w:t>（签字）</w:t>
      </w:r>
    </w:p>
    <w:p>
      <w:pPr>
        <w:spacing w:line="460" w:lineRule="exact"/>
        <w:ind w:firstLine="560" w:firstLineChars="200"/>
        <w:rPr>
          <w:rFonts w:hint="default" w:ascii="Times New Roman" w:hAnsi="Times New Roman" w:eastAsia="宋体" w:cs="Times New Roman"/>
          <w:color w:val="C00000"/>
          <w:sz w:val="28"/>
          <w:szCs w:val="28"/>
          <w:u w:val="single"/>
          <w:lang w:eastAsia="zh-CN"/>
        </w:rPr>
      </w:pPr>
      <w:r>
        <w:rPr>
          <w:rFonts w:hint="default" w:ascii="Times New Roman" w:hAnsi="Times New Roman" w:eastAsia="宋体" w:cs="Times New Roman"/>
          <w:sz w:val="28"/>
          <w:szCs w:val="28"/>
          <w:lang w:eastAsia="zh-CN"/>
        </w:rPr>
        <w:t>或其授权委托代理人：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sz w:val="28"/>
          <w:szCs w:val="28"/>
          <w:lang w:eastAsia="zh-CN"/>
        </w:rPr>
        <w:t>_</w:t>
      </w:r>
      <w:r>
        <w:rPr>
          <w:rFonts w:hint="default" w:ascii="Times New Roman" w:hAnsi="Times New Roman" w:eastAsia="宋体" w:cs="Times New Roman"/>
          <w:color w:val="00B050"/>
          <w:sz w:val="28"/>
          <w:szCs w:val="28"/>
          <w:lang w:eastAsia="zh-CN"/>
        </w:rPr>
        <w:t>（签字）</w:t>
      </w:r>
    </w:p>
    <w:p>
      <w:pPr>
        <w:ind w:firstLine="560" w:firstLineChars="200"/>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 xml:space="preserve">编制时间： </w:t>
      </w:r>
      <w:r>
        <w:rPr>
          <w:rFonts w:hint="default" w:ascii="Times New Roman" w:hAnsi="Times New Roman" w:eastAsia="宋体" w:cs="Times New Roman"/>
          <w:sz w:val="28"/>
          <w:szCs w:val="28"/>
          <w:u w:val="single"/>
          <w:lang w:eastAsia="zh-CN"/>
        </w:rPr>
        <w:t xml:space="preserve">      年   </w:t>
      </w:r>
      <w:r>
        <w:rPr>
          <w:rFonts w:hint="default" w:ascii="Times New Roman" w:hAnsi="Times New Roman" w:eastAsia="宋体" w:cs="Times New Roman"/>
          <w:sz w:val="28"/>
          <w:szCs w:val="28"/>
          <w:u w:val="single"/>
          <w:lang w:val="en-US" w:eastAsia="zh-CN"/>
        </w:rPr>
        <w:t xml:space="preserve">   </w:t>
      </w:r>
      <w:r>
        <w:rPr>
          <w:rFonts w:hint="default" w:ascii="Times New Roman" w:hAnsi="Times New Roman" w:eastAsia="宋体" w:cs="Times New Roman"/>
          <w:sz w:val="28"/>
          <w:szCs w:val="28"/>
          <w:u w:val="single"/>
          <w:lang w:eastAsia="zh-CN"/>
        </w:rPr>
        <w:t>月</w:t>
      </w:r>
      <w:r>
        <w:rPr>
          <w:rFonts w:hint="default" w:ascii="Times New Roman" w:hAnsi="Times New Roman" w:eastAsia="宋体" w:cs="Times New Roman"/>
          <w:sz w:val="28"/>
          <w:szCs w:val="28"/>
          <w:u w:val="single"/>
          <w:lang w:val="en-US" w:eastAsia="zh-CN"/>
        </w:rPr>
        <w:t xml:space="preserve">    </w:t>
      </w:r>
      <w:r>
        <w:rPr>
          <w:rFonts w:hint="default" w:ascii="Times New Roman" w:hAnsi="Times New Roman" w:eastAsia="宋体" w:cs="Times New Roman"/>
          <w:sz w:val="28"/>
          <w:szCs w:val="28"/>
          <w:u w:val="single"/>
          <w:lang w:eastAsia="zh-CN"/>
        </w:rPr>
        <w:t xml:space="preserve">   日    </w:t>
      </w:r>
    </w:p>
    <w:p>
      <w:pPr>
        <w:pStyle w:val="2"/>
        <w:rPr>
          <w:rFonts w:hint="default" w:ascii="Times New Roman" w:hAnsi="Times New Roman" w:eastAsia="宋体" w:cs="Times New Roman"/>
        </w:rPr>
        <w:sectPr>
          <w:pgSz w:w="11910" w:h="16840"/>
          <w:pgMar w:top="1060" w:right="992" w:bottom="743" w:left="1123" w:header="0" w:footer="550" w:gutter="0"/>
          <w:pgNumType w:fmt="decimal"/>
          <w:cols w:space="0" w:num="1"/>
          <w:rtlGutter w:val="0"/>
          <w:docGrid w:type="lines" w:linePitch="315" w:charSpace="0"/>
        </w:sectPr>
      </w:pPr>
    </w:p>
    <w:p>
      <w:pPr>
        <w:pStyle w:val="2"/>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8780780" cy="6212205"/>
            <wp:effectExtent l="0" t="0" r="1270" b="17145"/>
            <wp:docPr id="6" name="图片 6" descr="清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清单1"/>
                    <pic:cNvPicPr>
                      <a:picLocks noChangeAspect="1"/>
                    </pic:cNvPicPr>
                  </pic:nvPicPr>
                  <pic:blipFill>
                    <a:blip r:embed="rId8"/>
                    <a:stretch>
                      <a:fillRect/>
                    </a:stretch>
                  </pic:blipFill>
                  <pic:spPr>
                    <a:xfrm>
                      <a:off x="0" y="0"/>
                      <a:ext cx="8780780" cy="6212205"/>
                    </a:xfrm>
                    <a:prstGeom prst="rect">
                      <a:avLst/>
                    </a:prstGeom>
                  </pic:spPr>
                </pic:pic>
              </a:graphicData>
            </a:graphic>
          </wp:inline>
        </w:drawing>
      </w:r>
    </w:p>
    <w:p>
      <w:pPr>
        <w:pStyle w:val="2"/>
        <w:jc w:val="center"/>
        <w:rPr>
          <w:rFonts w:hint="default"/>
          <w:lang w:eastAsia="zh-CN"/>
        </w:rPr>
      </w:pPr>
      <w:r>
        <w:rPr>
          <w:rFonts w:hint="eastAsia" w:eastAsia="宋体"/>
          <w:lang w:eastAsia="zh-CN"/>
        </w:rPr>
        <w:drawing>
          <wp:inline distT="0" distB="0" distL="114300" distR="114300">
            <wp:extent cx="8780780" cy="6212205"/>
            <wp:effectExtent l="0" t="0" r="1270" b="17145"/>
            <wp:docPr id="7" name="图片 7" descr="清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清单2"/>
                    <pic:cNvPicPr>
                      <a:picLocks noChangeAspect="1"/>
                    </pic:cNvPicPr>
                  </pic:nvPicPr>
                  <pic:blipFill>
                    <a:blip r:embed="rId9"/>
                    <a:stretch>
                      <a:fillRect/>
                    </a:stretch>
                  </pic:blipFill>
                  <pic:spPr>
                    <a:xfrm>
                      <a:off x="0" y="0"/>
                      <a:ext cx="8780780" cy="6212205"/>
                    </a:xfrm>
                    <a:prstGeom prst="rect">
                      <a:avLst/>
                    </a:prstGeom>
                  </pic:spPr>
                </pic:pic>
              </a:graphicData>
            </a:graphic>
          </wp:inline>
        </w:drawing>
      </w:r>
    </w:p>
    <w:p>
      <w:pPr>
        <w:pStyle w:val="2"/>
        <w:sectPr>
          <w:pgSz w:w="16840" w:h="11910" w:orient="landscape"/>
          <w:pgMar w:top="1123" w:right="1060" w:bottom="992" w:left="743" w:header="0" w:footer="550" w:gutter="0"/>
          <w:pgNumType w:fmt="decimal"/>
          <w:cols w:space="0" w:num="1"/>
          <w:rtlGutter w:val="0"/>
          <w:docGrid w:type="lines" w:linePitch="315" w:charSpace="0"/>
        </w:sectPr>
      </w:pPr>
    </w:p>
    <w:p>
      <w:pPr>
        <w:snapToGrid w:val="0"/>
        <w:spacing w:line="360" w:lineRule="auto"/>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承 诺 函</w:t>
      </w:r>
    </w:p>
    <w:p>
      <w:pPr>
        <w:snapToGrid w:val="0"/>
        <w:spacing w:line="360" w:lineRule="auto"/>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致：福建福海创石油化工有限公司</w:t>
      </w:r>
    </w:p>
    <w:p>
      <w:pPr>
        <w:snapToGrid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我方为对福建福海创石油化工有限公司</w:t>
      </w:r>
      <w:r>
        <w:rPr>
          <w:rFonts w:hint="eastAsia" w:ascii="Times New Roman" w:hAnsi="Times New Roman" w:eastAsia="宋体" w:cs="Times New Roman"/>
          <w:sz w:val="24"/>
          <w:szCs w:val="24"/>
          <w:u w:val="single"/>
          <w:lang w:eastAsia="zh-CN"/>
        </w:rPr>
        <w:t>2023年干燥机/换热器检修项目</w:t>
      </w:r>
      <w:r>
        <w:rPr>
          <w:rFonts w:hint="default" w:ascii="Times New Roman" w:hAnsi="Times New Roman" w:eastAsia="宋体" w:cs="Times New Roman"/>
          <w:sz w:val="24"/>
          <w:szCs w:val="24"/>
          <w:u w:val="single"/>
          <w:lang w:eastAsia="zh-CN"/>
        </w:rPr>
        <w:t>（项目编号：</w:t>
      </w:r>
      <w:r>
        <w:rPr>
          <w:rFonts w:hint="eastAsia" w:ascii="Times New Roman" w:hAnsi="Times New Roman" w:eastAsia="宋体" w:cs="Times New Roman"/>
          <w:sz w:val="24"/>
          <w:szCs w:val="24"/>
          <w:u w:val="single"/>
          <w:lang w:eastAsia="zh-CN"/>
        </w:rPr>
        <w:t>FHC-PTCG20230327002</w:t>
      </w:r>
      <w:r>
        <w:rPr>
          <w:rFonts w:hint="default" w:ascii="Times New Roman" w:hAnsi="Times New Roman" w:eastAsia="宋体" w:cs="Times New Roman"/>
          <w:sz w:val="24"/>
          <w:szCs w:val="24"/>
          <w:u w:val="single"/>
          <w:lang w:val="en-US" w:eastAsia="zh-CN"/>
        </w:rPr>
        <w:t>）</w:t>
      </w:r>
      <w:r>
        <w:rPr>
          <w:rFonts w:hint="default" w:ascii="Times New Roman" w:hAnsi="Times New Roman" w:eastAsia="宋体" w:cs="Times New Roman"/>
          <w:sz w:val="24"/>
          <w:szCs w:val="24"/>
          <w:lang w:eastAsia="zh-CN"/>
        </w:rPr>
        <w:t>比选文件表示完全响应，遵照公告的要求，特此确认并承诺：</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3、我方承诺：我方为投标所提供的材料均为真实、合法、完整。</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4、我方保证：我方确认，我方完全接受</w:t>
      </w:r>
      <w:r>
        <w:rPr>
          <w:rFonts w:hint="eastAsia" w:ascii="Times New Roman" w:hAnsi="Times New Roman" w:eastAsia="宋体" w:cs="Times New Roman"/>
          <w:sz w:val="24"/>
          <w:szCs w:val="24"/>
          <w:u w:val="single"/>
          <w:lang w:eastAsia="zh-CN"/>
        </w:rPr>
        <w:t>2023年干燥机/换热器检修项目</w:t>
      </w:r>
      <w:r>
        <w:rPr>
          <w:rFonts w:hint="default" w:ascii="Times New Roman" w:hAnsi="Times New Roman" w:eastAsia="宋体" w:cs="Times New Roman"/>
          <w:sz w:val="24"/>
          <w:szCs w:val="24"/>
          <w:u w:val="single"/>
          <w:lang w:eastAsia="zh-CN"/>
        </w:rPr>
        <w:t>（项目编号：</w:t>
      </w:r>
      <w:r>
        <w:rPr>
          <w:rFonts w:hint="eastAsia" w:ascii="Times New Roman" w:hAnsi="Times New Roman" w:eastAsia="宋体" w:cs="Times New Roman"/>
          <w:sz w:val="24"/>
          <w:szCs w:val="24"/>
          <w:u w:val="single"/>
          <w:lang w:eastAsia="zh-CN"/>
        </w:rPr>
        <w:t>FHC-PTCG20230327002</w:t>
      </w:r>
      <w:r>
        <w:rPr>
          <w:rFonts w:hint="default" w:ascii="Times New Roman" w:hAnsi="Times New Roman" w:eastAsia="宋体" w:cs="Times New Roman"/>
          <w:sz w:val="24"/>
          <w:szCs w:val="24"/>
          <w:u w:val="single"/>
          <w:lang w:val="en-US" w:eastAsia="zh-CN"/>
        </w:rPr>
        <w:t>）</w:t>
      </w:r>
      <w:r>
        <w:rPr>
          <w:rFonts w:hint="default" w:ascii="Times New Roman" w:hAnsi="Times New Roman" w:eastAsia="宋体" w:cs="Times New Roman"/>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特此承诺。</w:t>
      </w:r>
    </w:p>
    <w:p>
      <w:pPr>
        <w:snapToGrid w:val="0"/>
        <w:spacing w:line="360" w:lineRule="auto"/>
        <w:ind w:firstLine="240" w:firstLineChars="100"/>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意向参选方（盖章）：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法定代表人或委托代理人（签字）：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地  址：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联系人：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电  话：                                </w:t>
      </w:r>
    </w:p>
    <w:p>
      <w:pPr>
        <w:pStyle w:val="21"/>
        <w:spacing w:beforeLines="0" w:afterLines="0" w:line="240" w:lineRule="auto"/>
        <w:ind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年    月    日</w:t>
      </w:r>
    </w:p>
    <w:p>
      <w:pPr>
        <w:spacing w:line="500" w:lineRule="exact"/>
        <w:jc w:val="center"/>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rPr>
      </w:pPr>
    </w:p>
    <w:bookmarkEnd w:id="9"/>
    <w:p>
      <w:pPr>
        <w:rPr>
          <w:rFonts w:hint="default" w:ascii="Times New Roman" w:hAnsi="Times New Roman" w:eastAsia="宋体" w:cs="Times New Roman"/>
        </w:rPr>
      </w:pPr>
    </w:p>
    <w:p>
      <w:pPr>
        <w:pStyle w:val="7"/>
        <w:spacing w:before="106"/>
        <w:ind w:left="218"/>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sectPr>
      <w:pgSz w:w="11910" w:h="16840"/>
      <w:pgMar w:top="1060" w:right="992" w:bottom="743" w:left="1123" w:header="0" w:footer="550"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35</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35</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1">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620"/>
        </w:tabs>
        <w:ind w:left="1620"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61C55EE"/>
    <w:multiLevelType w:val="multilevel"/>
    <w:tmpl w:val="161C55EE"/>
    <w:lvl w:ilvl="0" w:tentative="0">
      <w:start w:val="1"/>
      <w:numFmt w:val="taiwaneseCountingThousand"/>
      <w:lvlText w:val="%1、"/>
      <w:lvlJc w:val="left"/>
      <w:pPr>
        <w:tabs>
          <w:tab w:val="left" w:pos="600"/>
        </w:tabs>
        <w:ind w:left="600" w:hanging="600"/>
      </w:pPr>
    </w:lvl>
    <w:lvl w:ilvl="1" w:tentative="0">
      <w:start w:val="1"/>
      <w:numFmt w:val="decimal"/>
      <w:lvlText w:val="%2."/>
      <w:lvlJc w:val="left"/>
      <w:pPr>
        <w:tabs>
          <w:tab w:val="left" w:pos="840"/>
        </w:tabs>
        <w:ind w:left="840" w:hanging="360"/>
      </w:pPr>
    </w:lvl>
    <w:lvl w:ilvl="2" w:tentative="0">
      <w:start w:val="1"/>
      <w:numFmt w:val="decimal"/>
      <w:lvlText w:val="%3．"/>
      <w:lvlJc w:val="left"/>
      <w:pPr>
        <w:tabs>
          <w:tab w:val="left" w:pos="1320"/>
        </w:tabs>
        <w:ind w:left="1320" w:hanging="360"/>
      </w:pPr>
    </w:lvl>
    <w:lvl w:ilvl="3" w:tentative="0">
      <w:start w:val="1"/>
      <w:numFmt w:val="lowerLetter"/>
      <w:lvlText w:val="%4."/>
      <w:lvlJc w:val="left"/>
      <w:pPr>
        <w:tabs>
          <w:tab w:val="left" w:pos="1800"/>
        </w:tabs>
        <w:ind w:left="1800" w:hanging="360"/>
      </w:pPr>
    </w:lvl>
    <w:lvl w:ilvl="4" w:tentative="0">
      <w:start w:val="1"/>
      <w:numFmt w:val="lowerLetter"/>
      <w:lvlText w:val="%5．"/>
      <w:lvlJc w:val="left"/>
      <w:pPr>
        <w:tabs>
          <w:tab w:val="left" w:pos="2280"/>
        </w:tabs>
        <w:ind w:left="2280" w:hanging="360"/>
      </w:pPr>
    </w:lvl>
    <w:lvl w:ilvl="5" w:tentative="0">
      <w:start w:val="1"/>
      <w:numFmt w:val="decimal"/>
      <w:lvlText w:val="（%6）"/>
      <w:lvlJc w:val="left"/>
      <w:pPr>
        <w:tabs>
          <w:tab w:val="left" w:pos="1620"/>
        </w:tabs>
        <w:ind w:left="1620" w:hanging="72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20395ACA"/>
    <w:multiLevelType w:val="multilevel"/>
    <w:tmpl w:val="20395ACA"/>
    <w:lvl w:ilvl="0" w:tentative="0">
      <w:start w:val="1"/>
      <w:numFmt w:val="decimal"/>
      <w:lvlText w:val="%1."/>
      <w:lvlJc w:val="left"/>
      <w:pPr>
        <w:tabs>
          <w:tab w:val="left" w:pos="1080"/>
        </w:tabs>
        <w:ind w:left="1080" w:hanging="360"/>
      </w:pPr>
      <w:rPr>
        <w:rFonts w:hint="eastAsia"/>
      </w:rPr>
    </w:lvl>
    <w:lvl w:ilvl="1" w:tentative="0">
      <w:start w:val="1"/>
      <w:numFmt w:val="ideographTraditional"/>
      <w:lvlText w:val="%2、"/>
      <w:lvlJc w:val="left"/>
      <w:pPr>
        <w:tabs>
          <w:tab w:val="left" w:pos="1680"/>
        </w:tabs>
        <w:ind w:left="1680" w:hanging="480"/>
      </w:pPr>
    </w:lvl>
    <w:lvl w:ilvl="2" w:tentative="0">
      <w:start w:val="1"/>
      <w:numFmt w:val="lowerRoman"/>
      <w:lvlText w:val="%3."/>
      <w:lvlJc w:val="right"/>
      <w:pPr>
        <w:tabs>
          <w:tab w:val="left" w:pos="2160"/>
        </w:tabs>
        <w:ind w:left="2160" w:hanging="480"/>
      </w:p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6">
    <w:nsid w:val="3AC84F33"/>
    <w:multiLevelType w:val="multilevel"/>
    <w:tmpl w:val="3AC84F3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26A3ADE"/>
    <w:multiLevelType w:val="singleLevel"/>
    <w:tmpl w:val="626A3ADE"/>
    <w:lvl w:ilvl="0" w:tentative="0">
      <w:start w:val="4"/>
      <w:numFmt w:val="chineseCounting"/>
      <w:suff w:val="nothing"/>
      <w:lvlText w:val="%1、"/>
      <w:lvlJc w:val="left"/>
    </w:lvl>
  </w:abstractNum>
  <w:abstractNum w:abstractNumId="8">
    <w:nsid w:val="64266B63"/>
    <w:multiLevelType w:val="singleLevel"/>
    <w:tmpl w:val="64266B63"/>
    <w:lvl w:ilvl="0" w:tentative="0">
      <w:start w:val="5"/>
      <w:numFmt w:val="chineseCounting"/>
      <w:suff w:val="nothing"/>
      <w:lvlText w:val="（%1）"/>
      <w:lvlJc w:val="left"/>
    </w:lvl>
  </w:abstractNum>
  <w:abstractNum w:abstractNumId="9">
    <w:nsid w:val="64266BF5"/>
    <w:multiLevelType w:val="singleLevel"/>
    <w:tmpl w:val="64266BF5"/>
    <w:lvl w:ilvl="0" w:tentative="0">
      <w:start w:val="1"/>
      <w:numFmt w:val="decimal"/>
      <w:suff w:val="nothing"/>
      <w:lvlText w:val="%1、"/>
      <w:lvlJc w:val="left"/>
    </w:lvl>
  </w:abstractNum>
  <w:abstractNum w:abstractNumId="10">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1">
    <w:nsid w:val="7699233B"/>
    <w:multiLevelType w:val="multilevel"/>
    <w:tmpl w:val="7699233B"/>
    <w:lvl w:ilvl="0" w:tentative="0">
      <w:start w:val="9"/>
      <w:numFmt w:val="japaneseCounting"/>
      <w:lvlText w:val="%1、"/>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0"/>
  </w:num>
  <w:num w:numId="2">
    <w:abstractNumId w:val="4"/>
  </w:num>
  <w:num w:numId="3">
    <w:abstractNumId w:val="8"/>
  </w:num>
  <w:num w:numId="4">
    <w:abstractNumId w:val="9"/>
  </w:num>
  <w:num w:numId="5">
    <w:abstractNumId w:val="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45005"/>
    <w:rsid w:val="018C6327"/>
    <w:rsid w:val="03F57DFA"/>
    <w:rsid w:val="05FD6D99"/>
    <w:rsid w:val="06224A0B"/>
    <w:rsid w:val="073A7FDD"/>
    <w:rsid w:val="0A315BF6"/>
    <w:rsid w:val="0A5F4874"/>
    <w:rsid w:val="0CF8315A"/>
    <w:rsid w:val="0D354BED"/>
    <w:rsid w:val="0D505033"/>
    <w:rsid w:val="0E363241"/>
    <w:rsid w:val="108926EF"/>
    <w:rsid w:val="10CA6B10"/>
    <w:rsid w:val="12173F0A"/>
    <w:rsid w:val="12C7044E"/>
    <w:rsid w:val="12FC504A"/>
    <w:rsid w:val="13AC78DC"/>
    <w:rsid w:val="13CF2DF4"/>
    <w:rsid w:val="13DF6CE9"/>
    <w:rsid w:val="151614D2"/>
    <w:rsid w:val="18AB36BB"/>
    <w:rsid w:val="1CC40A03"/>
    <w:rsid w:val="21471EF8"/>
    <w:rsid w:val="22413FDF"/>
    <w:rsid w:val="27434689"/>
    <w:rsid w:val="27C550BD"/>
    <w:rsid w:val="2843640D"/>
    <w:rsid w:val="286D682E"/>
    <w:rsid w:val="294F2DCE"/>
    <w:rsid w:val="2A7F0D4F"/>
    <w:rsid w:val="2E430340"/>
    <w:rsid w:val="2EA303CB"/>
    <w:rsid w:val="2FDC335D"/>
    <w:rsid w:val="312344BB"/>
    <w:rsid w:val="31426772"/>
    <w:rsid w:val="35461788"/>
    <w:rsid w:val="356F4FDD"/>
    <w:rsid w:val="357B5553"/>
    <w:rsid w:val="38B262F2"/>
    <w:rsid w:val="39CD01D7"/>
    <w:rsid w:val="3AF821C7"/>
    <w:rsid w:val="3DFA130B"/>
    <w:rsid w:val="3EAC0623"/>
    <w:rsid w:val="3F7D2930"/>
    <w:rsid w:val="416E6972"/>
    <w:rsid w:val="41ED6CE3"/>
    <w:rsid w:val="43732024"/>
    <w:rsid w:val="46210261"/>
    <w:rsid w:val="465C2D8E"/>
    <w:rsid w:val="4CC74B19"/>
    <w:rsid w:val="507763EE"/>
    <w:rsid w:val="510807AA"/>
    <w:rsid w:val="514930D2"/>
    <w:rsid w:val="51A5353E"/>
    <w:rsid w:val="528F1408"/>
    <w:rsid w:val="5332524A"/>
    <w:rsid w:val="54D10CFF"/>
    <w:rsid w:val="57B424CF"/>
    <w:rsid w:val="582C39A3"/>
    <w:rsid w:val="5A8D63AD"/>
    <w:rsid w:val="5C9D3EA1"/>
    <w:rsid w:val="5D1C49F4"/>
    <w:rsid w:val="5D5E7114"/>
    <w:rsid w:val="5E4F55BF"/>
    <w:rsid w:val="5EEB2656"/>
    <w:rsid w:val="5F1B7F1B"/>
    <w:rsid w:val="605F14D1"/>
    <w:rsid w:val="630D2A7F"/>
    <w:rsid w:val="66A805A1"/>
    <w:rsid w:val="685C229D"/>
    <w:rsid w:val="6A3C58CB"/>
    <w:rsid w:val="6A3F194D"/>
    <w:rsid w:val="6A607F6B"/>
    <w:rsid w:val="6A725F4D"/>
    <w:rsid w:val="6BB45005"/>
    <w:rsid w:val="6D300287"/>
    <w:rsid w:val="6D865790"/>
    <w:rsid w:val="6F942492"/>
    <w:rsid w:val="712A2519"/>
    <w:rsid w:val="72343EF6"/>
    <w:rsid w:val="72DC6FE3"/>
    <w:rsid w:val="73B377CE"/>
    <w:rsid w:val="7459406C"/>
    <w:rsid w:val="74966469"/>
    <w:rsid w:val="766710DB"/>
    <w:rsid w:val="7BA836D1"/>
    <w:rsid w:val="7C095987"/>
    <w:rsid w:val="7C507E42"/>
    <w:rsid w:val="7C977A05"/>
    <w:rsid w:val="7D5B1F63"/>
    <w:rsid w:val="7F0F7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qFormat/>
    <w:uiPriority w:val="0"/>
    <w:pPr>
      <w:jc w:val="left"/>
    </w:pPr>
  </w:style>
  <w:style w:type="paragraph" w:styleId="7">
    <w:name w:val="Body Text"/>
    <w:basedOn w:val="1"/>
    <w:uiPriority w:val="0"/>
    <w:rPr>
      <w:sz w:val="24"/>
      <w:szCs w:val="24"/>
    </w:rPr>
  </w:style>
  <w:style w:type="paragraph" w:styleId="8">
    <w:name w:val="Body Text Indent"/>
    <w:basedOn w:val="1"/>
    <w:qFormat/>
    <w:uiPriority w:val="0"/>
    <w:pPr>
      <w:spacing w:after="120"/>
      <w:ind w:left="420" w:leftChars="200"/>
    </w:pPr>
  </w:style>
  <w:style w:type="paragraph" w:styleId="9">
    <w:name w:val="Plain Text"/>
    <w:basedOn w:val="1"/>
    <w:uiPriority w:val="0"/>
    <w:rPr>
      <w:rFonts w:hAnsi="Courier New" w:cs="Courier New"/>
      <w:szCs w:val="21"/>
    </w:rPr>
  </w:style>
  <w:style w:type="paragraph" w:styleId="10">
    <w:name w:val="footer"/>
    <w:basedOn w:val="1"/>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widowControl/>
      <w:autoSpaceDE/>
      <w:autoSpaceDN/>
      <w:spacing w:before="100" w:beforeAutospacing="1" w:after="100" w:afterAutospacing="1"/>
    </w:pPr>
    <w:rPr>
      <w:sz w:val="24"/>
      <w:szCs w:val="24"/>
      <w:lang w:eastAsia="zh-CN"/>
    </w:rPr>
  </w:style>
  <w:style w:type="paragraph" w:styleId="13">
    <w:name w:val="Title"/>
    <w:basedOn w:val="1"/>
    <w:qFormat/>
    <w:uiPriority w:val="0"/>
    <w:pPr>
      <w:jc w:val="center"/>
    </w:pPr>
    <w:rPr>
      <w:sz w:val="32"/>
    </w:rPr>
  </w:style>
  <w:style w:type="character" w:styleId="15">
    <w:name w:val="Hyperlink"/>
    <w:basedOn w:val="14"/>
    <w:qFormat/>
    <w:uiPriority w:val="0"/>
    <w:rPr>
      <w:color w:val="0000FF"/>
      <w:u w:val="single"/>
    </w:rPr>
  </w:style>
  <w:style w:type="character" w:styleId="16">
    <w:name w:val="annotation reference"/>
    <w:basedOn w:val="14"/>
    <w:qFormat/>
    <w:uiPriority w:val="0"/>
    <w:rPr>
      <w:sz w:val="21"/>
      <w:szCs w:val="21"/>
    </w:rPr>
  </w:style>
  <w:style w:type="table" w:styleId="18">
    <w:name w:val="Table Grid"/>
    <w:basedOn w:val="1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List Paragraph"/>
    <w:basedOn w:val="1"/>
    <w:qFormat/>
    <w:uiPriority w:val="34"/>
    <w:pPr>
      <w:spacing w:before="206"/>
      <w:ind w:left="959" w:hanging="361"/>
    </w:pPr>
  </w:style>
  <w:style w:type="character" w:customStyle="1" w:styleId="20">
    <w:name w:val="apple-converted-space"/>
    <w:basedOn w:val="14"/>
    <w:qFormat/>
    <w:uiPriority w:val="0"/>
  </w:style>
  <w:style w:type="paragraph" w:customStyle="1" w:styleId="21">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36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2022-06-09T01:12:00Z</dcterms:created>
  <dc:creator>mqhuang</dc:creator>
  <cp:lastModifiedBy>mqhuang</cp:lastModifiedBy>
  <dcterms:modified xsi:type="dcterms:W3CDTF">2023-04-07T02:45:21Z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