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52"/>
          <w:szCs w:val="22"/>
          <w:u w:val="single"/>
          <w:lang w:eastAsia="zh-CN"/>
        </w:rPr>
        <w:t>2023年仪表团队10台调节阀采购发包比选文件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QG2311030026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3年仪表团队10台调节阀采购</w:t>
      </w:r>
      <w:r>
        <w:rPr>
          <w:rFonts w:hint="eastAsia"/>
          <w:color w:val="000000" w:themeColor="text1"/>
          <w:u w:val="single"/>
          <w:lang w:eastAsia="zh-CN"/>
        </w:rPr>
        <w:t>发包（项目编号：QG2311030026）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项目名称：福建福海创石油化工有限公司2023年仪表团队10台调节阀采购发包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val="en-US" w:eastAsia="zh-CN"/>
        </w:rPr>
        <w:t>详见附件1《采购需求清单》、附件2《规格书》、附件3《技术要求 》</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sz w:val="24"/>
          <w:szCs w:val="24"/>
          <w:lang w:eastAsia="zh-CN"/>
        </w:rPr>
        <w:t>3.</w:t>
      </w:r>
      <w:r>
        <w:rPr>
          <w:rFonts w:hint="eastAsia"/>
          <w:sz w:val="24"/>
          <w:szCs w:val="24"/>
          <w:lang w:val="en-US" w:eastAsia="zh-CN"/>
        </w:rPr>
        <w:t>比选控制价：30万元（不含税）。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3.参选单位应提供国家质量监督检验检疫总局核准的《特种设备制造许可证》、《特种设备型式试验证书》，特种设备制造许可证限阀门A1、A2、</w:t>
      </w:r>
      <w:r>
        <w:rPr>
          <w:rFonts w:hint="eastAsia"/>
          <w:color w:val="000000" w:themeColor="text1"/>
          <w:sz w:val="24"/>
          <w:szCs w:val="24"/>
          <w:lang w:val="en-US" w:eastAsia="zh-CN"/>
        </w:rPr>
        <w:t>B</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4.参选人提供的阀门应该是成熟可靠、技术先进、在国内石油化工类型、</w:t>
      </w:r>
      <w:r>
        <w:rPr>
          <w:rFonts w:hint="eastAsia"/>
          <w:color w:val="000000" w:themeColor="text1"/>
          <w:sz w:val="24"/>
          <w:szCs w:val="24"/>
          <w:lang w:val="en-US" w:eastAsia="zh-CN"/>
        </w:rPr>
        <w:t>至少三处三</w:t>
      </w:r>
      <w:r>
        <w:rPr>
          <w:rFonts w:hint="eastAsia"/>
          <w:color w:val="000000" w:themeColor="text1"/>
          <w:sz w:val="24"/>
          <w:szCs w:val="24"/>
          <w:lang w:eastAsia="zh-CN"/>
        </w:rPr>
        <w:t>年</w:t>
      </w:r>
      <w:r>
        <w:rPr>
          <w:rFonts w:hint="eastAsia"/>
          <w:color w:val="000000" w:themeColor="text1"/>
          <w:sz w:val="24"/>
          <w:szCs w:val="24"/>
          <w:lang w:val="en-US" w:eastAsia="zh-CN"/>
        </w:rPr>
        <w:t>以上</w:t>
      </w:r>
      <w:r>
        <w:rPr>
          <w:rFonts w:hint="eastAsia"/>
          <w:color w:val="000000" w:themeColor="text1"/>
          <w:sz w:val="24"/>
          <w:szCs w:val="24"/>
          <w:lang w:eastAsia="zh-CN"/>
        </w:rPr>
        <w:t>同规模装置</w:t>
      </w:r>
      <w:r>
        <w:rPr>
          <w:rFonts w:hint="eastAsia"/>
          <w:color w:val="000000" w:themeColor="text1"/>
          <w:sz w:val="24"/>
          <w:szCs w:val="24"/>
          <w:lang w:val="en-US" w:eastAsia="zh-CN"/>
        </w:rPr>
        <w:t>的</w:t>
      </w:r>
      <w:r>
        <w:rPr>
          <w:rFonts w:hint="eastAsia"/>
          <w:color w:val="000000" w:themeColor="text1"/>
          <w:sz w:val="24"/>
          <w:szCs w:val="24"/>
          <w:lang w:eastAsia="zh-CN"/>
        </w:rPr>
        <w:t>合同业绩。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日至</w:t>
      </w:r>
      <w:r>
        <w:rPr>
          <w:rFonts w:hint="eastAsia"/>
          <w:color w:val="000000" w:themeColor="text1"/>
          <w:sz w:val="24"/>
          <w:szCs w:val="24"/>
          <w:lang w:val="en-US" w:eastAsia="zh-CN"/>
        </w:rPr>
        <w:t>17</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tabs>
          <w:tab w:val="left" w:pos="709"/>
        </w:tabs>
        <w:spacing w:line="360" w:lineRule="auto"/>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五、参选保证金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6000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2023年仪表团队10台调节阀采购</w:t>
      </w:r>
      <w:r>
        <w:rPr>
          <w:rFonts w:hint="eastAsia"/>
          <w:b w:val="0"/>
          <w:bCs/>
          <w:snapToGrid w:val="0"/>
          <w:color w:val="000000" w:themeColor="text1"/>
          <w:spacing w:val="8"/>
          <w:sz w:val="24"/>
          <w:szCs w:val="24"/>
          <w:lang w:val="en-US" w:eastAsia="zh-CN"/>
        </w:rPr>
        <w:t>项目参选保证金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电话：0596-6311078邮箱：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技术联系人：牛泽文 电话：</w:t>
      </w:r>
      <w:r>
        <w:rPr>
          <w:rFonts w:hint="eastAsia"/>
          <w:lang w:eastAsia="zh-CN"/>
        </w:rPr>
        <w:t>05966311392</w:t>
      </w:r>
      <w:r>
        <w:rPr>
          <w:rFonts w:hint="eastAsia"/>
          <w:lang w:val="en-US" w:eastAsia="zh-CN"/>
        </w:rPr>
        <w:t xml:space="preserve"> 邮箱：</w:t>
      </w:r>
      <w:r>
        <w:rPr>
          <w:rFonts w:hint="eastAsia"/>
          <w:lang w:eastAsia="zh-CN"/>
        </w:rPr>
        <w:t>zwniu@fhcpec.com.cn</w:t>
      </w:r>
      <w:r>
        <w:rPr>
          <w:rFonts w:hint="default"/>
          <w:lang w:eastAsia="zh-CN"/>
        </w:rPr>
        <w:t>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both"/>
        <w:rPr>
          <w:lang w:eastAsia="zh-CN"/>
        </w:rPr>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2023年仪表团队10台调节阀采购发包</w:t>
      </w:r>
      <w:r>
        <w:rPr>
          <w:rFonts w:hint="eastAsia"/>
          <w:lang w:eastAsia="zh-CN"/>
        </w:rPr>
        <w:t xml:space="preserve">    </w:t>
      </w:r>
    </w:p>
    <w:p>
      <w:pPr>
        <w:pStyle w:val="20"/>
        <w:keepNext w:val="0"/>
        <w:keepLines w:val="0"/>
        <w:pageBreakBefore w:val="0"/>
        <w:widowControl w:val="0"/>
        <w:kinsoku/>
        <w:wordWrap/>
        <w:overflowPunct/>
        <w:topLinePunct w:val="0"/>
        <w:bidi w:val="0"/>
        <w:snapToGrid/>
        <w:spacing w:line="360" w:lineRule="auto"/>
        <w:ind w:right="121" w:firstLine="480"/>
        <w:jc w:val="both"/>
        <w:rPr>
          <w:lang w:eastAsia="zh-CN"/>
        </w:rPr>
      </w:pPr>
      <w:r>
        <w:rPr>
          <w:rFonts w:hint="eastAsia"/>
          <w:lang w:eastAsia="zh-CN"/>
        </w:rPr>
        <w:t>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0596-6311078</w:t>
      </w:r>
      <w:r>
        <w:rPr>
          <w:rFonts w:hint="eastAsia"/>
          <w:lang w:val="en-US" w:eastAsia="zh-CN"/>
        </w:rPr>
        <w:t>邮箱：</w:t>
      </w:r>
      <w:r>
        <w:rPr>
          <w:rFonts w:hint="eastAsia"/>
          <w:lang w:eastAsia="zh-CN"/>
        </w:rPr>
        <w:t>xydai@fhcpec.com.cn</w:t>
      </w:r>
    </w:p>
    <w:p>
      <w:pPr>
        <w:keepNext w:val="0"/>
        <w:keepLines w:val="0"/>
        <w:pageBreakBefore w:val="0"/>
        <w:widowControl w:val="0"/>
        <w:kinsoku/>
        <w:wordWrap/>
        <w:overflowPunct/>
        <w:topLinePunct w:val="0"/>
        <w:bidi w:val="0"/>
        <w:snapToGrid/>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技术联系人：牛泽文 电话：05966311392 邮箱：zwniu@fhcpec.com.cn    </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1.参选单位应是具备独立法人资格且有能力按我司需求提供货物及服务的制造商。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2. 单位负责人为同一人或者存在控股、管理关系的不同单位不得同时参加本项目的比选；参选人没有失信黑名单记录（以最高院失信被执行人系统发布信息为准），与比选人无诉讼纠纷。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3.参选单位应提供国家质量监督检验检疫总局核准的《特种设备制造许可证》、《特种设备型式试验证书》，特种设备制造许可证限阀门A1、A2、</w:t>
      </w:r>
      <w:r>
        <w:rPr>
          <w:rFonts w:hint="eastAsia"/>
          <w:lang w:val="en-US" w:eastAsia="zh-CN"/>
        </w:rPr>
        <w:t>B</w:t>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4.</w:t>
      </w:r>
      <w:r>
        <w:rPr>
          <w:rFonts w:hint="eastAsia"/>
          <w:color w:val="000000" w:themeColor="text1"/>
          <w:sz w:val="24"/>
          <w:szCs w:val="24"/>
          <w:lang w:eastAsia="zh-CN"/>
        </w:rPr>
        <w:t>参选人提供的阀门应该是成熟可靠、技术先进、在国内石油化工类型、</w:t>
      </w:r>
      <w:r>
        <w:rPr>
          <w:rFonts w:hint="eastAsia"/>
          <w:color w:val="000000" w:themeColor="text1"/>
          <w:sz w:val="24"/>
          <w:szCs w:val="24"/>
          <w:lang w:val="en-US" w:eastAsia="zh-CN"/>
        </w:rPr>
        <w:t>至少三处三</w:t>
      </w:r>
      <w:r>
        <w:rPr>
          <w:rFonts w:hint="eastAsia"/>
          <w:color w:val="000000" w:themeColor="text1"/>
          <w:sz w:val="24"/>
          <w:szCs w:val="24"/>
          <w:lang w:eastAsia="zh-CN"/>
        </w:rPr>
        <w:t>年</w:t>
      </w:r>
      <w:r>
        <w:rPr>
          <w:rFonts w:hint="eastAsia"/>
          <w:color w:val="000000" w:themeColor="text1"/>
          <w:sz w:val="24"/>
          <w:szCs w:val="24"/>
          <w:lang w:val="en-US" w:eastAsia="zh-CN"/>
        </w:rPr>
        <w:t>以上</w:t>
      </w:r>
      <w:r>
        <w:rPr>
          <w:rFonts w:hint="eastAsia"/>
          <w:color w:val="000000" w:themeColor="text1"/>
          <w:sz w:val="24"/>
          <w:szCs w:val="24"/>
          <w:lang w:eastAsia="zh-CN"/>
        </w:rPr>
        <w:t>同规模装置</w:t>
      </w:r>
      <w:r>
        <w:rPr>
          <w:rFonts w:hint="eastAsia"/>
          <w:color w:val="000000" w:themeColor="text1"/>
          <w:sz w:val="24"/>
          <w:szCs w:val="24"/>
          <w:lang w:val="en-US" w:eastAsia="zh-CN"/>
        </w:rPr>
        <w:t>的</w:t>
      </w:r>
      <w:r>
        <w:rPr>
          <w:rFonts w:hint="eastAsia"/>
          <w:color w:val="000000" w:themeColor="text1"/>
          <w:sz w:val="24"/>
          <w:szCs w:val="24"/>
          <w:lang w:eastAsia="zh-CN"/>
        </w:rPr>
        <w:t>合同业绩。</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rFonts w:hint="eastAsia"/>
          <w:b/>
          <w:w w:val="95"/>
          <w:sz w:val="28"/>
          <w:lang w:eastAsia="zh-CN"/>
        </w:rPr>
      </w:pPr>
      <w:r>
        <w:rPr>
          <w:rFonts w:hint="eastAsia"/>
          <w:b/>
          <w:w w:val="95"/>
          <w:sz w:val="28"/>
          <w:lang w:val="en-US" w:eastAsia="zh-CN"/>
        </w:rPr>
        <w:t>七</w:t>
      </w:r>
      <w:bookmarkStart w:id="1" w:name="_GoBack"/>
      <w:bookmarkEnd w:id="1"/>
      <w:r>
        <w:rPr>
          <w:rFonts w:hint="eastAsia"/>
          <w:b/>
          <w:w w:val="95"/>
          <w:sz w:val="28"/>
          <w:lang w:eastAsia="zh-CN"/>
        </w:rPr>
        <w:t>、参选保证金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6000</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开户银行：中国银行漳州古雷支行</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2023年仪表团队10台调节阀采购项目参选保证金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pPr>
        <w:tabs>
          <w:tab w:val="left" w:pos="709"/>
        </w:tabs>
        <w:spacing w:line="360" w:lineRule="auto"/>
        <w:ind w:firstLine="480"/>
        <w:rPr>
          <w:rFonts w:hint="eastAsia"/>
          <w:lang w:val="en-US"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0596-6311078。</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rFonts w:hint="eastAsia"/>
          <w:lang w:eastAsia="zh-CN"/>
        </w:rPr>
      </w:pPr>
      <w:r>
        <w:rPr>
          <w:rFonts w:hint="eastAsia"/>
          <w:lang w:eastAsia="zh-CN"/>
        </w:rPr>
        <w:t>本项目</w:t>
      </w: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一</w:t>
      </w:r>
      <w:r>
        <w:rPr>
          <w:rFonts w:hint="eastAsia" w:ascii="Times New Roman"/>
          <w:b/>
          <w:bCs/>
          <w:lang w:eastAsia="zh-CN"/>
        </w:rPr>
        <w:t>、</w:t>
      </w:r>
      <w:r>
        <w:rPr>
          <w:rFonts w:hint="eastAsia" w:ascii="Times New Roman"/>
          <w:b/>
          <w:bCs/>
          <w:lang w:val="en-US" w:eastAsia="zh-CN"/>
        </w:rPr>
        <w:t>采购合同模板详见附件4</w:t>
      </w: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bookmarkStart w:id="0" w:name="_Toc251742852"/>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rFonts w:ascii="Times New Roman" w:hAnsi="Times New Roman"/>
          <w:b/>
          <w:bCs/>
          <w:kern w:val="2"/>
          <w:sz w:val="36"/>
          <w:szCs w:val="36"/>
        </w:rPr>
      </w:pPr>
      <w:r>
        <w:rPr>
          <w:rFonts w:hint="eastAsia"/>
          <w:b/>
          <w:bCs/>
          <w:sz w:val="24"/>
          <w:szCs w:val="24"/>
        </w:rPr>
        <w:t>附件</w:t>
      </w:r>
      <w:r>
        <w:rPr>
          <w:rFonts w:hint="eastAsia"/>
          <w:b/>
          <w:bCs/>
          <w:sz w:val="24"/>
          <w:szCs w:val="24"/>
          <w:lang w:val="en-US" w:eastAsia="zh-CN"/>
        </w:rPr>
        <w:t>二</w:t>
      </w:r>
      <w:r>
        <w:rPr>
          <w:rFonts w:hint="eastAsia"/>
          <w:b/>
          <w:bCs/>
          <w:sz w:val="24"/>
          <w:szCs w:val="24"/>
        </w:rPr>
        <w:t>、参选文件范本</w:t>
      </w:r>
    </w:p>
    <w:bookmarkEnd w:id="0"/>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仪表</w:t>
      </w:r>
      <w:r>
        <w:rPr>
          <w:rFonts w:hint="eastAsia" w:ascii="Times New Roman" w:hAnsi="ˎ̥"/>
          <w:sz w:val="28"/>
          <w:szCs w:val="28"/>
          <w:u w:val="single"/>
          <w:lang w:eastAsia="zh-CN"/>
        </w:rPr>
        <w:t>团队</w:t>
      </w:r>
      <w:r>
        <w:rPr>
          <w:rFonts w:hint="eastAsia" w:ascii="Times New Roman" w:hAnsi="ˎ̥"/>
          <w:sz w:val="28"/>
          <w:szCs w:val="28"/>
          <w:u w:val="single"/>
          <w:lang w:val="en-US" w:eastAsia="zh-CN"/>
        </w:rPr>
        <w:t>10台调节阀</w:t>
      </w:r>
      <w:r>
        <w:rPr>
          <w:rFonts w:hint="eastAsia"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277" w:type="dxa"/>
        <w:tblLayout w:type="fixed"/>
        <w:tblCellMar>
          <w:top w:w="15" w:type="dxa"/>
          <w:left w:w="15" w:type="dxa"/>
          <w:bottom w:w="15" w:type="dxa"/>
          <w:right w:w="15" w:type="dxa"/>
        </w:tblCellMar>
      </w:tblPr>
      <w:tblGrid>
        <w:gridCol w:w="723"/>
        <w:gridCol w:w="1386"/>
        <w:gridCol w:w="1385"/>
        <w:gridCol w:w="1342"/>
        <w:gridCol w:w="1418"/>
        <w:gridCol w:w="819"/>
        <w:gridCol w:w="654"/>
        <w:gridCol w:w="818"/>
        <w:gridCol w:w="777"/>
      </w:tblGrid>
      <w:tr>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eastAsia="宋体"/>
                <w:color w:val="000000"/>
                <w:sz w:val="24"/>
                <w:szCs w:val="24"/>
                <w:lang w:eastAsia="zh-CN"/>
              </w:rPr>
            </w:pPr>
            <w:r>
              <w:rPr>
                <w:rFonts w:hint="eastAsia"/>
                <w:color w:val="000000"/>
                <w:sz w:val="24"/>
                <w:szCs w:val="24"/>
                <w:lang w:val="en-US"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请购单号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4"/>
                <w:szCs w:val="24"/>
                <w:lang w:val="en-US" w:eastAsia="zh-CN" w:bidi="ar"/>
              </w:rPr>
            </w:pPr>
            <w:r>
              <w:rPr>
                <w:rFonts w:hint="eastAsia"/>
                <w:color w:val="000000"/>
                <w:sz w:val="24"/>
                <w:szCs w:val="24"/>
                <w:lang w:val="en-US" w:eastAsia="zh-CN" w:bidi="ar"/>
              </w:rPr>
              <w:t>存货编码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1"/>
                <w:szCs w:val="21"/>
                <w:lang w:val="en-US" w:eastAsia="zh-CN" w:bidi="ar"/>
              </w:rPr>
            </w:pPr>
            <w:r>
              <w:rPr>
                <w:rFonts w:hint="eastAsia"/>
                <w:color w:val="000000"/>
                <w:sz w:val="21"/>
                <w:szCs w:val="21"/>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QG2311030026</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olor w:val="00000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2719100994</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color w:val="000000"/>
                <w:sz w:val="21"/>
                <w:szCs w:val="21"/>
                <w:lang w:val="en-US" w:eastAsia="zh-CN" w:bidi="ar"/>
              </w:rPr>
            </w:pPr>
            <w:r>
              <w:rPr>
                <w:rFonts w:hint="eastAsia" w:ascii="宋体" w:hAnsi="宋体" w:eastAsia="宋体" w:cs="宋体"/>
                <w:i w:val="0"/>
                <w:iCs w:val="0"/>
                <w:color w:val="000000"/>
                <w:kern w:val="0"/>
                <w:sz w:val="22"/>
                <w:szCs w:val="22"/>
                <w:u w:val="none"/>
                <w:lang w:val="en-US" w:eastAsia="zh-CN" w:bidi="ar"/>
              </w:rPr>
              <w:t>调节阀</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以签订技术协议为准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olor w:val="000000"/>
                <w:sz w:val="21"/>
                <w:szCs w:val="21"/>
                <w:lang w:val="en-US"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olor w:val="000000"/>
                <w:sz w:val="21"/>
                <w:szCs w:val="21"/>
                <w:lang w:val="en-US" w:eastAsia="zh-CN" w:bidi="ar"/>
              </w:rPr>
            </w:pPr>
            <w:r>
              <w:rPr>
                <w:rFonts w:hint="eastAsia"/>
                <w:color w:val="000000"/>
                <w:sz w:val="21"/>
                <w:szCs w:val="21"/>
                <w:lang w:val="en-US" w:eastAsia="zh-CN" w:bidi="ar"/>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大写</w:t>
            </w:r>
            <w:r>
              <w:rPr>
                <w:rFonts w:hint="eastAsia" w:asciiTheme="minorEastAsia" w:hAnsiTheme="minorEastAsia" w:eastAsiaTheme="minorEastAsia"/>
                <w:b/>
                <w:color w:val="000000"/>
                <w:sz w:val="24"/>
                <w:szCs w:val="24"/>
                <w:lang w:eastAsia="zh-CN"/>
              </w:rPr>
              <w:t>）</w:t>
            </w:r>
            <w:r>
              <w:rPr>
                <w:rFonts w:hint="eastAsia" w:asciiTheme="minorEastAsia" w:hAnsiTheme="minorEastAsia" w:eastAsiaTheme="minorEastAsia"/>
                <w:b/>
                <w:color w:val="000000"/>
                <w:sz w:val="24"/>
                <w:szCs w:val="24"/>
                <w:lang w:val="en-US" w:eastAsia="zh-CN"/>
              </w:rPr>
              <w:t xml:space="preserve">                      </w:t>
            </w:r>
            <w:r>
              <w:rPr>
                <w:rFonts w:hint="eastAsia" w:asciiTheme="minorEastAsia" w:hAnsiTheme="minorEastAsia" w:eastAsiaTheme="minorEastAsia"/>
                <w:b/>
                <w:color w:val="000000"/>
                <w:sz w:val="24"/>
                <w:szCs w:val="24"/>
                <w:lang w:eastAsia="zh-CN"/>
              </w:rPr>
              <w:t>（小写）</w:t>
            </w:r>
          </w:p>
        </w:tc>
      </w:tr>
    </w:tbl>
    <w:tbl>
      <w:tblPr>
        <w:tblStyle w:val="46"/>
        <w:tblW w:w="5000" w:type="pct"/>
        <w:tblInd w:w="0" w:type="dxa"/>
        <w:tblLayout w:type="autofit"/>
        <w:tblCellMar>
          <w:top w:w="0" w:type="dxa"/>
          <w:left w:w="108" w:type="dxa"/>
          <w:bottom w:w="0" w:type="dxa"/>
          <w:right w:w="108" w:type="dxa"/>
        </w:tblCellMar>
      </w:tblPr>
      <w:tblGrid>
        <w:gridCol w:w="8770"/>
      </w:tblGrid>
      <w:tr>
        <w:tblPrEx>
          <w:tblCellMar>
            <w:top w:w="0" w:type="dxa"/>
            <w:left w:w="108" w:type="dxa"/>
            <w:bottom w:w="0" w:type="dxa"/>
            <w:right w:w="108" w:type="dxa"/>
          </w:tblCellMar>
        </w:tblPrEx>
        <w:trPr>
          <w:trHeight w:val="604" w:hRule="atLeast"/>
        </w:trPr>
        <w:tc>
          <w:tcPr>
            <w:tcW w:w="5000" w:type="pct"/>
            <w:shd w:val="clear" w:color="auto" w:fill="auto"/>
            <w:noWrap/>
            <w:vAlign w:val="center"/>
          </w:tcPr>
          <w:p>
            <w:pPr>
              <w:spacing w:line="500" w:lineRule="exact"/>
              <w:rPr>
                <w:lang w:eastAsia="zh-CN"/>
              </w:rPr>
            </w:pPr>
            <w:r>
              <w:rPr>
                <w:rFonts w:hint="eastAsia"/>
                <w:lang w:eastAsia="zh-CN"/>
              </w:rPr>
              <w:t>价格说明：</w:t>
            </w:r>
          </w:p>
          <w:p>
            <w:pPr>
              <w:pStyle w:val="41"/>
              <w:shd w:val="clear" w:color="auto" w:fill="FFFFFF"/>
              <w:spacing w:before="0" w:beforeAutospacing="0" w:after="0" w:afterAutospacing="0" w:line="432" w:lineRule="atLeast"/>
            </w:pPr>
            <w:r>
              <w:rPr>
                <w:rFonts w:hint="eastAsia"/>
              </w:rPr>
              <w:t>A、报价单“</w:t>
            </w:r>
            <w:r>
              <w:rPr>
                <w:rFonts w:hint="eastAsia"/>
                <w:lang w:eastAsia="zh-CN"/>
              </w:rPr>
              <w:t>仪表团队10台调节阀</w:t>
            </w:r>
            <w:r>
              <w:rPr>
                <w:rFonts w:hint="eastAsia"/>
              </w:rPr>
              <w:t>”询价说明：</w:t>
            </w:r>
          </w:p>
          <w:p>
            <w:pPr>
              <w:pStyle w:val="41"/>
              <w:spacing w:before="0" w:beforeAutospacing="0" w:after="0" w:afterAutospacing="0" w:line="432" w:lineRule="atLeast"/>
            </w:pPr>
            <w:r>
              <w:t>1</w:t>
            </w:r>
            <w:r>
              <w:rPr>
                <w:rFonts w:hint="eastAsia"/>
              </w:rPr>
              <w:t>.</w:t>
            </w:r>
            <w:r>
              <w:t>具体事宜</w:t>
            </w:r>
            <w:r>
              <w:rPr>
                <w:rFonts w:hint="eastAsia"/>
              </w:rPr>
              <w:t>以</w:t>
            </w:r>
            <w:r>
              <w:t>技术协议</w:t>
            </w:r>
            <w:r>
              <w:rPr>
                <w:rFonts w:hint="eastAsia"/>
              </w:rPr>
              <w:t>为准</w:t>
            </w:r>
            <w:r>
              <w:t>。</w:t>
            </w:r>
          </w:p>
          <w:p>
            <w:pPr>
              <w:numPr>
                <w:ilvl w:val="255"/>
                <w:numId w:val="0"/>
              </w:numPr>
              <w:spacing w:line="500" w:lineRule="exact"/>
              <w:rPr>
                <w:lang w:eastAsia="zh-CN"/>
              </w:rPr>
            </w:pPr>
            <w:r>
              <w:rPr>
                <w:rFonts w:hint="eastAsia"/>
                <w:lang w:eastAsia="zh-CN"/>
              </w:rPr>
              <w:t>B、含</w:t>
            </w:r>
            <w:r>
              <w:rPr>
                <w:rFonts w:hint="eastAsia"/>
                <w:u w:val="single"/>
                <w:lang w:eastAsia="zh-CN"/>
              </w:rPr>
              <w:t xml:space="preserve"> </w:t>
            </w:r>
            <w:r>
              <w:rPr>
                <w:rFonts w:hint="eastAsia"/>
                <w:u w:val="single"/>
                <w:lang w:val="en-US" w:eastAsia="zh-CN"/>
              </w:rPr>
              <w:t xml:space="preserve">  </w:t>
            </w:r>
            <w:r>
              <w:rPr>
                <w:rFonts w:hint="eastAsia"/>
                <w:lang w:eastAsia="zh-CN"/>
              </w:rPr>
              <w:t>%增值税送到厂价；</w:t>
            </w:r>
          </w:p>
          <w:p>
            <w:pPr>
              <w:numPr>
                <w:ilvl w:val="255"/>
                <w:numId w:val="0"/>
              </w:numPr>
              <w:spacing w:line="500" w:lineRule="exact"/>
              <w:rPr>
                <w:lang w:eastAsia="zh-CN"/>
              </w:rPr>
            </w:pPr>
            <w:r>
              <w:rPr>
                <w:rFonts w:hint="eastAsia"/>
                <w:lang w:eastAsia="zh-CN"/>
              </w:rPr>
              <w:t>C、付款方式：全部货款均以现汇方式支付，货到验收合格后付</w:t>
            </w:r>
            <w:r>
              <w:rPr>
                <w:rFonts w:hint="eastAsia"/>
                <w:u w:val="single"/>
                <w:lang w:val="en-US" w:eastAsia="zh-CN"/>
              </w:rPr>
              <w:t xml:space="preserve"> 90 </w:t>
            </w:r>
            <w:r>
              <w:rPr>
                <w:rFonts w:hint="eastAsia"/>
                <w:lang w:eastAsia="zh-CN"/>
              </w:rPr>
              <w:t>%,留</w:t>
            </w:r>
            <w:r>
              <w:rPr>
                <w:rFonts w:hint="eastAsia"/>
                <w:u w:val="single"/>
                <w:lang w:val="en-US" w:eastAsia="zh-CN"/>
              </w:rPr>
              <w:t xml:space="preserve"> 10 </w:t>
            </w:r>
            <w:r>
              <w:rPr>
                <w:rFonts w:hint="eastAsia"/>
                <w:lang w:eastAsia="zh-CN"/>
              </w:rPr>
              <w:t>%质保金（质保期：</w:t>
            </w:r>
            <w:r>
              <w:rPr>
                <w:rFonts w:hint="eastAsia"/>
                <w:lang w:val="en-US" w:eastAsia="zh-CN"/>
              </w:rPr>
              <w:t>以技术协议为准</w:t>
            </w:r>
            <w:r>
              <w:rPr>
                <w:rFonts w:hint="eastAsia"/>
                <w:lang w:eastAsia="zh-CN"/>
              </w:rPr>
              <w:t>）</w:t>
            </w:r>
            <w:r>
              <w:rPr>
                <w:lang w:eastAsia="zh-CN"/>
              </w:rPr>
              <w:t>。</w:t>
            </w:r>
          </w:p>
          <w:p>
            <w:pPr>
              <w:spacing w:line="500" w:lineRule="exact"/>
              <w:rPr>
                <w:lang w:eastAsia="zh-CN"/>
              </w:rPr>
            </w:pPr>
            <w:r>
              <w:rPr>
                <w:rFonts w:hint="eastAsia"/>
                <w:lang w:eastAsia="zh-CN"/>
              </w:rPr>
              <w:t>D、交货期限：</w:t>
            </w:r>
            <w:r>
              <w:rPr>
                <w:rFonts w:hint="eastAsia"/>
                <w:u w:val="single"/>
                <w:lang w:eastAsia="zh-CN"/>
              </w:rPr>
              <w:t xml:space="preserve">           </w:t>
            </w:r>
            <w:r>
              <w:rPr>
                <w:rFonts w:hint="eastAsia"/>
                <w:lang w:val="en-US" w:eastAsia="zh-CN"/>
              </w:rPr>
              <w:t>天</w:t>
            </w:r>
            <w:r>
              <w:rPr>
                <w:rFonts w:hint="eastAsia"/>
                <w:lang w:eastAsia="zh-CN"/>
              </w:rPr>
              <w:t>，其它约定以双方签订合同为准。</w:t>
            </w:r>
          </w:p>
          <w:p>
            <w:pPr>
              <w:spacing w:line="360" w:lineRule="exact"/>
              <w:rPr>
                <w:rFonts w:hint="eastAsia"/>
                <w:lang w:eastAsia="zh-CN"/>
              </w:rPr>
            </w:pPr>
            <w:r>
              <w:rPr>
                <w:rFonts w:hint="eastAsia"/>
                <w:lang w:eastAsia="zh-CN"/>
              </w:rPr>
              <w:t>四、其它约定以双方签订合同为准。</w:t>
            </w:r>
          </w:p>
          <w:p>
            <w:pPr>
              <w:pStyle w:val="2"/>
              <w:rPr>
                <w:rFonts w:hint="default"/>
                <w:lang w:val="en-US" w:eastAsia="zh-CN"/>
              </w:rPr>
            </w:pPr>
            <w:r>
              <w:rPr>
                <w:rFonts w:hint="eastAsia" w:ascii="宋体" w:hAnsi="宋体" w:eastAsia="宋体" w:cs="宋体"/>
                <w:sz w:val="22"/>
                <w:szCs w:val="22"/>
                <w:lang w:val="en-US" w:eastAsia="zh-CN" w:bidi="ar-SA"/>
              </w:rPr>
              <w:t>五、</w:t>
            </w:r>
            <w:r>
              <w:rPr>
                <w:rFonts w:hint="eastAsia" w:ascii="宋体" w:hAnsi="宋体" w:eastAsia="宋体" w:cs="宋体"/>
                <w:b/>
                <w:bCs/>
                <w:sz w:val="22"/>
                <w:szCs w:val="22"/>
                <w:lang w:val="en-US" w:eastAsia="zh-CN" w:bidi="ar-SA"/>
              </w:rPr>
              <w:t>本项目设置最高控制</w:t>
            </w:r>
            <w:r>
              <w:rPr>
                <w:rFonts w:hint="eastAsia" w:hAnsi="宋体" w:cs="宋体"/>
                <w:b/>
                <w:bCs/>
                <w:sz w:val="22"/>
                <w:szCs w:val="22"/>
                <w:lang w:val="en-US" w:eastAsia="zh-CN" w:bidi="ar-SA"/>
              </w:rPr>
              <w:t>30</w:t>
            </w:r>
            <w:r>
              <w:rPr>
                <w:rFonts w:hint="eastAsia" w:ascii="宋体" w:hAnsi="宋体" w:eastAsia="宋体" w:cs="宋体"/>
                <w:b/>
                <w:bCs/>
                <w:sz w:val="22"/>
                <w:szCs w:val="22"/>
                <w:lang w:val="en-US" w:eastAsia="zh-CN" w:bidi="ar-SA"/>
              </w:rPr>
              <w:t>万元整（不含税）。</w:t>
            </w:r>
            <w:r>
              <w:rPr>
                <w:rFonts w:hint="eastAsia" w:ascii="宋体" w:hAnsi="宋体" w:eastAsia="宋体" w:cs="宋体"/>
                <w:sz w:val="22"/>
                <w:szCs w:val="22"/>
                <w:lang w:val="en-US" w:eastAsia="zh-CN" w:bidi="ar-SA"/>
              </w:rPr>
              <w:t>参选人所填报的报价高于本项目最高限价的，其参选将被比选小组予以否决。</w:t>
            </w:r>
          </w:p>
        </w:tc>
      </w:tr>
    </w:tbl>
    <w:p>
      <w:pPr>
        <w:keepNext w:val="0"/>
        <w:keepLines w:val="0"/>
        <w:pageBreakBefore w:val="0"/>
        <w:widowControl w:val="0"/>
        <w:kinsoku/>
        <w:wordWrap/>
        <w:overflowPunct/>
        <w:topLinePunct w:val="0"/>
        <w:bidi w:val="0"/>
        <w:snapToGrid/>
        <w:spacing w:line="360" w:lineRule="auto"/>
        <w:rPr>
          <w:rFonts w:hint="eastAsia"/>
          <w:sz w:val="28"/>
          <w:lang w:eastAsia="zh-CN"/>
        </w:rPr>
      </w:pP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2800" w:firstLineChars="10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keepNext w:val="0"/>
        <w:keepLines w:val="0"/>
        <w:pageBreakBefore w:val="0"/>
        <w:widowControl w:val="0"/>
        <w:kinsoku/>
        <w:wordWrap/>
        <w:overflowPunct/>
        <w:topLinePunct w:val="0"/>
        <w:bidi w:val="0"/>
        <w:snapToGrid/>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val="en-US" w:eastAsia="zh-CN"/>
        </w:rPr>
        <w:t>2023</w:t>
      </w:r>
      <w:r>
        <w:rPr>
          <w:rFonts w:hint="eastAsia"/>
          <w:sz w:val="28"/>
          <w:u w:val="single"/>
          <w:lang w:eastAsia="zh-CN"/>
        </w:rPr>
        <w:t>年   月   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5A522E"/>
    <w:rsid w:val="06F50B00"/>
    <w:rsid w:val="076E1278"/>
    <w:rsid w:val="08D1141D"/>
    <w:rsid w:val="09311615"/>
    <w:rsid w:val="094A7BA5"/>
    <w:rsid w:val="09610811"/>
    <w:rsid w:val="0B296DE2"/>
    <w:rsid w:val="0B4F0FFE"/>
    <w:rsid w:val="0B555FF1"/>
    <w:rsid w:val="10294AA3"/>
    <w:rsid w:val="109B279F"/>
    <w:rsid w:val="10A57DF4"/>
    <w:rsid w:val="10E40CA0"/>
    <w:rsid w:val="11C921AE"/>
    <w:rsid w:val="136130D9"/>
    <w:rsid w:val="13CE320B"/>
    <w:rsid w:val="158161EB"/>
    <w:rsid w:val="158E1ADE"/>
    <w:rsid w:val="1682251C"/>
    <w:rsid w:val="18DD4F7E"/>
    <w:rsid w:val="195B58A2"/>
    <w:rsid w:val="19F253E3"/>
    <w:rsid w:val="1A370A2D"/>
    <w:rsid w:val="1A3A6DF2"/>
    <w:rsid w:val="1AE958CE"/>
    <w:rsid w:val="1C217EAF"/>
    <w:rsid w:val="1E085A14"/>
    <w:rsid w:val="1E0F594A"/>
    <w:rsid w:val="1FF43DDB"/>
    <w:rsid w:val="21933AA2"/>
    <w:rsid w:val="22095F53"/>
    <w:rsid w:val="23A35698"/>
    <w:rsid w:val="24DC0EEC"/>
    <w:rsid w:val="25BF356F"/>
    <w:rsid w:val="25DB0C2D"/>
    <w:rsid w:val="263478BF"/>
    <w:rsid w:val="26886A55"/>
    <w:rsid w:val="269469E7"/>
    <w:rsid w:val="281153C3"/>
    <w:rsid w:val="28FD301E"/>
    <w:rsid w:val="29FC3B14"/>
    <w:rsid w:val="2B11792E"/>
    <w:rsid w:val="2C9B48A1"/>
    <w:rsid w:val="2CD22518"/>
    <w:rsid w:val="2DE57862"/>
    <w:rsid w:val="2E9D453A"/>
    <w:rsid w:val="31C54755"/>
    <w:rsid w:val="320B25D2"/>
    <w:rsid w:val="3216608C"/>
    <w:rsid w:val="32E0343B"/>
    <w:rsid w:val="342256E8"/>
    <w:rsid w:val="34606647"/>
    <w:rsid w:val="34CE14C6"/>
    <w:rsid w:val="34D84CEC"/>
    <w:rsid w:val="356D4FAD"/>
    <w:rsid w:val="37AF5AB7"/>
    <w:rsid w:val="37F824E3"/>
    <w:rsid w:val="395A672D"/>
    <w:rsid w:val="39762B88"/>
    <w:rsid w:val="3B1C3371"/>
    <w:rsid w:val="3BA622D8"/>
    <w:rsid w:val="3CC23198"/>
    <w:rsid w:val="3DCF3998"/>
    <w:rsid w:val="3DDF4815"/>
    <w:rsid w:val="3E1C0833"/>
    <w:rsid w:val="3E6636C1"/>
    <w:rsid w:val="3ED80D7C"/>
    <w:rsid w:val="3F417253"/>
    <w:rsid w:val="3FB11C04"/>
    <w:rsid w:val="3FE669E5"/>
    <w:rsid w:val="40FD77F3"/>
    <w:rsid w:val="423D79BD"/>
    <w:rsid w:val="43DD7FE4"/>
    <w:rsid w:val="493350F2"/>
    <w:rsid w:val="4946347D"/>
    <w:rsid w:val="499B72BF"/>
    <w:rsid w:val="4C3D436D"/>
    <w:rsid w:val="4CFC61B1"/>
    <w:rsid w:val="4D7472E9"/>
    <w:rsid w:val="4E844153"/>
    <w:rsid w:val="4F34472E"/>
    <w:rsid w:val="4F7033BA"/>
    <w:rsid w:val="4FB40925"/>
    <w:rsid w:val="50F63E28"/>
    <w:rsid w:val="5221007F"/>
    <w:rsid w:val="52926B5A"/>
    <w:rsid w:val="53CB3D3F"/>
    <w:rsid w:val="545C5E51"/>
    <w:rsid w:val="5486175B"/>
    <w:rsid w:val="550C121E"/>
    <w:rsid w:val="55952173"/>
    <w:rsid w:val="5604432E"/>
    <w:rsid w:val="56782911"/>
    <w:rsid w:val="57667D24"/>
    <w:rsid w:val="57AF3698"/>
    <w:rsid w:val="57CE5BC3"/>
    <w:rsid w:val="581337F6"/>
    <w:rsid w:val="586D6C9A"/>
    <w:rsid w:val="5AE1516A"/>
    <w:rsid w:val="5B6A3A79"/>
    <w:rsid w:val="5C1A5F7B"/>
    <w:rsid w:val="5C57586D"/>
    <w:rsid w:val="5EF92A9F"/>
    <w:rsid w:val="5F953B47"/>
    <w:rsid w:val="62084B2E"/>
    <w:rsid w:val="62397FD0"/>
    <w:rsid w:val="626D7D14"/>
    <w:rsid w:val="645771F8"/>
    <w:rsid w:val="64E702C6"/>
    <w:rsid w:val="65304BCB"/>
    <w:rsid w:val="6699700C"/>
    <w:rsid w:val="66FD5367"/>
    <w:rsid w:val="68A37498"/>
    <w:rsid w:val="6A54112D"/>
    <w:rsid w:val="6AA035AE"/>
    <w:rsid w:val="6E0F2E14"/>
    <w:rsid w:val="6EBB75BF"/>
    <w:rsid w:val="6F1E141D"/>
    <w:rsid w:val="6F5354F8"/>
    <w:rsid w:val="6FC84D10"/>
    <w:rsid w:val="71054BBD"/>
    <w:rsid w:val="723F6464"/>
    <w:rsid w:val="72DE4E13"/>
    <w:rsid w:val="73F3359E"/>
    <w:rsid w:val="73F36024"/>
    <w:rsid w:val="740A2BDE"/>
    <w:rsid w:val="74B45F33"/>
    <w:rsid w:val="750C63C7"/>
    <w:rsid w:val="751738DE"/>
    <w:rsid w:val="751839E0"/>
    <w:rsid w:val="75D56EB3"/>
    <w:rsid w:val="76274F93"/>
    <w:rsid w:val="7912754D"/>
    <w:rsid w:val="79EB3F2F"/>
    <w:rsid w:val="7A442103"/>
    <w:rsid w:val="7A536E9B"/>
    <w:rsid w:val="7B11789E"/>
    <w:rsid w:val="7BDE3BD1"/>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1</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2023-11-07T05:37:50Z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