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 xml:space="preserve">供方：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腾龙芳烃（漳州）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11</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688"/>
        <w:gridCol w:w="1391"/>
        <w:gridCol w:w="674"/>
        <w:gridCol w:w="707"/>
        <w:gridCol w:w="987"/>
        <w:gridCol w:w="775"/>
        <w:gridCol w:w="1061"/>
        <w:gridCol w:w="953"/>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117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688"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391"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67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70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98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吨</w:t>
            </w:r>
            <w:r>
              <w:rPr>
                <w:rFonts w:hint="eastAsia" w:ascii="宋体" w:hAnsi="宋体"/>
                <w:b w:val="0"/>
                <w:bCs/>
                <w:color w:val="000000"/>
                <w:szCs w:val="21"/>
              </w:rPr>
              <w:t>）</w:t>
            </w:r>
          </w:p>
        </w:tc>
        <w:tc>
          <w:tcPr>
            <w:tcW w:w="77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1061"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953"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668"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175"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磷酸三钠</w:t>
            </w:r>
          </w:p>
        </w:tc>
        <w:tc>
          <w:tcPr>
            <w:tcW w:w="688"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391" w:type="dxa"/>
            <w:vAlign w:val="center"/>
          </w:tcPr>
          <w:p>
            <w:pPr>
              <w:widowControl/>
              <w:jc w:val="distribute"/>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≥98.0wt%</w:t>
            </w:r>
          </w:p>
          <w:p>
            <w:pPr>
              <w:spacing w:line="280" w:lineRule="exact"/>
              <w:jc w:val="center"/>
              <w:rPr>
                <w:rFonts w:hint="default" w:ascii="宋体" w:hAnsi="宋体" w:eastAsia="宋体"/>
                <w:b w:val="0"/>
                <w:bCs/>
                <w:color w:val="000000"/>
                <w:sz w:val="18"/>
                <w:szCs w:val="18"/>
                <w:lang w:val="en-US" w:eastAsia="zh-CN"/>
              </w:rPr>
            </w:pPr>
            <w:r>
              <w:rPr>
                <w:rFonts w:hint="eastAsia" w:ascii="宋体" w:hAnsi="宋体" w:cs="宋体"/>
                <w:b w:val="0"/>
                <w:bCs/>
                <w:color w:val="auto"/>
                <w:sz w:val="21"/>
                <w:szCs w:val="21"/>
                <w:vertAlign w:val="baseline"/>
                <w:lang w:val="en-US" w:eastAsia="zh-CN"/>
              </w:rPr>
              <w:t>（详见附件）</w:t>
            </w:r>
          </w:p>
        </w:tc>
        <w:tc>
          <w:tcPr>
            <w:tcW w:w="674"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吨</w:t>
            </w:r>
          </w:p>
        </w:tc>
        <w:tc>
          <w:tcPr>
            <w:tcW w:w="707"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1.5</w:t>
            </w:r>
          </w:p>
        </w:tc>
        <w:tc>
          <w:tcPr>
            <w:tcW w:w="987"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75"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061"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953"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668" w:type="dxa"/>
            <w:vAlign w:val="center"/>
          </w:tcPr>
          <w:p>
            <w:pPr>
              <w:spacing w:line="280" w:lineRule="exact"/>
              <w:jc w:val="both"/>
              <w:rPr>
                <w:rFonts w:hint="default" w:ascii="宋体" w:hAnsi="宋体" w:eastAsia="宋体"/>
                <w:b w:val="0"/>
                <w:bCs/>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254"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5825"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1</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w:t>
      </w:r>
      <w:r>
        <w:rPr>
          <w:rFonts w:hint="eastAsia" w:ascii="宋体" w:hAnsi="宋体" w:cs="宋体"/>
          <w:b w:val="0"/>
          <w:bCs w:val="0"/>
          <w:sz w:val="21"/>
          <w:szCs w:val="21"/>
          <w:lang w:val="en-US" w:eastAsia="zh-CN"/>
        </w:rPr>
        <w:t>瓶</w:t>
      </w:r>
      <w:r>
        <w:rPr>
          <w:rFonts w:hint="eastAsia" w:ascii="宋体" w:hAnsi="宋体" w:cs="宋体"/>
          <w:b w:val="0"/>
          <w:bCs w:val="0"/>
          <w:sz w:val="21"/>
          <w:szCs w:val="21"/>
        </w:rPr>
        <w:t>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11月23日-12月31日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w:t>
      </w:r>
      <w:r>
        <w:rPr>
          <w:rFonts w:hint="eastAsia" w:ascii="宋体" w:hAnsi="宋体"/>
          <w:b/>
          <w:szCs w:val="21"/>
          <w:u w:val="single"/>
          <w:lang w:val="en-US" w:eastAsia="zh-CN"/>
        </w:rPr>
        <w:t>肆</w:t>
      </w:r>
      <w:r>
        <w:rPr>
          <w:rFonts w:hint="eastAsia" w:ascii="宋体" w:hAnsi="宋体"/>
          <w:b/>
          <w:szCs w:val="21"/>
          <w:u w:val="single"/>
        </w:rPr>
        <w:t xml:space="preserve">  </w:t>
      </w:r>
      <w:r>
        <w:rPr>
          <w:rFonts w:hint="eastAsia" w:ascii="宋体" w:hAnsi="宋体"/>
          <w:b/>
          <w:szCs w:val="21"/>
        </w:rPr>
        <w:t>份， 供方执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份，需方执</w:t>
      </w:r>
      <w:r>
        <w:rPr>
          <w:rFonts w:hint="eastAsia" w:ascii="宋体" w:hAnsi="宋体"/>
          <w:b/>
          <w:szCs w:val="21"/>
          <w:u w:val="single"/>
        </w:rPr>
        <w:t xml:space="preserve">  </w:t>
      </w:r>
      <w:r>
        <w:rPr>
          <w:rFonts w:hint="eastAsia" w:ascii="宋体" w:hAnsi="宋体"/>
          <w:b/>
          <w:szCs w:val="21"/>
          <w:u w:val="single"/>
          <w:lang w:val="en-US" w:eastAsia="zh-CN"/>
        </w:rPr>
        <w:t>壹</w:t>
      </w:r>
      <w:r>
        <w:rPr>
          <w:rFonts w:hint="eastAsia" w:ascii="宋体" w:hAnsi="宋体"/>
          <w:b/>
          <w:szCs w:val="21"/>
          <w:u w:val="single"/>
        </w:rPr>
        <w:t xml:space="preserve">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bCs/>
                <w:color w:val="000000"/>
                <w:szCs w:val="21"/>
                <w:u w:val="none"/>
                <w:lang w:val="en-US" w:eastAsia="zh-CN"/>
              </w:rPr>
              <w:t>腾龙芳烃（漳州）</w:t>
            </w:r>
            <w:r>
              <w:rPr>
                <w:rFonts w:hint="eastAsia" w:ascii="宋体" w:hAnsi="宋体"/>
                <w:b/>
                <w:bCs/>
                <w:color w:val="000000"/>
                <w:szCs w:val="21"/>
                <w:u w:val="none"/>
              </w:rPr>
              <w:t>有限公司</w:t>
            </w:r>
          </w:p>
        </w:tc>
      </w:tr>
      <w:tr>
        <w:tblPrEx>
          <w:tblCellMar>
            <w:top w:w="0" w:type="dxa"/>
            <w:left w:w="108" w:type="dxa"/>
            <w:bottom w:w="0" w:type="dxa"/>
            <w:right w:w="108" w:type="dxa"/>
          </w:tblCellMar>
        </w:tblPrEx>
        <w:trPr>
          <w:trHeight w:val="301" w:hRule="atLeast"/>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91350600717866709A</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r>
              <w:rPr>
                <w:rFonts w:hint="default" w:eastAsia="宋体"/>
                <w:b w:val="0"/>
                <w:bCs/>
                <w:color w:val="000000"/>
                <w:sz w:val="18"/>
                <w:szCs w:val="18"/>
                <w:lang w:val="en-US" w:eastAsia="zh-CN"/>
              </w:rPr>
              <w:t>福建省漳州市古雷港经济开发区腾龙路 84 号</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trHeight w:val="293" w:hRule="atLeast"/>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r>
              <w:rPr>
                <w:rFonts w:hint="eastAsia"/>
                <w:b w:val="0"/>
                <w:bCs/>
                <w:color w:val="000000"/>
                <w:szCs w:val="21"/>
              </w:rPr>
              <w:t>兴业银行漳州古雷支行</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rPr>
              <w:t>162070100100021071</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lang w:val="en-US" w:eastAsia="zh-CN"/>
              </w:rPr>
              <w:t>91350600717866709A</w:t>
            </w: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供方将比选保证金转为履约保证金并作为质保金，总金额为人民币伍佰元整。合同履约期届满，需方向供方返还无息履约保证金。</w:t>
      </w:r>
    </w:p>
    <w:p>
      <w:pPr>
        <w:numPr>
          <w:ilvl w:val="0"/>
          <w:numId w:val="0"/>
        </w:numPr>
        <w:jc w:val="left"/>
        <w:rPr>
          <w:rFonts w:hint="eastAsia"/>
          <w:szCs w:val="21"/>
          <w:lang w:val="en-US" w:eastAsia="zh-CN"/>
        </w:rPr>
      </w:pPr>
      <w:r>
        <w:rPr>
          <w:rFonts w:hint="eastAsia"/>
          <w:szCs w:val="21"/>
          <w:lang w:val="en-US" w:eastAsia="zh-CN"/>
        </w:rPr>
        <w:t>5.2质量指标附件：</w:t>
      </w:r>
      <w:bookmarkStart w:id="0" w:name="_GoBack"/>
      <w:bookmarkEnd w:id="0"/>
    </w:p>
    <w:p>
      <w:pPr>
        <w:numPr>
          <w:ilvl w:val="0"/>
          <w:numId w:val="0"/>
        </w:numPr>
        <w:jc w:val="left"/>
        <w:rPr>
          <w:rFonts w:hint="default"/>
          <w:szCs w:val="21"/>
          <w:lang w:val="en-US" w:eastAsia="zh-CN"/>
        </w:rPr>
      </w:pPr>
      <w:r>
        <w:rPr>
          <w:rFonts w:hint="eastAsia"/>
          <w:szCs w:val="21"/>
          <w:lang w:val="en-US" w:eastAsia="zh-CN"/>
        </w:rPr>
        <w:drawing>
          <wp:inline distT="0" distB="0" distL="114300" distR="114300">
            <wp:extent cx="6852285" cy="4473575"/>
            <wp:effectExtent l="0" t="0" r="5715" b="3175"/>
            <wp:docPr id="1" name="图片 1" descr="磷酸三钠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磷酸三钠质量规范"/>
                    <pic:cNvPicPr>
                      <a:picLocks noChangeAspect="1"/>
                    </pic:cNvPicPr>
                  </pic:nvPicPr>
                  <pic:blipFill>
                    <a:blip r:embed="rId6"/>
                    <a:stretch>
                      <a:fillRect/>
                    </a:stretch>
                  </pic:blipFill>
                  <pic:spPr>
                    <a:xfrm>
                      <a:off x="0" y="0"/>
                      <a:ext cx="6852285" cy="4473575"/>
                    </a:xfrm>
                    <a:prstGeom prst="rect">
                      <a:avLst/>
                    </a:prstGeom>
                  </pic:spPr>
                </pic:pic>
              </a:graphicData>
            </a:graphic>
          </wp:inline>
        </w:drawing>
      </w:r>
      <w:r>
        <w:rPr>
          <w:rFonts w:hint="eastAsia"/>
          <w:szCs w:val="21"/>
          <w:lang w:val="en-US" w:eastAsia="zh-CN"/>
        </w:rPr>
        <w:t>：</w:t>
      </w: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4CB7CC6"/>
    <w:rsid w:val="061A3190"/>
    <w:rsid w:val="06B2643C"/>
    <w:rsid w:val="086472AE"/>
    <w:rsid w:val="09CC693A"/>
    <w:rsid w:val="0B037E84"/>
    <w:rsid w:val="0B1B0CC4"/>
    <w:rsid w:val="0E1740E8"/>
    <w:rsid w:val="0E440B9E"/>
    <w:rsid w:val="0E6970FE"/>
    <w:rsid w:val="0EDF79A6"/>
    <w:rsid w:val="0F423619"/>
    <w:rsid w:val="0FB72352"/>
    <w:rsid w:val="1035108B"/>
    <w:rsid w:val="10BD4A21"/>
    <w:rsid w:val="10D367C4"/>
    <w:rsid w:val="11064BE7"/>
    <w:rsid w:val="11E75EB5"/>
    <w:rsid w:val="13250C1A"/>
    <w:rsid w:val="13E42C19"/>
    <w:rsid w:val="178B0EC0"/>
    <w:rsid w:val="19004CB9"/>
    <w:rsid w:val="19613011"/>
    <w:rsid w:val="199430EC"/>
    <w:rsid w:val="1B8E0B5C"/>
    <w:rsid w:val="1D594948"/>
    <w:rsid w:val="1E3F0C93"/>
    <w:rsid w:val="1EED74E6"/>
    <w:rsid w:val="1F480820"/>
    <w:rsid w:val="1FAB0842"/>
    <w:rsid w:val="2026136B"/>
    <w:rsid w:val="22B626AC"/>
    <w:rsid w:val="232E5842"/>
    <w:rsid w:val="23534C93"/>
    <w:rsid w:val="24035B48"/>
    <w:rsid w:val="25414555"/>
    <w:rsid w:val="25D36927"/>
    <w:rsid w:val="26E53DE6"/>
    <w:rsid w:val="289A5AAF"/>
    <w:rsid w:val="28E909A4"/>
    <w:rsid w:val="2FDE577C"/>
    <w:rsid w:val="303A0C3C"/>
    <w:rsid w:val="309256C2"/>
    <w:rsid w:val="31A460AC"/>
    <w:rsid w:val="320F14F2"/>
    <w:rsid w:val="3366704D"/>
    <w:rsid w:val="339748CC"/>
    <w:rsid w:val="33AD6615"/>
    <w:rsid w:val="34B2663B"/>
    <w:rsid w:val="34E120FE"/>
    <w:rsid w:val="35F95909"/>
    <w:rsid w:val="36E17675"/>
    <w:rsid w:val="37E8093B"/>
    <w:rsid w:val="3A0C4C89"/>
    <w:rsid w:val="3AD60A10"/>
    <w:rsid w:val="3AEA0D24"/>
    <w:rsid w:val="3C0349B6"/>
    <w:rsid w:val="3D3A336C"/>
    <w:rsid w:val="3DC9592A"/>
    <w:rsid w:val="3EC03AC9"/>
    <w:rsid w:val="3EF43AF3"/>
    <w:rsid w:val="3EFF6EC8"/>
    <w:rsid w:val="3FB068A5"/>
    <w:rsid w:val="3FD73405"/>
    <w:rsid w:val="3FF55645"/>
    <w:rsid w:val="40867C7D"/>
    <w:rsid w:val="41D47239"/>
    <w:rsid w:val="44017760"/>
    <w:rsid w:val="44187B7F"/>
    <w:rsid w:val="444B3E1C"/>
    <w:rsid w:val="44530D8A"/>
    <w:rsid w:val="46530541"/>
    <w:rsid w:val="470E1400"/>
    <w:rsid w:val="486473DD"/>
    <w:rsid w:val="49DD6E80"/>
    <w:rsid w:val="4EB734BC"/>
    <w:rsid w:val="4ECE18F1"/>
    <w:rsid w:val="50503EC6"/>
    <w:rsid w:val="517C1DE8"/>
    <w:rsid w:val="52CA75BC"/>
    <w:rsid w:val="52E64B7D"/>
    <w:rsid w:val="52EE17E9"/>
    <w:rsid w:val="53A64E58"/>
    <w:rsid w:val="53A87F68"/>
    <w:rsid w:val="55AA141C"/>
    <w:rsid w:val="55DF7A48"/>
    <w:rsid w:val="56173FF2"/>
    <w:rsid w:val="56DC1C2F"/>
    <w:rsid w:val="56FA6061"/>
    <w:rsid w:val="57657035"/>
    <w:rsid w:val="58BA45A1"/>
    <w:rsid w:val="5B954FB6"/>
    <w:rsid w:val="5D061885"/>
    <w:rsid w:val="5D303F5C"/>
    <w:rsid w:val="5DE315BD"/>
    <w:rsid w:val="5EB62D0C"/>
    <w:rsid w:val="5F731484"/>
    <w:rsid w:val="61EB4237"/>
    <w:rsid w:val="66842272"/>
    <w:rsid w:val="670C4663"/>
    <w:rsid w:val="677A5445"/>
    <w:rsid w:val="67B82E65"/>
    <w:rsid w:val="684235DA"/>
    <w:rsid w:val="69D9386B"/>
    <w:rsid w:val="6AFF56EF"/>
    <w:rsid w:val="6C812606"/>
    <w:rsid w:val="6DC50B8B"/>
    <w:rsid w:val="6E0331CE"/>
    <w:rsid w:val="6F1C3C05"/>
    <w:rsid w:val="700C2C1B"/>
    <w:rsid w:val="70900278"/>
    <w:rsid w:val="70C254D0"/>
    <w:rsid w:val="71431BA1"/>
    <w:rsid w:val="722A4863"/>
    <w:rsid w:val="73AC2042"/>
    <w:rsid w:val="74462141"/>
    <w:rsid w:val="761A132F"/>
    <w:rsid w:val="7747096D"/>
    <w:rsid w:val="7848377A"/>
    <w:rsid w:val="79313842"/>
    <w:rsid w:val="79D00591"/>
    <w:rsid w:val="7B554CDF"/>
    <w:rsid w:val="7CCC5050"/>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10</TotalTime>
  <ScaleCrop>false</ScaleCrop>
  <LinksUpToDate>false</LinksUpToDate>
  <CharactersWithSpaces>5500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2023-10-30T01:30:00Z</cp:lastPrinted>
  <dcterms:modified xsi:type="dcterms:W3CDTF">2023-11-08T01:39:24Z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DDB58E6F21D24E5D9F55CF65F21694A1_13</vt:lpwstr>
  </property>
</Properties>
</file>