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39" w:rsidRDefault="00F47539" w:rsidP="00F47539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F47539" w:rsidRDefault="00F47539" w:rsidP="00F47539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原料适应性技改项目、古雷气体应急处置中心项目、PTA优化扩能项目、集中空</w:t>
      </w:r>
      <w:proofErr w:type="gramStart"/>
      <w:r>
        <w:rPr>
          <w:rFonts w:hint="eastAsia"/>
          <w:b/>
          <w:bCs/>
          <w:sz w:val="32"/>
          <w:lang w:eastAsia="zh-CN"/>
        </w:rPr>
        <w:t>分空压</w:t>
      </w:r>
      <w:proofErr w:type="gramEnd"/>
      <w:r>
        <w:rPr>
          <w:rFonts w:hint="eastAsia"/>
          <w:b/>
          <w:bCs/>
          <w:sz w:val="32"/>
          <w:lang w:eastAsia="zh-CN"/>
        </w:rPr>
        <w:t>等项目地震</w:t>
      </w:r>
      <w:proofErr w:type="gramStart"/>
      <w:r>
        <w:rPr>
          <w:rFonts w:hint="eastAsia"/>
          <w:b/>
          <w:bCs/>
          <w:sz w:val="32"/>
          <w:lang w:eastAsia="zh-CN"/>
        </w:rPr>
        <w:t>安评报告</w:t>
      </w:r>
      <w:proofErr w:type="gramEnd"/>
      <w:r>
        <w:rPr>
          <w:rFonts w:hint="eastAsia"/>
          <w:b/>
          <w:bCs/>
          <w:sz w:val="32"/>
          <w:lang w:eastAsia="zh-CN"/>
        </w:rPr>
        <w:t>编制</w:t>
      </w:r>
    </w:p>
    <w:p w:rsidR="00F47539" w:rsidRDefault="00640904" w:rsidP="00F47539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第二轮</w:t>
      </w:r>
      <w:r w:rsidR="00F47539">
        <w:rPr>
          <w:rFonts w:hint="eastAsia"/>
          <w:b/>
          <w:bCs/>
          <w:sz w:val="32"/>
          <w:lang w:eastAsia="zh-CN"/>
        </w:rPr>
        <w:t>比选公告</w:t>
      </w:r>
    </w:p>
    <w:p w:rsidR="00F47539" w:rsidRDefault="00F47539" w:rsidP="00F47539">
      <w:pPr>
        <w:pStyle w:val="a3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原料适应性技改项目、古雷气体应急处置中心项目、PTA优化扩能项目、集中空分空压等项目地震安评报告编制（项目编号：FHC-GKJCG20221201001）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1.项目名称：福建福海创石油化工有限公司原料适应性技改项目、古雷气体应急处置中心项目、PTA优化扩能项目、集中空分空压等项目地震安评报告编制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根据《地震安全性评价管理条例》以及福建省地震局的要求，原料适应性技改项目、古雷气体应急处置中心项目、PTA优化扩能项目、集中空分空压等项目需编制地震安评报告，报告同时作为项目抗震设计的依据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3.比选控制价：50万元（含税）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4.工期要求：合同签订后4个月内完成地震安评报告编制并上报福建省地震局通过评审。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1.参选人必须具备有效的企业法人营业执照或事业单位法人证书。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2.参选人应为经福建省地震局认证通过的单位。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3.参选人具有近五年内在地震安评报告编制等类似业绩。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4.参选人没有失信黑名单记录（以最高院失信被执行人系统发布信息为准）。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5.与比选人无诉讼纠纷。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</w:t>
      </w:r>
      <w:r w:rsidR="00640904">
        <w:rPr>
          <w:color w:val="000000" w:themeColor="text1"/>
          <w:sz w:val="24"/>
          <w:szCs w:val="24"/>
          <w:lang w:eastAsia="zh-CN"/>
        </w:rPr>
        <w:t>3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640904">
        <w:rPr>
          <w:color w:val="000000" w:themeColor="text1"/>
          <w:sz w:val="24"/>
          <w:szCs w:val="24"/>
          <w:lang w:eastAsia="zh-CN"/>
        </w:rPr>
        <w:t>1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397348">
        <w:rPr>
          <w:color w:val="000000" w:themeColor="text1"/>
          <w:sz w:val="24"/>
          <w:szCs w:val="24"/>
          <w:lang w:eastAsia="zh-CN"/>
        </w:rPr>
        <w:t>9</w:t>
      </w:r>
      <w:r>
        <w:rPr>
          <w:rFonts w:hint="eastAsia"/>
          <w:color w:val="000000" w:themeColor="text1"/>
          <w:sz w:val="24"/>
          <w:szCs w:val="24"/>
          <w:lang w:eastAsia="zh-CN"/>
        </w:rPr>
        <w:t>日至2023年1月</w:t>
      </w:r>
      <w:r w:rsidR="004C5AAD">
        <w:rPr>
          <w:color w:val="000000" w:themeColor="text1"/>
          <w:sz w:val="24"/>
          <w:szCs w:val="24"/>
          <w:lang w:eastAsia="zh-CN"/>
        </w:rPr>
        <w:t>17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zh-CN"/>
        </w:rPr>
        <w:t>日（共10天）</w:t>
      </w:r>
    </w:p>
    <w:p w:rsidR="00F47539" w:rsidRDefault="00F47539" w:rsidP="00F47539">
      <w:pPr>
        <w:widowControl/>
        <w:autoSpaceDE/>
        <w:spacing w:after="300"/>
        <w:ind w:firstLine="480"/>
        <w:jc w:val="both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2.报名方式：参选人在报名时间内将报名文件发送至邮箱hjzhang@fhcpec.com.cn，报名文件包含：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1. 参选文件递交地点：漳州市古雷经济开发区疏港大道南102号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参选文件递交截止时间（以送达时间为准）：2023年1月</w:t>
      </w:r>
      <w:r w:rsidR="00640904">
        <w:rPr>
          <w:color w:val="000000" w:themeColor="text1"/>
          <w:sz w:val="24"/>
          <w:szCs w:val="24"/>
          <w:lang w:eastAsia="zh-CN"/>
        </w:rPr>
        <w:t>18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F47539" w:rsidRDefault="00F47539" w:rsidP="00F47539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联系地址：漳州市古雷经济开发区疏港大道南102号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47539" w:rsidRDefault="00F47539" w:rsidP="00F47539">
      <w:pPr>
        <w:spacing w:line="360" w:lineRule="auto"/>
        <w:rPr>
          <w:sz w:val="24"/>
          <w:szCs w:val="24"/>
          <w:lang w:eastAsia="zh-CN"/>
        </w:rPr>
      </w:pPr>
    </w:p>
    <w:p w:rsidR="00F47539" w:rsidRDefault="00F47539" w:rsidP="00F4753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福建福海创石油化工有限公司 </w:t>
      </w:r>
    </w:p>
    <w:p w:rsidR="00F47539" w:rsidRDefault="00F47539" w:rsidP="00F47539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202</w:t>
      </w:r>
      <w:r w:rsidR="00640904">
        <w:rPr>
          <w:color w:val="000000" w:themeColor="text1"/>
          <w:sz w:val="24"/>
          <w:szCs w:val="24"/>
          <w:lang w:eastAsia="zh-CN"/>
        </w:rPr>
        <w:t>3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640904">
        <w:rPr>
          <w:color w:val="000000" w:themeColor="text1"/>
          <w:sz w:val="24"/>
          <w:szCs w:val="24"/>
          <w:lang w:eastAsia="zh-CN"/>
        </w:rPr>
        <w:t>1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640904">
        <w:rPr>
          <w:color w:val="000000" w:themeColor="text1"/>
          <w:sz w:val="24"/>
          <w:szCs w:val="24"/>
          <w:lang w:eastAsia="zh-CN"/>
        </w:rPr>
        <w:t>9</w:t>
      </w:r>
      <w:r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F47539" w:rsidRDefault="00F47539" w:rsidP="00F47539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F47539" w:rsidRDefault="00F47539" w:rsidP="00F47539">
      <w:pPr>
        <w:rPr>
          <w:lang w:eastAsia="zh-CN"/>
        </w:rPr>
      </w:pPr>
    </w:p>
    <w:p w:rsidR="00F47539" w:rsidRDefault="00F47539" w:rsidP="00F47539">
      <w:pPr>
        <w:pStyle w:val="10"/>
      </w:pPr>
    </w:p>
    <w:p w:rsidR="00F47539" w:rsidRDefault="00F47539" w:rsidP="00F47539">
      <w:pPr>
        <w:pStyle w:val="10"/>
      </w:pPr>
    </w:p>
    <w:p w:rsidR="00F47539" w:rsidRDefault="00F47539" w:rsidP="00F47539">
      <w:pPr>
        <w:pStyle w:val="10"/>
      </w:pPr>
    </w:p>
    <w:p w:rsidR="00F47539" w:rsidRDefault="00F47539" w:rsidP="00F47539">
      <w:pPr>
        <w:pStyle w:val="10"/>
      </w:pPr>
    </w:p>
    <w:p w:rsidR="00F47539" w:rsidRDefault="00F47539" w:rsidP="00F47539">
      <w:pPr>
        <w:pStyle w:val="10"/>
      </w:pPr>
    </w:p>
    <w:p w:rsidR="00F47539" w:rsidRDefault="00F47539" w:rsidP="00F47539">
      <w:pPr>
        <w:pStyle w:val="10"/>
      </w:pPr>
    </w:p>
    <w:p w:rsidR="00F47539" w:rsidRDefault="00F47539" w:rsidP="00F47539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F47539" w:rsidRDefault="00F47539" w:rsidP="00F47539">
      <w:pPr>
        <w:jc w:val="center"/>
        <w:outlineLvl w:val="0"/>
        <w:rPr>
          <w:rFonts w:ascii="黑体" w:eastAsia="黑体" w:hAnsi="黑体"/>
          <w:lang w:eastAsia="zh-CN"/>
        </w:rPr>
      </w:pPr>
    </w:p>
    <w:p w:rsidR="00F47539" w:rsidRDefault="00F47539" w:rsidP="00F4753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福建福海创石油化工有限公司原料适应性技改项目、古雷气体应急处置中心项目、PTA优化扩能项目、集中空</w:t>
      </w:r>
      <w:proofErr w:type="gramStart"/>
      <w:r>
        <w:rPr>
          <w:rFonts w:hAnsi="Calibri" w:cs="黑体" w:hint="eastAsia"/>
          <w:sz w:val="24"/>
          <w:szCs w:val="24"/>
          <w:u w:val="single"/>
          <w:lang w:eastAsia="zh-CN"/>
        </w:rPr>
        <w:t>分空压</w:t>
      </w:r>
      <w:proofErr w:type="gramEnd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等项目地震</w:t>
      </w:r>
      <w:proofErr w:type="gramStart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安评报告</w:t>
      </w:r>
      <w:proofErr w:type="gramEnd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编制</w:t>
      </w:r>
      <w:r>
        <w:rPr>
          <w:rFonts w:hint="eastAsia"/>
          <w:bCs/>
          <w:color w:val="000000" w:themeColor="text1"/>
          <w:u w:val="single"/>
          <w:lang w:eastAsia="zh-CN"/>
        </w:rPr>
        <w:t>（项目编号：FHC-GKJCG20221110001）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F47539" w:rsidRDefault="00F47539" w:rsidP="00F4753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F47539" w:rsidRDefault="00F47539" w:rsidP="00F4753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F47539" w:rsidRDefault="00F47539" w:rsidP="00F4753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F47539" w:rsidRDefault="00F47539" w:rsidP="00F47539">
      <w:pPr>
        <w:rPr>
          <w:rFonts w:hAnsi="Calibri" w:cs="黑体"/>
          <w:sz w:val="24"/>
          <w:szCs w:val="24"/>
          <w:lang w:eastAsia="zh-CN"/>
        </w:rPr>
      </w:pPr>
    </w:p>
    <w:p w:rsidR="00F47539" w:rsidRDefault="00F47539" w:rsidP="00F4753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F47539" w:rsidRDefault="00F47539" w:rsidP="00F4753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F47539" w:rsidRDefault="00F47539" w:rsidP="00F4753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F47539" w:rsidRDefault="00F47539" w:rsidP="00F4753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F47539" w:rsidRDefault="00F47539" w:rsidP="00F47539">
      <w:pPr>
        <w:rPr>
          <w:rFonts w:hAnsi="Calibri" w:cs="黑体"/>
          <w:sz w:val="24"/>
          <w:szCs w:val="24"/>
          <w:lang w:eastAsia="zh-CN"/>
        </w:rPr>
      </w:pPr>
    </w:p>
    <w:p w:rsidR="00F47539" w:rsidRDefault="00F47539" w:rsidP="00F47539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351E6F" w:rsidRDefault="00351E6F">
      <w:pPr>
        <w:rPr>
          <w:lang w:eastAsia="zh-CN"/>
        </w:rPr>
      </w:pPr>
    </w:p>
    <w:sectPr w:rsidR="0035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79"/>
    <w:rsid w:val="001B3A79"/>
    <w:rsid w:val="00351E6F"/>
    <w:rsid w:val="00397348"/>
    <w:rsid w:val="004C5AAD"/>
    <w:rsid w:val="00640904"/>
    <w:rsid w:val="00F4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016D0-5F4A-42A9-97BB-A1E951C9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753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F4753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4753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F47539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F47539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F47539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F4753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5</cp:revision>
  <dcterms:created xsi:type="dcterms:W3CDTF">2022-12-26T05:51:00Z</dcterms:created>
  <dcterms:modified xsi:type="dcterms:W3CDTF">2023-01-09T03:00:00Z</dcterms:modified>
</cp:coreProperties>
</file>