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两</w:t>
      </w:r>
      <w:r>
        <w:rPr>
          <w:rFonts w:hint="eastAsia" w:ascii="宋体" w:hAnsi="宋体" w:cs="宋体"/>
          <w:color w:val="000000"/>
          <w:kern w:val="0"/>
          <w:sz w:val="36"/>
          <w:szCs w:val="36"/>
          <w:shd w:val="clear" w:color="auto" w:fill="FFFFFF"/>
          <w:lang w:eastAsia="zh-CN" w:bidi="ar"/>
        </w:rPr>
        <w:t>套双端面机械密封及密封系统</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附件四：双端面机械密封及密封系统采购说明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JXMF</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511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两套</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4、比选控制价：总价150000元（未税），超过该控制价视为无效报价。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8</w:t>
      </w:r>
      <w:bookmarkStart w:id="1" w:name="_GoBack"/>
      <w:bookmarkEnd w:id="1"/>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lang w:eastAsia="zh-CN"/>
        </w:rPr>
        <w:t>日14:00；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：双端面机械密封及密封系统采购。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w:t>
      </w:r>
      <w:r>
        <w:rPr>
          <w:rFonts w:hint="eastAsia" w:asciiTheme="minorEastAsia" w:hAnsiTheme="minorEastAsia" w:eastAsiaTheme="minorEastAsia"/>
          <w:sz w:val="24"/>
          <w:szCs w:val="24"/>
          <w:lang w:val="en-US" w:eastAsia="zh-CN"/>
        </w:rPr>
        <w:t>后付款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双端面机械密封及密封系统，详见附件1</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批</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双端面机械密封及密封系统采购发包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双端面机械密封及密封系统采购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双端面机械密封及密封系统采购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2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5"/>
        <w:gridCol w:w="1259"/>
        <w:gridCol w:w="1712"/>
        <w:gridCol w:w="1432"/>
        <w:gridCol w:w="602"/>
        <w:gridCol w:w="616"/>
        <w:gridCol w:w="1020"/>
        <w:gridCol w:w="1049"/>
        <w:gridCol w:w="1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位号：61-P-504泵型号：HZE150-100-400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具体规格型号以技术协议为准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位号：61-P-503 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3694DC8"/>
    <w:rsid w:val="05872243"/>
    <w:rsid w:val="06206354"/>
    <w:rsid w:val="086B49BF"/>
    <w:rsid w:val="09976431"/>
    <w:rsid w:val="0AB0031F"/>
    <w:rsid w:val="0CDE56EA"/>
    <w:rsid w:val="0D807E63"/>
    <w:rsid w:val="0DB539BD"/>
    <w:rsid w:val="112A1614"/>
    <w:rsid w:val="11444B30"/>
    <w:rsid w:val="13277FC2"/>
    <w:rsid w:val="1341639F"/>
    <w:rsid w:val="14F8217A"/>
    <w:rsid w:val="17E07A94"/>
    <w:rsid w:val="19C11C3C"/>
    <w:rsid w:val="1BFD3935"/>
    <w:rsid w:val="1D9A588C"/>
    <w:rsid w:val="1ED0703D"/>
    <w:rsid w:val="202928D2"/>
    <w:rsid w:val="211E52E5"/>
    <w:rsid w:val="21982EC2"/>
    <w:rsid w:val="21C62431"/>
    <w:rsid w:val="256C102C"/>
    <w:rsid w:val="294D0126"/>
    <w:rsid w:val="29E82E1E"/>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A2D7ABC"/>
    <w:rsid w:val="3AA82CA6"/>
    <w:rsid w:val="3C2D6D57"/>
    <w:rsid w:val="3E081244"/>
    <w:rsid w:val="3EBA0926"/>
    <w:rsid w:val="3FD45594"/>
    <w:rsid w:val="3FE073B0"/>
    <w:rsid w:val="43CF1D28"/>
    <w:rsid w:val="4426585F"/>
    <w:rsid w:val="455E038C"/>
    <w:rsid w:val="475D0154"/>
    <w:rsid w:val="48BA6FDC"/>
    <w:rsid w:val="4B1B3670"/>
    <w:rsid w:val="4BB95558"/>
    <w:rsid w:val="4DAC0741"/>
    <w:rsid w:val="4E1452FC"/>
    <w:rsid w:val="50803166"/>
    <w:rsid w:val="51D50390"/>
    <w:rsid w:val="547B4BEE"/>
    <w:rsid w:val="567C7B09"/>
    <w:rsid w:val="5873407A"/>
    <w:rsid w:val="58884AEC"/>
    <w:rsid w:val="58A115A5"/>
    <w:rsid w:val="58B75AF0"/>
    <w:rsid w:val="5C1D37C5"/>
    <w:rsid w:val="5C3B1DA2"/>
    <w:rsid w:val="5C417AEF"/>
    <w:rsid w:val="5CBD1CCF"/>
    <w:rsid w:val="5CD2085F"/>
    <w:rsid w:val="5FF76A01"/>
    <w:rsid w:val="61DD70BF"/>
    <w:rsid w:val="657E1C34"/>
    <w:rsid w:val="6C4C0536"/>
    <w:rsid w:val="6CAF4C0A"/>
    <w:rsid w:val="6D4F4F4E"/>
    <w:rsid w:val="70F63F84"/>
    <w:rsid w:val="710F1ADF"/>
    <w:rsid w:val="71376EE4"/>
    <w:rsid w:val="76BC6DFB"/>
    <w:rsid w:val="76D10A39"/>
    <w:rsid w:val="7A6F2C01"/>
    <w:rsid w:val="7CCD25EB"/>
    <w:rsid w:val="7E81492A"/>
    <w:rsid w:val="7FA50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7</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2022-08-04T06:47:44Z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