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val="en-US" w:eastAsia="zh-CN"/>
        </w:rPr>
        <w:t>PTA厂区</w:t>
      </w:r>
      <w:r>
        <w:rPr>
          <w:rFonts w:hint="eastAsia" w:ascii="微软雅黑" w:eastAsia="微软雅黑"/>
          <w:b/>
          <w:sz w:val="52"/>
          <w:szCs w:val="22"/>
          <w:u w:val="single"/>
          <w:lang w:eastAsia="zh-CN"/>
        </w:rPr>
        <w:t>T-3501螺旋轴修复项目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FHC-PTCG20220520001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PTA厂区</w:t>
      </w:r>
      <w:r>
        <w:rPr>
          <w:rFonts w:hint="eastAsia"/>
          <w:b/>
          <w:bCs/>
          <w:sz w:val="32"/>
          <w:lang w:eastAsia="zh-CN"/>
        </w:rPr>
        <w:t>T-3501螺旋轴修复项目</w:t>
      </w:r>
      <w:r>
        <w:rPr>
          <w:b/>
          <w:bCs/>
          <w:sz w:val="32"/>
          <w:lang w:eastAsia="zh-CN"/>
        </w:rPr>
        <w:t>采购</w:t>
      </w:r>
      <w:r>
        <w:rPr>
          <w:rFonts w:hint="eastAsia"/>
          <w:b/>
          <w:bCs/>
          <w:sz w:val="32"/>
          <w:lang w:eastAsia="zh-CN"/>
        </w:rPr>
        <w:t>比选公告</w:t>
      </w:r>
    </w:p>
    <w:p>
      <w:pPr>
        <w:pStyle w:val="20"/>
        <w:rPr>
          <w:b/>
          <w:sz w:val="28"/>
          <w:lang w:eastAsia="zh-CN"/>
        </w:rPr>
      </w:pP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bookmarkStart w:id="1" w:name="_GoBack"/>
      <w:bookmarkEnd w:id="1"/>
      <w:r>
        <w:rPr>
          <w:rFonts w:hint="eastAsia"/>
          <w:lang w:eastAsia="zh-CN"/>
        </w:rPr>
        <w:t>福建福海创石油化工有限公司就“</w:t>
      </w:r>
      <w:r>
        <w:rPr>
          <w:rFonts w:hint="eastAsia"/>
          <w:color w:val="000000" w:themeColor="text1"/>
          <w:u w:val="single"/>
          <w:lang w:eastAsia="zh-CN"/>
        </w:rPr>
        <w:t>福建福海创石油化工有限公司T-3501螺旋轴修复项目</w:t>
      </w:r>
      <w:r>
        <w:rPr>
          <w:color w:val="000000" w:themeColor="text1"/>
          <w:u w:val="single"/>
          <w:lang w:eastAsia="zh-CN"/>
        </w:rPr>
        <w:t>采购</w:t>
      </w:r>
      <w:r>
        <w:rPr>
          <w:rFonts w:hint="eastAsia"/>
          <w:color w:val="000000" w:themeColor="text1"/>
          <w:u w:val="single"/>
          <w:lang w:eastAsia="zh-CN"/>
        </w:rPr>
        <w:t>（项目编号：FHC-PTCG20220520001</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PTA厂区</w:t>
      </w:r>
      <w:r>
        <w:rPr>
          <w:rFonts w:hint="eastAsia"/>
          <w:sz w:val="24"/>
          <w:szCs w:val="24"/>
          <w:lang w:eastAsia="zh-CN"/>
        </w:rPr>
        <w:t>T-3501螺旋轴修复项目</w:t>
      </w:r>
      <w:r>
        <w:rPr>
          <w:sz w:val="24"/>
          <w:szCs w:val="24"/>
          <w:lang w:eastAsia="zh-CN"/>
        </w:rPr>
        <w:t>采购</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发包说明及清单。</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6</w:t>
      </w:r>
      <w:r>
        <w:rPr>
          <w:sz w:val="24"/>
          <w:szCs w:val="24"/>
          <w:lang w:eastAsia="zh-CN"/>
        </w:rPr>
        <w:t>万元</w:t>
      </w:r>
      <w:r>
        <w:rPr>
          <w:rFonts w:hint="eastAsia"/>
          <w:sz w:val="24"/>
          <w:szCs w:val="24"/>
          <w:lang w:eastAsia="zh-CN"/>
        </w:rPr>
        <w:t>（</w:t>
      </w:r>
      <w:r>
        <w:rPr>
          <w:rFonts w:hint="eastAsia"/>
          <w:sz w:val="24"/>
          <w:szCs w:val="24"/>
          <w:lang w:val="en-US" w:eastAsia="zh-CN"/>
        </w:rPr>
        <w:t>未税价）。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val="en-US" w:eastAsia="zh-CN"/>
        </w:rPr>
        <w:t>4.参选人</w:t>
      </w:r>
      <w:r>
        <w:rPr>
          <w:rFonts w:hint="eastAsia"/>
          <w:sz w:val="24"/>
          <w:szCs w:val="24"/>
          <w:lang w:eastAsia="zh-CN"/>
        </w:rPr>
        <w:t>需具备3年以上PTA螺旋轴生产或修复业绩，在</w:t>
      </w:r>
      <w:r>
        <w:rPr>
          <w:rFonts w:hint="eastAsia"/>
          <w:sz w:val="24"/>
          <w:szCs w:val="24"/>
          <w:lang w:val="en-US" w:eastAsia="zh-CN"/>
        </w:rPr>
        <w:t>此</w:t>
      </w:r>
      <w:r>
        <w:rPr>
          <w:rFonts w:hint="eastAsia"/>
          <w:sz w:val="24"/>
          <w:szCs w:val="24"/>
          <w:lang w:eastAsia="zh-CN"/>
        </w:rPr>
        <w:t>行业无不良业绩。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val="en-US" w:eastAsia="zh-CN"/>
        </w:rPr>
      </w:pPr>
      <w:r>
        <w:rPr>
          <w:rFonts w:hint="eastAsia"/>
          <w:sz w:val="24"/>
          <w:szCs w:val="24"/>
          <w:lang w:val="en-US" w:eastAsia="zh-CN"/>
        </w:rPr>
        <w:t>5.参选人需提供详细的修复方案和强度校核证明资料（经比选人认可）。</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val="en-US" w:eastAsia="zh-CN"/>
        </w:rPr>
        <w:t>6.要求交货期为合同签订后1.5个月内。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6</w:t>
      </w:r>
      <w:r>
        <w:rPr>
          <w:rFonts w:hint="eastAsia"/>
          <w:color w:val="000000" w:themeColor="text1"/>
          <w:sz w:val="24"/>
          <w:szCs w:val="24"/>
          <w:lang w:eastAsia="zh-CN"/>
        </w:rPr>
        <w:t>日至</w:t>
      </w:r>
      <w:r>
        <w:rPr>
          <w:rFonts w:hint="eastAsia"/>
          <w:color w:val="000000" w:themeColor="text1"/>
          <w:sz w:val="24"/>
          <w:szCs w:val="24"/>
          <w:lang w:val="en-US" w:eastAsia="zh-CN"/>
        </w:rPr>
        <w:t>15</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4</w:t>
      </w:r>
      <w:r>
        <w:rPr>
          <w:rFonts w:hint="eastAsia"/>
          <w:color w:val="000000" w:themeColor="text1"/>
          <w:sz w:val="24"/>
          <w:szCs w:val="24"/>
          <w:lang w:eastAsia="zh-CN"/>
        </w:rPr>
        <w:t>）</w:t>
      </w:r>
      <w:r>
        <w:rPr>
          <w:rFonts w:hint="eastAsia" w:asciiTheme="minorEastAsia" w:hAnsiTheme="minorEastAsia" w:eastAsiaTheme="minorEastAsia"/>
          <w:kern w:val="0"/>
          <w:sz w:val="24"/>
          <w:szCs w:val="24"/>
        </w:rPr>
        <w:t>提供</w:t>
      </w:r>
      <w:r>
        <w:rPr>
          <w:rFonts w:hint="eastAsia"/>
          <w:sz w:val="24"/>
          <w:szCs w:val="24"/>
          <w:lang w:val="en-US" w:eastAsia="zh-CN"/>
        </w:rPr>
        <w:t>修复方案和强度校核证明资料</w:t>
      </w:r>
      <w:r>
        <w:rPr>
          <w:rFonts w:hint="eastAsia" w:asciiTheme="minorEastAsia" w:hAnsiTheme="minorEastAsia" w:eastAsiaTheme="minorEastAsia"/>
          <w:kern w:val="0"/>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1200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PTA厂区</w:t>
      </w:r>
      <w:r>
        <w:rPr>
          <w:rFonts w:hint="eastAsia"/>
          <w:color w:val="000000" w:themeColor="text1"/>
          <w:lang w:eastAsia="zh-CN"/>
        </w:rPr>
        <w:t>T-3501螺旋轴修复项目采购参选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3.比选结束退还未中选者的比选保证金（无息），最迟不超过规定的比选有效期满后的20天；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2" w:firstLineChars="200"/>
        <w:jc w:val="both"/>
        <w:textAlignment w:val="auto"/>
        <w:rPr>
          <w:rFonts w:hint="eastAsia"/>
          <w:b/>
          <w:lang w:eastAsia="zh-CN"/>
        </w:rPr>
      </w:pPr>
      <w:r>
        <w:rPr>
          <w:rFonts w:hint="eastAsia"/>
          <w:b/>
          <w:lang w:eastAsia="zh-CN"/>
        </w:rPr>
        <w:t>4.中选者的参选保证金将直接转为履约保证金；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5.如有下列情况发生，将被没收参选保证金：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技术联系人：黄国涵 电话：0596-6088567 邮箱：</w:t>
      </w:r>
      <w:r>
        <w:rPr>
          <w:rFonts w:hint="eastAsia"/>
          <w:color w:val="000000" w:themeColor="text1"/>
          <w:sz w:val="24"/>
          <w:szCs w:val="24"/>
          <w:lang w:eastAsia="zh-CN"/>
        </w:rPr>
        <w:t>ghhuang@fhcpec.com.cn</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邮    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w:t>
      </w:r>
      <w:r>
        <w:rPr>
          <w:rFonts w:hint="eastAsia"/>
          <w:color w:val="000000" w:themeColor="text1"/>
          <w:lang w:val="en-US" w:eastAsia="zh-CN"/>
        </w:rPr>
        <w:t>PTA厂区</w:t>
      </w:r>
      <w:r>
        <w:rPr>
          <w:rFonts w:hint="eastAsia"/>
          <w:color w:val="000000" w:themeColor="text1"/>
          <w:lang w:eastAsia="zh-CN"/>
        </w:rPr>
        <w:t>T-3501螺旋轴修复项目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t>黄国涵 0596-6088567 ，</w:t>
      </w:r>
      <w:r>
        <w:rPr>
          <w:rFonts w:hint="eastAsia"/>
          <w:color w:val="000000" w:themeColor="text1"/>
          <w:sz w:val="24"/>
          <w:szCs w:val="24"/>
          <w:lang w:eastAsia="zh-CN"/>
        </w:rPr>
        <w:t>ghhuang@fhcpec.com.cn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4.参选人</w:t>
      </w:r>
      <w:r>
        <w:rPr>
          <w:rFonts w:hint="eastAsia"/>
          <w:sz w:val="24"/>
          <w:szCs w:val="24"/>
          <w:lang w:eastAsia="zh-CN"/>
        </w:rPr>
        <w:t>需具备3年以上PTA螺旋轴生产或修复业绩，在</w:t>
      </w:r>
      <w:r>
        <w:rPr>
          <w:rFonts w:hint="eastAsia"/>
          <w:sz w:val="24"/>
          <w:szCs w:val="24"/>
          <w:lang w:val="en-US" w:eastAsia="zh-CN"/>
        </w:rPr>
        <w:t>此</w:t>
      </w:r>
      <w:r>
        <w:rPr>
          <w:rFonts w:hint="eastAsia"/>
          <w:sz w:val="24"/>
          <w:szCs w:val="24"/>
          <w:lang w:eastAsia="zh-CN"/>
        </w:rPr>
        <w:t>行业无不良业绩。</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5.参选人需提供详细的修复方案和强度校核证明资料（经比选人认可）。</w:t>
      </w:r>
    </w:p>
    <w:p>
      <w:pPr>
        <w:tabs>
          <w:tab w:val="left" w:pos="709"/>
        </w:tabs>
        <w:spacing w:line="360" w:lineRule="auto"/>
        <w:ind w:firstLine="480" w:firstLineChars="200"/>
        <w:rPr>
          <w:rFonts w:hint="eastAsia"/>
          <w:color w:val="000000" w:themeColor="text1"/>
          <w:sz w:val="24"/>
          <w:szCs w:val="24"/>
          <w:lang w:eastAsia="zh-CN"/>
        </w:rPr>
      </w:pPr>
      <w:r>
        <w:rPr>
          <w:rFonts w:hint="eastAsia"/>
          <w:sz w:val="24"/>
          <w:szCs w:val="24"/>
          <w:lang w:val="en-US" w:eastAsia="zh-CN"/>
        </w:rPr>
        <w:t>6.要求交货期为合同签订后1.5个月内。</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1200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PTA厂区</w:t>
      </w:r>
      <w:r>
        <w:rPr>
          <w:rFonts w:hint="eastAsia"/>
          <w:color w:val="000000" w:themeColor="text1"/>
          <w:lang w:eastAsia="zh-CN"/>
        </w:rPr>
        <w:t>T-3501螺旋轴修复项目采购参选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技术参选文件，见附件格式，平装或胶装。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平装或胶装。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lang w:eastAsia="zh-CN"/>
        </w:rPr>
        <w:t>T-3501螺旋轴修复</w:t>
      </w:r>
      <w:r>
        <w:rPr>
          <w:b/>
          <w:color w:val="000000"/>
          <w:sz w:val="44"/>
          <w:szCs w:val="44"/>
          <w:lang w:eastAsia="zh-CN"/>
        </w:rPr>
        <w:t>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b/>
          <w:sz w:val="28"/>
          <w:szCs w:val="28"/>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w:t>
      </w:r>
      <w:r>
        <w:rPr>
          <w:rFonts w:hint="eastAsia"/>
          <w:sz w:val="32"/>
          <w:szCs w:val="32"/>
          <w:lang w:val="en-US" w:eastAsia="zh-CN"/>
        </w:rPr>
        <w:t xml:space="preserve">  </w:t>
      </w:r>
      <w:r>
        <w:rPr>
          <w:rFonts w:hint="eastAsia"/>
          <w:sz w:val="32"/>
          <w:szCs w:val="32"/>
          <w:lang w:eastAsia="zh-CN"/>
        </w:rPr>
        <w:t xml:space="preserve"> 日</w:t>
      </w:r>
    </w:p>
    <w:p>
      <w:pPr>
        <w:jc w:val="center"/>
        <w:rPr>
          <w:rFonts w:hint="eastAsia" w:ascii="宋体" w:hAnsi="宋体" w:cs="Arial"/>
          <w:b/>
          <w:sz w:val="24"/>
        </w:rPr>
      </w:pPr>
    </w:p>
    <w:p>
      <w:pPr>
        <w:spacing w:line="360" w:lineRule="auto"/>
        <w:jc w:val="center"/>
        <w:rPr>
          <w:rFonts w:hint="eastAsia" w:ascii="宋体" w:hAnsi="宋体" w:cs="Arial"/>
          <w:sz w:val="24"/>
        </w:rPr>
      </w:pPr>
      <w:r>
        <w:rPr>
          <w:rFonts w:hint="eastAsia" w:ascii="宋体" w:hAnsi="宋体" w:cs="Arial"/>
          <w:sz w:val="24"/>
        </w:rPr>
        <w:t xml:space="preserve">                          </w:t>
      </w:r>
    </w:p>
    <w:p>
      <w:pPr>
        <w:spacing w:line="360" w:lineRule="auto"/>
        <w:ind w:firstLine="480" w:firstLineChars="200"/>
        <w:rPr>
          <w:rFonts w:ascii="宋体" w:hAnsi="宋体"/>
          <w:color w:val="000000"/>
          <w:sz w:val="24"/>
        </w:rPr>
      </w:pPr>
    </w:p>
    <w:p>
      <w:pPr>
        <w:spacing w:line="360" w:lineRule="auto"/>
        <w:ind w:firstLine="480" w:firstLineChars="200"/>
        <w:rPr>
          <w:rFonts w:hint="eastAsia" w:ascii="宋体" w:hAnsi="宋体"/>
          <w:color w:val="000000"/>
          <w:sz w:val="24"/>
        </w:rPr>
      </w:pPr>
      <w:r>
        <w:rPr>
          <w:rFonts w:ascii="宋体" w:hAnsi="宋体"/>
          <w:color w:val="000000"/>
          <w:sz w:val="24"/>
        </w:rPr>
        <w:t>双方本着平等互利、协商一致的原则，</w:t>
      </w:r>
      <w:r>
        <w:rPr>
          <w:rFonts w:hint="eastAsia" w:ascii="宋体" w:hAnsi="宋体"/>
          <w:color w:val="000000"/>
          <w:sz w:val="24"/>
        </w:rPr>
        <w:t>就</w:t>
      </w:r>
      <w:r>
        <w:rPr>
          <w:rFonts w:hint="eastAsia" w:ascii="宋体" w:hAnsi="宋体"/>
          <w:color w:val="000000"/>
          <w:sz w:val="24"/>
          <w:u w:val="single"/>
        </w:rPr>
        <w:t xml:space="preserve"> T-3501螺旋轴 </w:t>
      </w:r>
      <w:r>
        <w:rPr>
          <w:rFonts w:hint="eastAsia" w:ascii="宋体" w:hAnsi="宋体"/>
          <w:color w:val="000000"/>
          <w:sz w:val="24"/>
        </w:rPr>
        <w:t>的维修事宜，</w:t>
      </w:r>
      <w:r>
        <w:rPr>
          <w:rFonts w:ascii="宋体" w:hAnsi="宋体"/>
          <w:color w:val="000000"/>
          <w:sz w:val="24"/>
        </w:rPr>
        <w:t>签订本合同，以便共同遵守。</w:t>
      </w:r>
    </w:p>
    <w:p>
      <w:pPr>
        <w:widowControl/>
        <w:spacing w:line="360" w:lineRule="auto"/>
        <w:rPr>
          <w:rFonts w:ascii="宋体" w:hAnsi="宋体" w:cs="宋体"/>
          <w:b/>
          <w:color w:val="000000"/>
          <w:kern w:val="0"/>
          <w:sz w:val="24"/>
        </w:rPr>
      </w:pPr>
      <w:r>
        <w:rPr>
          <w:rFonts w:hint="eastAsia" w:ascii="宋体" w:hAnsi="宋体" w:cs="宋体"/>
          <w:b/>
          <w:color w:val="000000"/>
          <w:kern w:val="0"/>
          <w:sz w:val="24"/>
        </w:rPr>
        <w:t>一</w:t>
      </w:r>
      <w:r>
        <w:rPr>
          <w:rFonts w:ascii="宋体" w:hAnsi="宋体" w:cs="宋体"/>
          <w:b/>
          <w:color w:val="000000"/>
          <w:kern w:val="0"/>
          <w:sz w:val="24"/>
        </w:rPr>
        <w:t>、</w:t>
      </w:r>
      <w:r>
        <w:rPr>
          <w:rFonts w:hint="eastAsia" w:ascii="宋体" w:hAnsi="宋体" w:cs="宋体"/>
          <w:b/>
          <w:color w:val="000000"/>
          <w:kern w:val="0"/>
          <w:sz w:val="24"/>
        </w:rPr>
        <w:t>维修设备</w:t>
      </w:r>
      <w:r>
        <w:rPr>
          <w:rFonts w:ascii="宋体" w:hAnsi="宋体" w:cs="宋体"/>
          <w:b/>
          <w:color w:val="000000"/>
          <w:kern w:val="0"/>
          <w:sz w:val="24"/>
        </w:rPr>
        <w:t>名称、型号</w:t>
      </w:r>
      <w:r>
        <w:rPr>
          <w:rFonts w:hint="eastAsia" w:ascii="宋体" w:hAnsi="宋体" w:cs="宋体"/>
          <w:b/>
          <w:color w:val="000000"/>
          <w:kern w:val="0"/>
          <w:sz w:val="24"/>
        </w:rPr>
        <w:t>、品牌、数量、维修单价等</w:t>
      </w:r>
      <w:r>
        <w:rPr>
          <w:rFonts w:ascii="宋体" w:hAnsi="宋体" w:cs="宋体"/>
          <w:b/>
          <w:color w:val="000000"/>
          <w:kern w:val="0"/>
          <w:sz w:val="24"/>
        </w:rPr>
        <w:t> </w:t>
      </w:r>
    </w:p>
    <w:tbl>
      <w:tblPr>
        <w:tblStyle w:val="47"/>
        <w:tblW w:w="9400" w:type="dxa"/>
        <w:tblCellSpacing w:w="0" w:type="dxa"/>
        <w:tblInd w:w="-19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6"/>
        <w:gridCol w:w="1667"/>
        <w:gridCol w:w="1830"/>
        <w:gridCol w:w="910"/>
        <w:gridCol w:w="1812"/>
        <w:gridCol w:w="1453"/>
        <w:gridCol w:w="105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76"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序号</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设备名称</w:t>
            </w:r>
          </w:p>
        </w:tc>
        <w:tc>
          <w:tcPr>
            <w:tcW w:w="1830"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型号</w:t>
            </w:r>
          </w:p>
        </w:tc>
        <w:tc>
          <w:tcPr>
            <w:tcW w:w="910"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数量</w:t>
            </w:r>
          </w:p>
        </w:tc>
        <w:tc>
          <w:tcPr>
            <w:tcW w:w="1812"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ind w:right="-295" w:rightChars="-134"/>
              <w:jc w:val="center"/>
              <w:rPr>
                <w:rFonts w:hint="eastAsia" w:ascii="宋体" w:hAnsi="宋体" w:cs="宋体"/>
                <w:kern w:val="0"/>
                <w:sz w:val="24"/>
              </w:rPr>
            </w:pPr>
            <w:r>
              <w:rPr>
                <w:rFonts w:hint="eastAsia" w:ascii="宋体" w:hAnsi="宋体" w:cs="宋体"/>
                <w:kern w:val="0"/>
                <w:sz w:val="24"/>
              </w:rPr>
              <w:t>维修服务</w:t>
            </w:r>
          </w:p>
          <w:p>
            <w:pPr>
              <w:widowControl/>
              <w:spacing w:before="100" w:beforeAutospacing="1" w:after="100" w:afterAutospacing="1" w:line="360" w:lineRule="auto"/>
              <w:ind w:right="-295" w:rightChars="-134"/>
              <w:jc w:val="center"/>
              <w:rPr>
                <w:rFonts w:ascii="宋体" w:hAnsi="宋体" w:cs="宋体"/>
                <w:kern w:val="0"/>
                <w:sz w:val="24"/>
              </w:rPr>
            </w:pPr>
            <w:r>
              <w:rPr>
                <w:rFonts w:hint="eastAsia" w:ascii="宋体" w:hAnsi="宋体" w:cs="宋体"/>
                <w:kern w:val="0"/>
                <w:sz w:val="24"/>
              </w:rPr>
              <w:t>综合单价</w:t>
            </w:r>
          </w:p>
        </w:tc>
        <w:tc>
          <w:tcPr>
            <w:tcW w:w="1453"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eastAsia="zh-CN"/>
              </w:rPr>
            </w:pPr>
            <w:r>
              <w:rPr>
                <w:rFonts w:hint="eastAsia" w:cs="宋体"/>
                <w:kern w:val="0"/>
                <w:sz w:val="24"/>
                <w:lang w:val="en-US" w:eastAsia="zh-CN"/>
              </w:rPr>
              <w:t>总价</w:t>
            </w:r>
          </w:p>
        </w:tc>
        <w:tc>
          <w:tcPr>
            <w:tcW w:w="1052"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5" w:hRule="atLeast"/>
          <w:tblCellSpacing w:w="0" w:type="dxa"/>
        </w:trPr>
        <w:tc>
          <w:tcPr>
            <w:tcW w:w="676"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1</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T-3501螺旋轴修复</w:t>
            </w:r>
          </w:p>
        </w:tc>
        <w:tc>
          <w:tcPr>
            <w:tcW w:w="183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螺带Φ900*700*7753mm, 材质:2205锻件（轴）+SUS316L（螺带）</w:t>
            </w:r>
          </w:p>
        </w:tc>
        <w:tc>
          <w:tcPr>
            <w:tcW w:w="91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cs="宋体"/>
                <w:kern w:val="0"/>
                <w:sz w:val="24"/>
                <w:lang w:val="en-US"/>
              </w:rPr>
            </w:pPr>
            <w:r>
              <w:rPr>
                <w:rFonts w:hint="eastAsia" w:ascii="宋体" w:hAnsi="宋体" w:eastAsia="宋体" w:cs="宋体"/>
                <w:i w:val="0"/>
                <w:iCs w:val="0"/>
                <w:color w:val="000000"/>
                <w:kern w:val="0"/>
                <w:sz w:val="24"/>
                <w:szCs w:val="24"/>
                <w:u w:val="none"/>
                <w:lang w:val="en-US" w:eastAsia="zh-CN" w:bidi="ar"/>
              </w:rPr>
              <w:t>1套</w:t>
            </w:r>
          </w:p>
        </w:tc>
        <w:tc>
          <w:tcPr>
            <w:tcW w:w="1812" w:type="dxa"/>
            <w:tcBorders>
              <w:top w:val="outset" w:color="auto" w:sz="6" w:space="0"/>
              <w:left w:val="outset" w:color="auto" w:sz="6" w:space="0"/>
              <w:bottom w:val="outset" w:color="auto" w:sz="6" w:space="0"/>
              <w:right w:val="outset" w:color="auto" w:sz="6" w:space="0"/>
            </w:tcBorders>
            <w:noWrap w:val="0"/>
            <w:vAlign w:val="center"/>
          </w:tcPr>
          <w:p>
            <w:pPr>
              <w:jc w:val="left"/>
              <w:rPr>
                <w:rFonts w:ascii="宋体" w:hAnsi="宋体" w:cs="宋体"/>
                <w:kern w:val="0"/>
                <w:sz w:val="24"/>
              </w:rPr>
            </w:pPr>
          </w:p>
        </w:tc>
        <w:tc>
          <w:tcPr>
            <w:tcW w:w="1453" w:type="dxa"/>
            <w:tcBorders>
              <w:top w:val="outset" w:color="auto" w:sz="6" w:space="0"/>
              <w:left w:val="outset" w:color="auto" w:sz="6" w:space="0"/>
              <w:bottom w:val="outset" w:color="auto" w:sz="6" w:space="0"/>
              <w:right w:val="outset" w:color="auto" w:sz="6" w:space="0"/>
            </w:tcBorders>
            <w:noWrap w:val="0"/>
            <w:vAlign w:val="center"/>
          </w:tcPr>
          <w:p>
            <w:pPr>
              <w:jc w:val="left"/>
              <w:rPr>
                <w:rFonts w:ascii="宋体" w:hAnsi="宋体" w:cs="宋体"/>
                <w:kern w:val="0"/>
                <w:sz w:val="24"/>
              </w:rPr>
            </w:pPr>
          </w:p>
        </w:tc>
        <w:tc>
          <w:tcPr>
            <w:tcW w:w="1052" w:type="dxa"/>
            <w:tcBorders>
              <w:top w:val="outset" w:color="auto" w:sz="6" w:space="0"/>
              <w:left w:val="outset" w:color="auto" w:sz="6" w:space="0"/>
              <w:right w:val="outset" w:color="auto" w:sz="6"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en-US" w:bidi="ar-SA"/>
              </w:rPr>
            </w:pPr>
            <w:r>
              <w:rPr>
                <w:rFonts w:hint="eastAsia" w:ascii="宋体" w:hAnsi="宋体" w:eastAsia="宋体" w:cs="宋体"/>
                <w:i w:val="0"/>
                <w:iCs w:val="0"/>
                <w:color w:val="000000"/>
                <w:kern w:val="0"/>
                <w:sz w:val="24"/>
                <w:szCs w:val="24"/>
                <w:u w:val="none"/>
                <w:lang w:val="en-US" w:eastAsia="zh-CN" w:bidi="ar"/>
              </w:rPr>
              <w:t>螺旋轴两端芯轴及支撑加强板更换</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895" w:type="dxa"/>
            <w:gridSpan w:val="5"/>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合计</w:t>
            </w:r>
          </w:p>
        </w:tc>
        <w:tc>
          <w:tcPr>
            <w:tcW w:w="1453"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052"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cs="宋体"/>
                <w:kern w:val="0"/>
                <w:sz w:val="24"/>
              </w:rPr>
            </w:pPr>
          </w:p>
        </w:tc>
      </w:tr>
    </w:tbl>
    <w:p>
      <w:pPr>
        <w:widowControl/>
        <w:spacing w:line="360" w:lineRule="auto"/>
        <w:ind w:left="-19"/>
        <w:rPr>
          <w:rFonts w:hint="eastAsia" w:ascii="宋体" w:hAnsi="宋体" w:cs="宋体"/>
          <w:color w:val="000000"/>
          <w:kern w:val="0"/>
          <w:sz w:val="24"/>
        </w:rPr>
      </w:pPr>
    </w:p>
    <w:p>
      <w:pPr>
        <w:widowControl/>
        <w:spacing w:line="360" w:lineRule="auto"/>
        <w:ind w:left="-19" w:firstLine="240" w:firstLineChars="100"/>
        <w:rPr>
          <w:rFonts w:hint="eastAsia" w:ascii="宋体" w:hAnsi="宋体" w:cs="宋体"/>
          <w:color w:val="000000"/>
          <w:kern w:val="0"/>
          <w:sz w:val="24"/>
        </w:rPr>
      </w:pPr>
      <w:r>
        <w:rPr>
          <w:rFonts w:hint="eastAsia" w:ascii="宋体" w:hAnsi="宋体" w:cs="宋体"/>
          <w:color w:val="000000"/>
          <w:kern w:val="0"/>
          <w:sz w:val="24"/>
        </w:rPr>
        <w:t>本合同的机械设备维修保养及安装服务费为包干制，</w:t>
      </w:r>
      <w:r>
        <w:rPr>
          <w:rFonts w:hint="eastAsia" w:ascii="宋体" w:hAnsi="宋体"/>
          <w:sz w:val="24"/>
        </w:rPr>
        <w:t>费用包括乙方工作涉及到的劳务费、管理费、工具费、劳保费、所有税费、各种保险、安全费用、利润、食宿费、加班费、饮用水、办公费、运输费、耗材费及合同涉及到的所有风险、责任、义务等费用</w:t>
      </w:r>
      <w:r>
        <w:rPr>
          <w:rFonts w:hint="eastAsia" w:ascii="宋体" w:hAnsi="宋体" w:cs="宋体"/>
          <w:color w:val="000000"/>
          <w:kern w:val="0"/>
          <w:sz w:val="24"/>
        </w:rPr>
        <w:t>。乙方根据实际需要增加或者减少工程维护人员数量，本合同总价不变。</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二、费用结算方式和支付期限：</w:t>
      </w:r>
      <w:r>
        <w:rPr>
          <w:rFonts w:hint="eastAsia" w:ascii="宋体" w:hAnsi="宋体" w:cs="宋体"/>
          <w:color w:val="000000"/>
          <w:kern w:val="0"/>
          <w:sz w:val="24"/>
        </w:rPr>
        <w:t>设备维修完毕并验收合格且收到乙方的全额发票起</w:t>
      </w:r>
      <w:r>
        <w:rPr>
          <w:rFonts w:hint="eastAsia" w:cs="宋体"/>
          <w:color w:val="000000"/>
          <w:kern w:val="0"/>
          <w:sz w:val="24"/>
          <w:u w:val="single"/>
          <w:lang w:val="en-US" w:eastAsia="zh-CN"/>
        </w:rPr>
        <w:t xml:space="preserve"> 60 </w:t>
      </w:r>
      <w:r>
        <w:rPr>
          <w:rFonts w:hint="eastAsia" w:ascii="宋体" w:hAnsi="宋体" w:cs="宋体"/>
          <w:color w:val="000000"/>
          <w:kern w:val="0"/>
          <w:sz w:val="24"/>
        </w:rPr>
        <w:t>日内付</w:t>
      </w:r>
      <w:r>
        <w:rPr>
          <w:rFonts w:hint="eastAsia" w:cs="宋体"/>
          <w:color w:val="000000"/>
          <w:kern w:val="0"/>
          <w:sz w:val="24"/>
          <w:u w:val="single"/>
          <w:lang w:val="en-US" w:eastAsia="zh-CN"/>
        </w:rPr>
        <w:t xml:space="preserve">     </w:t>
      </w:r>
      <w:r>
        <w:rPr>
          <w:rFonts w:hint="eastAsia" w:ascii="宋体" w:hAnsi="宋体" w:cs="宋体"/>
          <w:color w:val="000000"/>
          <w:kern w:val="0"/>
          <w:sz w:val="24"/>
        </w:rPr>
        <w:t>%，即</w:t>
      </w:r>
      <w:r>
        <w:rPr>
          <w:rFonts w:hint="eastAsia" w:ascii="宋体" w:hAnsi="宋体" w:cs="宋体"/>
          <w:color w:val="000000"/>
          <w:kern w:val="0"/>
          <w:sz w:val="24"/>
          <w:u w:val="single"/>
        </w:rPr>
        <w:t xml:space="preserve">      </w:t>
      </w:r>
      <w:r>
        <w:rPr>
          <w:rFonts w:hint="eastAsia" w:ascii="宋体" w:hAnsi="宋体" w:cs="宋体"/>
          <w:color w:val="000000"/>
          <w:kern w:val="0"/>
          <w:sz w:val="24"/>
        </w:rPr>
        <w:t>元，余款于设备维修完毕且正常运行</w:t>
      </w:r>
      <w:r>
        <w:rPr>
          <w:rFonts w:hint="eastAsia" w:cs="宋体"/>
          <w:color w:val="000000"/>
          <w:kern w:val="0"/>
          <w:sz w:val="24"/>
          <w:u w:val="single"/>
          <w:lang w:val="en-US" w:eastAsia="zh-CN"/>
        </w:rPr>
        <w:t>12个</w:t>
      </w:r>
      <w:r>
        <w:rPr>
          <w:rFonts w:hint="eastAsia" w:ascii="宋体" w:hAnsi="宋体" w:cs="宋体"/>
          <w:color w:val="000000"/>
          <w:kern w:val="0"/>
          <w:sz w:val="24"/>
        </w:rPr>
        <w:t>月</w:t>
      </w:r>
      <w:r>
        <w:rPr>
          <w:rFonts w:hint="eastAsia" w:cs="宋体"/>
          <w:color w:val="000000"/>
          <w:kern w:val="0"/>
          <w:sz w:val="24"/>
          <w:lang w:val="en-US" w:eastAsia="zh-CN"/>
        </w:rPr>
        <w:t>或设备到场</w:t>
      </w:r>
      <w:r>
        <w:rPr>
          <w:rFonts w:hint="eastAsia" w:cs="宋体"/>
          <w:color w:val="000000"/>
          <w:kern w:val="0"/>
          <w:sz w:val="24"/>
          <w:u w:val="single"/>
          <w:lang w:val="en-US" w:eastAsia="zh-CN"/>
        </w:rPr>
        <w:t>18个</w:t>
      </w:r>
      <w:r>
        <w:rPr>
          <w:rFonts w:hint="eastAsia" w:cs="宋体"/>
          <w:color w:val="000000"/>
          <w:kern w:val="0"/>
          <w:sz w:val="24"/>
          <w:lang w:val="en-US" w:eastAsia="zh-CN"/>
        </w:rPr>
        <w:t>月</w:t>
      </w:r>
      <w:r>
        <w:rPr>
          <w:rFonts w:hint="eastAsia" w:ascii="宋体" w:hAnsi="宋体" w:cs="宋体"/>
          <w:color w:val="000000"/>
          <w:kern w:val="0"/>
          <w:sz w:val="24"/>
        </w:rPr>
        <w:t>后付清</w:t>
      </w:r>
      <w:r>
        <w:rPr>
          <w:rFonts w:hint="eastAsia" w:cs="宋体"/>
          <w:color w:val="000000"/>
          <w:kern w:val="0"/>
          <w:sz w:val="24"/>
          <w:lang w:eastAsia="zh-CN"/>
        </w:rPr>
        <w:t>（</w:t>
      </w:r>
      <w:r>
        <w:rPr>
          <w:rFonts w:hint="eastAsia" w:cs="宋体"/>
          <w:color w:val="000000"/>
          <w:kern w:val="0"/>
          <w:sz w:val="24"/>
          <w:lang w:val="en-US" w:eastAsia="zh-CN"/>
        </w:rPr>
        <w:t>以先到为准）</w:t>
      </w:r>
      <w:r>
        <w:rPr>
          <w:rFonts w:hint="eastAsia" w:ascii="宋体" w:hAnsi="宋体" w:cs="宋体"/>
          <w:color w:val="000000"/>
          <w:kern w:val="0"/>
          <w:sz w:val="24"/>
        </w:rPr>
        <w:t>。</w:t>
      </w:r>
    </w:p>
    <w:p>
      <w:pPr>
        <w:widowControl/>
        <w:spacing w:line="360" w:lineRule="auto"/>
        <w:rPr>
          <w:rFonts w:hint="eastAsia" w:ascii="宋体" w:hAnsi="宋体" w:cs="宋体"/>
          <w:b/>
          <w:color w:val="000000"/>
          <w:kern w:val="0"/>
          <w:sz w:val="24"/>
        </w:rPr>
      </w:pPr>
      <w:r>
        <w:rPr>
          <w:rFonts w:ascii="宋体" w:hAnsi="宋体" w:cs="宋体"/>
          <w:b/>
          <w:color w:val="000000"/>
          <w:kern w:val="0"/>
          <w:sz w:val="24"/>
        </w:rPr>
        <w:t>三、</w:t>
      </w:r>
      <w:r>
        <w:rPr>
          <w:rFonts w:hint="eastAsia" w:ascii="宋体" w:hAnsi="宋体" w:cs="宋体"/>
          <w:b/>
          <w:color w:val="000000"/>
          <w:kern w:val="0"/>
          <w:sz w:val="24"/>
        </w:rPr>
        <w:t>维修要求：</w:t>
      </w:r>
    </w:p>
    <w:p>
      <w:pPr>
        <w:widowControl/>
        <w:spacing w:line="360" w:lineRule="auto"/>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维修方式、地点：</w:t>
      </w:r>
      <w:r>
        <w:rPr>
          <w:rFonts w:ascii="宋体" w:hAnsi="宋体" w:cs="宋体"/>
          <w:color w:val="000000"/>
          <w:kern w:val="0"/>
          <w:sz w:val="24"/>
          <w:u w:val="none"/>
        </w:rPr>
        <w:t>__________________________________</w:t>
      </w:r>
    </w:p>
    <w:p>
      <w:pPr>
        <w:widowControl/>
        <w:spacing w:line="360" w:lineRule="auto"/>
        <w:rPr>
          <w:rFonts w:hint="eastAsia" w:ascii="宋体" w:hAnsi="宋体" w:cs="Arial"/>
          <w:sz w:val="24"/>
        </w:rPr>
      </w:pPr>
      <w:r>
        <w:rPr>
          <w:rFonts w:hint="eastAsia" w:ascii="宋体" w:hAnsi="宋体" w:cs="宋体"/>
          <w:color w:val="000000"/>
          <w:kern w:val="0"/>
          <w:sz w:val="24"/>
        </w:rPr>
        <w:t>2、</w:t>
      </w:r>
      <w:r>
        <w:rPr>
          <w:rFonts w:ascii="宋体" w:hAnsi="宋体" w:cs="Arial"/>
          <w:sz w:val="24"/>
        </w:rPr>
        <w:t>修缮修理的质量要求、技术标准</w:t>
      </w:r>
      <w:r>
        <w:rPr>
          <w:rFonts w:hint="eastAsia" w:ascii="宋体" w:hAnsi="宋体" w:cs="Arial"/>
          <w:sz w:val="24"/>
        </w:rPr>
        <w:t>：</w:t>
      </w:r>
      <w:r>
        <w:rPr>
          <w:rFonts w:hint="eastAsia" w:cs="Arial"/>
          <w:sz w:val="24"/>
          <w:u w:val="single"/>
          <w:lang w:val="en-US" w:eastAsia="zh-CN"/>
        </w:rPr>
        <w:t xml:space="preserve">                     </w:t>
      </w:r>
      <w:r>
        <w:rPr>
          <w:rFonts w:hint="eastAsia" w:ascii="宋体" w:hAnsi="宋体" w:cs="Arial"/>
          <w:sz w:val="24"/>
          <w:u w:val="single"/>
        </w:rPr>
        <w:t>。</w:t>
      </w:r>
    </w:p>
    <w:p>
      <w:pPr>
        <w:widowControl/>
        <w:spacing w:line="360" w:lineRule="auto"/>
        <w:rPr>
          <w:rFonts w:hint="eastAsia" w:ascii="宋体" w:hAnsi="宋体" w:cs="Arial"/>
          <w:sz w:val="24"/>
        </w:rPr>
      </w:pPr>
      <w:r>
        <w:rPr>
          <w:rFonts w:hint="eastAsia" w:ascii="宋体" w:hAnsi="宋体" w:cs="Arial"/>
          <w:sz w:val="24"/>
        </w:rPr>
        <w:t>3、</w:t>
      </w:r>
      <w:r>
        <w:rPr>
          <w:rFonts w:ascii="宋体" w:hAnsi="宋体" w:cs="Arial"/>
          <w:sz w:val="24"/>
        </w:rPr>
        <w:t>验收标准及方法</w:t>
      </w:r>
      <w:r>
        <w:rPr>
          <w:rFonts w:hint="eastAsia" w:ascii="宋体" w:hAnsi="宋体" w:cs="Arial"/>
          <w:sz w:val="24"/>
        </w:rPr>
        <w:t>：</w:t>
      </w:r>
      <w:r>
        <w:rPr>
          <w:rFonts w:hint="eastAsia" w:cs="Arial"/>
          <w:sz w:val="24"/>
          <w:u w:val="single"/>
          <w:lang w:val="en-US" w:eastAsia="zh-CN"/>
        </w:rPr>
        <w:t xml:space="preserve">                    </w:t>
      </w:r>
      <w:r>
        <w:rPr>
          <w:rFonts w:hint="eastAsia" w:ascii="宋体" w:hAnsi="宋体" w:cs="Arial"/>
          <w:sz w:val="24"/>
        </w:rPr>
        <w:t>。如经验收与验收标准不符的，甲方可在验收后</w:t>
      </w:r>
      <w:r>
        <w:rPr>
          <w:rFonts w:hint="eastAsia" w:ascii="宋体" w:hAnsi="宋体" w:cs="Arial"/>
          <w:sz w:val="24"/>
          <w:u w:val="single"/>
        </w:rPr>
        <w:t xml:space="preserve"> 15  </w:t>
      </w:r>
      <w:r>
        <w:rPr>
          <w:rFonts w:hint="eastAsia" w:ascii="宋体" w:hAnsi="宋体" w:cs="Arial"/>
          <w:sz w:val="24"/>
        </w:rPr>
        <w:t>个工作日内提出书面异议。乙方收到书面异议后必须于</w:t>
      </w:r>
      <w:r>
        <w:rPr>
          <w:rFonts w:hint="eastAsia" w:ascii="宋体" w:hAnsi="宋体" w:cs="Arial"/>
          <w:sz w:val="24"/>
          <w:u w:val="single"/>
        </w:rPr>
        <w:t xml:space="preserve"> 7  </w:t>
      </w:r>
      <w:r>
        <w:rPr>
          <w:rFonts w:hint="eastAsia" w:ascii="宋体" w:hAnsi="宋体" w:cs="Arial"/>
          <w:sz w:val="24"/>
        </w:rPr>
        <w:t>个工作日内书面答复并负责处理，否则视为默认甲方提出的异议成立并同意甲方的处理意见，承担相应的法律责任。</w:t>
      </w:r>
    </w:p>
    <w:p>
      <w:pPr>
        <w:widowControl/>
        <w:spacing w:line="360" w:lineRule="auto"/>
        <w:rPr>
          <w:rFonts w:hint="eastAsia" w:ascii="宋体" w:hAnsi="宋体" w:cs="Arial"/>
          <w:sz w:val="24"/>
          <w:u w:val="single"/>
        </w:rPr>
      </w:pPr>
      <w:r>
        <w:rPr>
          <w:rFonts w:hint="eastAsia" w:ascii="宋体" w:hAnsi="宋体" w:cs="Arial"/>
          <w:sz w:val="24"/>
        </w:rPr>
        <w:t>4、</w:t>
      </w:r>
      <w:r>
        <w:rPr>
          <w:rFonts w:ascii="宋体" w:hAnsi="宋体" w:cs="Arial"/>
          <w:sz w:val="24"/>
        </w:rPr>
        <w:t>包装要求及包装费用负担</w:t>
      </w:r>
      <w:r>
        <w:rPr>
          <w:rFonts w:hint="eastAsia" w:ascii="宋体" w:hAnsi="宋体" w:cs="Arial"/>
          <w:sz w:val="24"/>
        </w:rPr>
        <w:t>：场外维修的，乙方应当按照足以固定、保护好维修设备的措施包装，费用由乙方承担（已含在维修报价里）。若因乙方包装不善，造成维修设备损坏的，乙方应当照价赔偿。</w:t>
      </w:r>
    </w:p>
    <w:p>
      <w:pPr>
        <w:widowControl/>
        <w:spacing w:line="360" w:lineRule="auto"/>
        <w:rPr>
          <w:rFonts w:hint="eastAsia" w:ascii="宋体" w:hAnsi="宋体" w:cs="Arial"/>
          <w:sz w:val="24"/>
        </w:rPr>
      </w:pPr>
      <w:r>
        <w:rPr>
          <w:rFonts w:hint="eastAsia" w:ascii="宋体" w:hAnsi="宋体"/>
          <w:sz w:val="24"/>
        </w:rPr>
        <w:t>5、</w:t>
      </w:r>
      <w:r>
        <w:rPr>
          <w:rFonts w:ascii="宋体" w:hAnsi="宋体"/>
          <w:sz w:val="24"/>
        </w:rPr>
        <w:t>设备发生故障，需要更换配件时，甲方承担配件费用</w:t>
      </w:r>
      <w:r>
        <w:rPr>
          <w:rFonts w:hint="eastAsia" w:ascii="宋体" w:hAnsi="宋体"/>
          <w:sz w:val="24"/>
        </w:rPr>
        <w:t>。</w:t>
      </w:r>
      <w:r>
        <w:rPr>
          <w:rFonts w:hint="eastAsia" w:ascii="宋体" w:hAnsi="宋体" w:cs="Arial"/>
          <w:sz w:val="24"/>
        </w:rPr>
        <w:t>乙方将以优惠价格（持平或低于出厂价）向甲方提供合同设备所需使用的配件，并免费送货。</w:t>
      </w:r>
    </w:p>
    <w:p>
      <w:pPr>
        <w:widowControl/>
        <w:spacing w:line="360" w:lineRule="auto"/>
        <w:rPr>
          <w:rFonts w:hint="eastAsia" w:ascii="宋体" w:hAnsi="宋体" w:cs="Arial"/>
          <w:sz w:val="24"/>
        </w:rPr>
      </w:pPr>
      <w:r>
        <w:rPr>
          <w:rFonts w:hint="eastAsia" w:ascii="宋体" w:hAnsi="宋体"/>
          <w:sz w:val="24"/>
        </w:rPr>
        <w:t>6</w:t>
      </w:r>
      <w:r>
        <w:rPr>
          <w:rFonts w:hint="eastAsia" w:ascii="宋体" w:hAnsi="宋体" w:cs="Arial"/>
          <w:sz w:val="24"/>
        </w:rPr>
        <w:t>、</w:t>
      </w:r>
      <w:r>
        <w:rPr>
          <w:rFonts w:ascii="宋体" w:hAnsi="宋体" w:cs="Arial"/>
          <w:sz w:val="24"/>
        </w:rPr>
        <w:t>乙方</w:t>
      </w:r>
      <w:r>
        <w:rPr>
          <w:rFonts w:hint="eastAsia" w:ascii="宋体" w:hAnsi="宋体" w:cs="Arial"/>
          <w:sz w:val="24"/>
        </w:rPr>
        <w:t>保证</w:t>
      </w:r>
      <w:r>
        <w:rPr>
          <w:rFonts w:ascii="宋体" w:hAnsi="宋体" w:cs="Arial"/>
          <w:sz w:val="24"/>
        </w:rPr>
        <w:t>为甲方提供的更换部件为原装部件，如有特殊情况，乙方需在与甲方协商认同后更换与原部件应用功能与技术指标相近的部件。</w:t>
      </w:r>
    </w:p>
    <w:p>
      <w:pPr>
        <w:widowControl/>
        <w:spacing w:line="360" w:lineRule="auto"/>
        <w:rPr>
          <w:rFonts w:hint="eastAsia" w:ascii="宋体" w:hAnsi="宋体"/>
          <w:sz w:val="24"/>
        </w:rPr>
      </w:pPr>
      <w:r>
        <w:rPr>
          <w:rFonts w:hint="eastAsia" w:ascii="宋体" w:hAnsi="宋体" w:cs="Arial"/>
          <w:sz w:val="24"/>
        </w:rPr>
        <w:t>7</w:t>
      </w:r>
      <w:r>
        <w:rPr>
          <w:rFonts w:ascii="宋体" w:hAnsi="宋体" w:cs="Arial"/>
          <w:sz w:val="24"/>
        </w:rPr>
        <w:t>．乙方为甲方更换的部件</w:t>
      </w:r>
      <w:r>
        <w:rPr>
          <w:rFonts w:hint="eastAsia" w:ascii="宋体" w:hAnsi="宋体" w:cs="Arial"/>
          <w:sz w:val="24"/>
        </w:rPr>
        <w:t>、配件</w:t>
      </w:r>
      <w:r>
        <w:rPr>
          <w:rFonts w:ascii="宋体" w:hAnsi="宋体" w:cs="Arial"/>
          <w:sz w:val="24"/>
        </w:rPr>
        <w:t>在</w:t>
      </w:r>
      <w:r>
        <w:rPr>
          <w:rFonts w:hint="eastAsia" w:ascii="宋体" w:hAnsi="宋体" w:cs="Arial"/>
          <w:sz w:val="24"/>
        </w:rPr>
        <w:t>上装到机械设备</w:t>
      </w:r>
      <w:r>
        <w:rPr>
          <w:rFonts w:hint="eastAsia" w:ascii="宋体" w:hAnsi="宋体" w:cs="Arial"/>
          <w:sz w:val="24"/>
          <w:u w:val="single"/>
        </w:rPr>
        <w:t xml:space="preserve"> </w:t>
      </w:r>
      <w:r>
        <w:rPr>
          <w:rFonts w:hint="eastAsia" w:cs="Arial"/>
          <w:sz w:val="24"/>
          <w:u w:val="single"/>
          <w:lang w:val="en-US" w:eastAsia="zh-CN"/>
        </w:rPr>
        <w:t>12</w:t>
      </w:r>
      <w:r>
        <w:rPr>
          <w:rFonts w:hint="eastAsia" w:ascii="宋体" w:hAnsi="宋体" w:cs="Arial"/>
          <w:sz w:val="24"/>
          <w:u w:val="single"/>
        </w:rPr>
        <w:t xml:space="preserve"> </w:t>
      </w:r>
      <w:r>
        <w:rPr>
          <w:rFonts w:ascii="宋体" w:hAnsi="宋体" w:cs="Arial"/>
          <w:sz w:val="24"/>
        </w:rPr>
        <w:t>个月内损坏</w:t>
      </w:r>
      <w:r>
        <w:rPr>
          <w:rFonts w:hint="eastAsia" w:ascii="宋体" w:hAnsi="宋体" w:cs="Arial"/>
          <w:sz w:val="24"/>
        </w:rPr>
        <w:t>的</w:t>
      </w:r>
      <w:r>
        <w:rPr>
          <w:rFonts w:ascii="宋体" w:hAnsi="宋体" w:cs="Arial"/>
          <w:sz w:val="24"/>
        </w:rPr>
        <w:t>，乙方</w:t>
      </w:r>
      <w:r>
        <w:rPr>
          <w:rFonts w:hint="eastAsia" w:ascii="宋体" w:hAnsi="宋体" w:cs="Arial"/>
          <w:sz w:val="24"/>
        </w:rPr>
        <w:t>须</w:t>
      </w:r>
      <w:r>
        <w:rPr>
          <w:rFonts w:ascii="宋体" w:hAnsi="宋体" w:cs="Arial"/>
          <w:sz w:val="24"/>
        </w:rPr>
        <w:t>为甲方免费更换、维修</w:t>
      </w:r>
      <w:r>
        <w:rPr>
          <w:rFonts w:hint="eastAsia" w:ascii="宋体" w:hAnsi="宋体" w:cs="Arial"/>
          <w:sz w:val="24"/>
        </w:rPr>
        <w:t>，且承担由此产生的费用</w:t>
      </w:r>
      <w:r>
        <w:rPr>
          <w:rFonts w:ascii="宋体" w:hAnsi="宋体" w:cs="Arial"/>
          <w:sz w:val="24"/>
        </w:rPr>
        <w:t>。</w:t>
      </w:r>
    </w:p>
    <w:p>
      <w:pPr>
        <w:widowControl/>
        <w:spacing w:line="360" w:lineRule="auto"/>
        <w:rPr>
          <w:rFonts w:hint="eastAsia" w:ascii="宋体" w:hAnsi="宋体" w:cs="Arial"/>
          <w:sz w:val="24"/>
        </w:rPr>
      </w:pPr>
      <w:r>
        <w:rPr>
          <w:rFonts w:hint="eastAsia" w:ascii="宋体" w:hAnsi="宋体" w:cs="Arial"/>
          <w:sz w:val="24"/>
        </w:rPr>
        <w:t>8</w:t>
      </w:r>
      <w:r>
        <w:rPr>
          <w:rFonts w:ascii="宋体" w:hAnsi="宋体" w:cs="Arial"/>
          <w:sz w:val="24"/>
        </w:rPr>
        <w:t>、</w:t>
      </w:r>
      <w:r>
        <w:rPr>
          <w:rFonts w:hint="eastAsia" w:ascii="宋体" w:hAnsi="宋体" w:cs="Arial"/>
          <w:sz w:val="24"/>
        </w:rPr>
        <w:t>乙方因维修设备所发生伙食费、差旅费、高速费、过桥费等均由其自行承担，乙方已在报价时给予综合考虑。</w:t>
      </w:r>
    </w:p>
    <w:p>
      <w:pPr>
        <w:widowControl/>
        <w:spacing w:line="360" w:lineRule="auto"/>
        <w:rPr>
          <w:rFonts w:hint="eastAsia" w:ascii="宋体" w:hAnsi="宋体" w:cs="Arial"/>
          <w:sz w:val="24"/>
        </w:rPr>
      </w:pPr>
      <w:r>
        <w:rPr>
          <w:rFonts w:hint="eastAsia" w:ascii="宋体" w:hAnsi="宋体" w:cs="Arial"/>
          <w:sz w:val="24"/>
        </w:rPr>
        <w:t>9、维修过程中所产生的废料（如拆卸下来的齿轮、更换的钢板等）归甲方所有，乙方应于设备修复送达甲方时将废料一并送还甲方。</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四、</w:t>
      </w:r>
      <w:r>
        <w:rPr>
          <w:rFonts w:ascii="宋体" w:hAnsi="宋体" w:cs="宋体"/>
          <w:color w:val="000000"/>
          <w:kern w:val="0"/>
          <w:sz w:val="24"/>
        </w:rPr>
        <w:t>修复设备的交付方式</w:t>
      </w:r>
      <w:r>
        <w:rPr>
          <w:rFonts w:hint="eastAsia" w:ascii="宋体" w:hAnsi="宋体" w:cs="宋体"/>
          <w:color w:val="000000"/>
          <w:kern w:val="0"/>
          <w:sz w:val="24"/>
        </w:rPr>
        <w:t>（运输方式）</w:t>
      </w:r>
      <w:r>
        <w:rPr>
          <w:rFonts w:ascii="宋体" w:hAnsi="宋体" w:cs="宋体"/>
          <w:color w:val="000000"/>
          <w:kern w:val="0"/>
          <w:sz w:val="24"/>
        </w:rPr>
        <w:t>、地点：</w:t>
      </w:r>
      <w:r>
        <w:rPr>
          <w:rFonts w:hint="eastAsia" w:cs="宋体"/>
          <w:color w:val="000000"/>
          <w:kern w:val="0"/>
          <w:sz w:val="24"/>
          <w:u w:val="single"/>
          <w:lang w:val="en-US" w:eastAsia="zh-CN"/>
        </w:rPr>
        <w:t xml:space="preserve">     </w:t>
      </w:r>
      <w:r>
        <w:rPr>
          <w:rFonts w:hint="eastAsia" w:ascii="宋体" w:hAnsi="宋体" w:cs="宋体"/>
          <w:color w:val="000000"/>
          <w:kern w:val="0"/>
          <w:sz w:val="24"/>
          <w:lang w:val="en-US" w:eastAsia="zh-CN"/>
        </w:rPr>
        <w:t>。</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五、</w:t>
      </w:r>
      <w:r>
        <w:rPr>
          <w:rFonts w:hint="eastAsia" w:ascii="宋体" w:hAnsi="宋体" w:cs="宋体"/>
          <w:color w:val="000000"/>
          <w:kern w:val="0"/>
          <w:sz w:val="24"/>
        </w:rPr>
        <w:t>乙</w:t>
      </w:r>
      <w:r>
        <w:rPr>
          <w:rFonts w:ascii="宋体" w:hAnsi="宋体" w:cs="宋体"/>
          <w:color w:val="000000"/>
          <w:kern w:val="0"/>
          <w:sz w:val="24"/>
        </w:rPr>
        <w:t>方实施</w:t>
      </w:r>
      <w:r>
        <w:rPr>
          <w:rFonts w:hint="eastAsia" w:ascii="宋体" w:hAnsi="宋体" w:cs="宋体"/>
          <w:color w:val="000000"/>
          <w:kern w:val="0"/>
          <w:sz w:val="24"/>
        </w:rPr>
        <w:t>场外</w:t>
      </w:r>
      <w:r>
        <w:rPr>
          <w:rFonts w:ascii="宋体" w:hAnsi="宋体" w:cs="宋体"/>
          <w:color w:val="000000"/>
          <w:kern w:val="0"/>
          <w:sz w:val="24"/>
        </w:rPr>
        <w:t>维修</w:t>
      </w:r>
      <w:r>
        <w:rPr>
          <w:rFonts w:hint="eastAsia" w:ascii="宋体" w:hAnsi="宋体" w:cs="宋体"/>
          <w:color w:val="000000"/>
          <w:kern w:val="0"/>
          <w:sz w:val="24"/>
        </w:rPr>
        <w:t>的</w:t>
      </w:r>
      <w:r>
        <w:rPr>
          <w:rFonts w:ascii="宋体" w:hAnsi="宋体" w:cs="宋体"/>
          <w:color w:val="000000"/>
          <w:kern w:val="0"/>
          <w:sz w:val="24"/>
        </w:rPr>
        <w:t>，在</w:t>
      </w:r>
      <w:r>
        <w:rPr>
          <w:rFonts w:hint="eastAsia" w:ascii="宋体" w:hAnsi="宋体" w:cs="宋体"/>
          <w:color w:val="000000"/>
          <w:kern w:val="0"/>
          <w:sz w:val="24"/>
        </w:rPr>
        <w:t>合同签订本生效后</w:t>
      </w:r>
      <w:r>
        <w:rPr>
          <w:rFonts w:hint="eastAsia" w:cs="宋体"/>
          <w:color w:val="000000"/>
          <w:kern w:val="0"/>
          <w:sz w:val="24"/>
          <w:u w:val="single"/>
          <w:lang w:val="en-US" w:eastAsia="zh-CN"/>
        </w:rPr>
        <w:t xml:space="preserve">     </w:t>
      </w:r>
      <w:r>
        <w:rPr>
          <w:rFonts w:ascii="宋体" w:hAnsi="宋体" w:cs="宋体"/>
          <w:color w:val="000000"/>
          <w:kern w:val="0"/>
          <w:sz w:val="24"/>
        </w:rPr>
        <w:t>日内修复并按第四条中规定的方式</w:t>
      </w:r>
      <w:r>
        <w:rPr>
          <w:rFonts w:hint="eastAsia" w:ascii="宋体" w:hAnsi="宋体" w:cs="宋体"/>
          <w:color w:val="000000"/>
          <w:kern w:val="0"/>
          <w:sz w:val="24"/>
        </w:rPr>
        <w:t>送达甲方</w:t>
      </w:r>
      <w:r>
        <w:rPr>
          <w:rFonts w:ascii="宋体" w:hAnsi="宋体" w:cs="宋体"/>
          <w:color w:val="000000"/>
          <w:kern w:val="0"/>
          <w:sz w:val="24"/>
        </w:rPr>
        <w:t>。</w:t>
      </w:r>
      <w:r>
        <w:rPr>
          <w:rFonts w:hint="eastAsia" w:ascii="宋体" w:hAnsi="宋体" w:cs="宋体"/>
          <w:color w:val="000000"/>
          <w:kern w:val="0"/>
          <w:sz w:val="24"/>
        </w:rPr>
        <w:t>在甲方场内维修的，应当在合同签订生效后</w:t>
      </w:r>
      <w:r>
        <w:rPr>
          <w:rFonts w:hint="eastAsia" w:ascii="宋体" w:hAnsi="宋体" w:cs="宋体"/>
          <w:color w:val="000000"/>
          <w:kern w:val="0"/>
          <w:sz w:val="24"/>
          <w:u w:val="single"/>
        </w:rPr>
        <w:t xml:space="preserve"> </w:t>
      </w:r>
      <w:r>
        <w:rPr>
          <w:rFonts w:hint="eastAsia" w:cs="宋体"/>
          <w:color w:val="000000"/>
          <w:kern w:val="0"/>
          <w:sz w:val="24"/>
          <w:u w:val="single"/>
          <w:lang w:val="en-US" w:eastAsia="zh-CN"/>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rPr>
        <w:t>日内修复。</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六、</w:t>
      </w:r>
      <w:r>
        <w:rPr>
          <w:rFonts w:ascii="宋体" w:hAnsi="宋体" w:cs="宋体"/>
          <w:color w:val="000000"/>
          <w:kern w:val="0"/>
          <w:sz w:val="24"/>
        </w:rPr>
        <w:t>设备修复后，对于该设备的同一故障，</w:t>
      </w:r>
      <w:r>
        <w:rPr>
          <w:rFonts w:hint="eastAsia" w:ascii="宋体" w:hAnsi="宋体" w:cs="宋体"/>
          <w:color w:val="000000"/>
          <w:kern w:val="0"/>
          <w:sz w:val="24"/>
        </w:rPr>
        <w:t>乙</w:t>
      </w:r>
      <w:r>
        <w:rPr>
          <w:rFonts w:ascii="宋体" w:hAnsi="宋体" w:cs="宋体"/>
          <w:color w:val="000000"/>
          <w:kern w:val="0"/>
          <w:sz w:val="24"/>
        </w:rPr>
        <w:t>方提供</w:t>
      </w:r>
      <w:r>
        <w:rPr>
          <w:rFonts w:hint="eastAsia" w:cs="宋体"/>
          <w:color w:val="000000"/>
          <w:kern w:val="0"/>
          <w:sz w:val="24"/>
          <w:u w:val="single"/>
          <w:lang w:val="en-US" w:eastAsia="zh-CN"/>
        </w:rPr>
        <w:t>12</w:t>
      </w:r>
      <w:r>
        <w:rPr>
          <w:rFonts w:ascii="宋体" w:hAnsi="宋体" w:cs="宋体"/>
          <w:color w:val="000000"/>
          <w:kern w:val="0"/>
          <w:sz w:val="24"/>
        </w:rPr>
        <w:t>个月的</w:t>
      </w:r>
      <w:r>
        <w:rPr>
          <w:rFonts w:hint="eastAsia" w:ascii="宋体" w:hAnsi="宋体" w:cs="宋体"/>
          <w:color w:val="000000"/>
          <w:kern w:val="0"/>
          <w:sz w:val="24"/>
        </w:rPr>
        <w:t>免费</w:t>
      </w:r>
      <w:r>
        <w:rPr>
          <w:rFonts w:ascii="宋体" w:hAnsi="宋体" w:cs="宋体"/>
          <w:color w:val="000000"/>
          <w:kern w:val="0"/>
          <w:sz w:val="24"/>
        </w:rPr>
        <w:t>保修</w:t>
      </w:r>
      <w:r>
        <w:rPr>
          <w:rFonts w:hint="eastAsia" w:ascii="宋体" w:hAnsi="宋体" w:cs="宋体"/>
          <w:color w:val="000000"/>
          <w:kern w:val="0"/>
          <w:sz w:val="24"/>
        </w:rPr>
        <w:t>，自验收合格之日起起算。</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七、</w:t>
      </w:r>
      <w:r>
        <w:rPr>
          <w:rFonts w:hint="eastAsia" w:ascii="宋体" w:hAnsi="宋体" w:cs="宋体"/>
          <w:color w:val="000000"/>
          <w:kern w:val="0"/>
          <w:sz w:val="24"/>
        </w:rPr>
        <w:t>需场外维修的设备，设备从离开甲方到修复送达甲方期间，设备的损坏灭失的风险由乙方承担，并向甲方承担损失赔偿责任。</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八、特别约定：</w:t>
      </w:r>
      <w:r>
        <w:rPr>
          <w:rFonts w:hint="eastAsia" w:ascii="宋体" w:hAnsi="宋体" w:cs="宋体"/>
          <w:color w:val="000000"/>
          <w:kern w:val="0"/>
          <w:sz w:val="24"/>
        </w:rPr>
        <w:t>根据甲方要求，需维修设备需由乙方从甲方厂区内拆卸及修复后进行安装的，乙方不得再要求收取额外的费用，且除因甲方原因外，发生任何人员伤害或者意外事故的，均由乙方承担相应的法律责任。</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九、不可抗力：</w:t>
      </w:r>
      <w:r>
        <w:rPr>
          <w:rFonts w:hint="eastAsia" w:ascii="宋体" w:hAnsi="宋体" w:cs="宋体"/>
          <w:color w:val="000000"/>
          <w:kern w:val="0"/>
          <w:sz w:val="24"/>
        </w:rPr>
        <w:t>在合同履行过程中，双方的任何一方由于不可抗力的原因不能履行合同时应于该原因/事件发生后</w:t>
      </w:r>
      <w:r>
        <w:rPr>
          <w:rFonts w:hint="eastAsia" w:ascii="宋体" w:hAnsi="宋体" w:cs="宋体"/>
          <w:color w:val="000000"/>
          <w:kern w:val="0"/>
          <w:sz w:val="24"/>
          <w:u w:val="single"/>
        </w:rPr>
        <w:t>10</w:t>
      </w:r>
      <w:r>
        <w:rPr>
          <w:rFonts w:hint="eastAsia" w:ascii="宋体" w:hAnsi="宋体" w:cs="宋体"/>
          <w:color w:val="000000"/>
          <w:kern w:val="0"/>
          <w:sz w:val="24"/>
        </w:rPr>
        <w:t>日内向对方通报，并提供有效证明文件，并由双方协商是否全部或部分免除履行合同的责任或延期履行合同。</w:t>
      </w:r>
    </w:p>
    <w:p>
      <w:pPr>
        <w:widowControl/>
        <w:spacing w:line="360" w:lineRule="auto"/>
        <w:rPr>
          <w:rFonts w:hint="eastAsia" w:ascii="宋体" w:hAnsi="宋体" w:cs="宋体"/>
          <w:b/>
          <w:color w:val="000000"/>
          <w:kern w:val="0"/>
          <w:sz w:val="24"/>
        </w:rPr>
      </w:pPr>
      <w:r>
        <w:rPr>
          <w:rFonts w:hint="eastAsia" w:ascii="宋体" w:hAnsi="宋体" w:cs="宋体"/>
          <w:b/>
          <w:color w:val="000000"/>
          <w:kern w:val="0"/>
          <w:sz w:val="24"/>
        </w:rPr>
        <w:t>十</w:t>
      </w:r>
      <w:r>
        <w:rPr>
          <w:rFonts w:ascii="宋体" w:hAnsi="宋体" w:cs="宋体"/>
          <w:b/>
          <w:color w:val="000000"/>
          <w:kern w:val="0"/>
          <w:sz w:val="24"/>
        </w:rPr>
        <w:t>、违约责任：</w:t>
      </w:r>
    </w:p>
    <w:p>
      <w:pPr>
        <w:spacing w:line="360" w:lineRule="auto"/>
        <w:ind w:left="360" w:hanging="218"/>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、乙方逾期修复需维修设备的，每逾期一日应缴纳维修费用总金额的</w:t>
      </w:r>
      <w:r>
        <w:rPr>
          <w:rFonts w:hint="eastAsia" w:ascii="宋体" w:hAnsi="宋体" w:cs="宋体"/>
          <w:color w:val="000000"/>
          <w:kern w:val="0"/>
          <w:sz w:val="24"/>
          <w:u w:val="single"/>
        </w:rPr>
        <w:t xml:space="preserve">1 </w:t>
      </w:r>
      <w:r>
        <w:rPr>
          <w:rFonts w:hint="eastAsia" w:ascii="宋体" w:hAnsi="宋体" w:cs="宋体"/>
          <w:color w:val="000000"/>
          <w:kern w:val="0"/>
          <w:sz w:val="24"/>
        </w:rPr>
        <w:t>%作为逾期违约金，违约金从维修款里直接扣除。</w:t>
      </w:r>
    </w:p>
    <w:p>
      <w:pPr>
        <w:spacing w:line="360" w:lineRule="auto"/>
        <w:ind w:left="411" w:leftChars="65" w:hanging="268" w:hangingChars="112"/>
        <w:rPr>
          <w:rFonts w:hint="eastAsia" w:ascii="宋体" w:hAns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、乙方所交付的修复后的设备如不符合本合同约定的，按照本合同第三条第3项有关约定处理，且甲方无需支付相应维修费。</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3、任何一方无正当理由单方解约的，视同违约，违约一方应按维修费用总金额的</w:t>
      </w:r>
      <w:r>
        <w:rPr>
          <w:rFonts w:ascii="宋体" w:hAnsi="宋体" w:cs="宋体"/>
          <w:color w:val="000000"/>
          <w:kern w:val="0"/>
          <w:sz w:val="24"/>
          <w:u w:val="single"/>
        </w:rPr>
        <w:t>10%</w:t>
      </w:r>
      <w:r>
        <w:rPr>
          <w:rFonts w:hint="eastAsia" w:ascii="宋体" w:hAnsi="宋体" w:cs="宋体"/>
          <w:color w:val="000000"/>
          <w:kern w:val="0"/>
          <w:sz w:val="24"/>
        </w:rPr>
        <w:t>向另一方偿付违约金及赔偿对方因此产生的损失。</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4、因乙方不能及时履行合同所规定的服务条款，并对甲方工作造成严重延误时，甲方有权解除合同，乙方须按维修费用总额的20%向甲方偿付违约金及赔偿因此给甲方造成的损失。</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5、因乙方工作失误导致甲方设备损坏，乙方应赔偿甲方相应零件并负责修复工作，且由此造成逾期修复的，按逾期修复承担责任。</w:t>
      </w:r>
    </w:p>
    <w:p>
      <w:pPr>
        <w:spacing w:line="360" w:lineRule="auto"/>
        <w:ind w:left="387" w:leftChars="67" w:hanging="240" w:hangingChars="100"/>
        <w:rPr>
          <w:rFonts w:hint="eastAsia" w:ascii="宋体" w:hAnsi="宋体" w:cs="宋体"/>
          <w:color w:val="000000"/>
          <w:kern w:val="0"/>
          <w:sz w:val="24"/>
        </w:rPr>
      </w:pPr>
      <w:r>
        <w:rPr>
          <w:rFonts w:hint="eastAsia" w:ascii="宋体" w:hAnsi="宋体" w:cs="宋体"/>
          <w:color w:val="000000"/>
          <w:kern w:val="0"/>
          <w:sz w:val="24"/>
        </w:rPr>
        <w:t>6、乙方不得将本合同的服务内容转委托他人或者发包他人，否则应赔偿合同总价20%的违约金给甲方。</w:t>
      </w:r>
    </w:p>
    <w:p>
      <w:pPr>
        <w:pStyle w:val="211"/>
        <w:ind w:left="376" w:leftChars="171"/>
        <w:rPr>
          <w:rFonts w:hint="eastAsia" w:ascii="宋体" w:hAnsi="宋体" w:eastAsia="宋体" w:cs="宋体"/>
          <w:color w:val="000000"/>
          <w:kern w:val="0"/>
          <w:szCs w:val="24"/>
        </w:rPr>
      </w:pPr>
      <w:r>
        <w:rPr>
          <w:rFonts w:hint="eastAsia" w:ascii="宋体" w:hAnsi="宋体" w:eastAsia="宋体" w:cs="宋体"/>
          <w:color w:val="000000"/>
          <w:kern w:val="0"/>
          <w:szCs w:val="24"/>
        </w:rPr>
        <w:t>上述违约金、赔偿金及其他各种损失，甲方可扣付维修费用充抵，不足部分，可另行向乙方追索。</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十一</w:t>
      </w:r>
      <w:r>
        <w:rPr>
          <w:rFonts w:ascii="宋体" w:hAnsi="宋体" w:cs="宋体"/>
          <w:b/>
          <w:color w:val="000000"/>
          <w:kern w:val="0"/>
          <w:sz w:val="24"/>
        </w:rPr>
        <w:t>、解决合同纠纷的方式：</w:t>
      </w:r>
      <w:r>
        <w:rPr>
          <w:rFonts w:ascii="宋体" w:hAnsi="宋体" w:cs="宋体"/>
          <w:color w:val="000000"/>
          <w:kern w:val="0"/>
          <w:sz w:val="24"/>
        </w:rPr>
        <w:t>执行本合同发生争议，由当事人双方协商解决。协商不成，</w:t>
      </w:r>
      <w:r>
        <w:rPr>
          <w:rFonts w:hint="eastAsia" w:ascii="宋体" w:hAnsi="宋体" w:cs="宋体"/>
          <w:color w:val="000000"/>
          <w:kern w:val="0"/>
          <w:sz w:val="24"/>
        </w:rPr>
        <w:t>向甲方住所地人民法院起诉。</w:t>
      </w:r>
    </w:p>
    <w:p>
      <w:pPr>
        <w:spacing w:line="360" w:lineRule="auto"/>
        <w:rPr>
          <w:rFonts w:hint="eastAsia" w:ascii="宋体" w:hAnsi="宋体" w:cs="宋体"/>
          <w:color w:val="000000"/>
          <w:kern w:val="0"/>
          <w:sz w:val="24"/>
        </w:rPr>
      </w:pPr>
      <w:r>
        <w:rPr>
          <w:rFonts w:hint="eastAsia" w:ascii="宋体" w:hAnsi="宋体" w:cs="宋体"/>
          <w:b/>
          <w:color w:val="000000"/>
          <w:kern w:val="0"/>
          <w:sz w:val="24"/>
        </w:rPr>
        <w:t>十二、廉洁条款：</w:t>
      </w:r>
      <w:r>
        <w:rPr>
          <w:rFonts w:ascii="宋体" w:hAnsi="宋体" w:cs="宋体"/>
          <w:color w:val="000000"/>
          <w:kern w:val="0"/>
          <w:sz w:val="24"/>
        </w:rPr>
        <w:t>严禁乙方以任何方式向甲方人员提供私人便利、行贿</w:t>
      </w:r>
      <w:r>
        <w:rPr>
          <w:rFonts w:hint="eastAsia" w:ascii="宋体" w:hAnsi="宋体" w:cs="宋体"/>
          <w:color w:val="000000"/>
          <w:kern w:val="0"/>
          <w:sz w:val="24"/>
        </w:rPr>
        <w:t>、赠送礼金、礼品等私利</w:t>
      </w:r>
      <w:r>
        <w:rPr>
          <w:rFonts w:ascii="宋体" w:hAnsi="宋体" w:cs="宋体"/>
          <w:color w:val="000000"/>
          <w:kern w:val="0"/>
          <w:sz w:val="24"/>
        </w:rPr>
        <w:t>或进行非正常商务宴请。如果出现乙方在</w:t>
      </w:r>
      <w:r>
        <w:rPr>
          <w:rFonts w:hint="eastAsia" w:ascii="宋体" w:hAnsi="宋体" w:cs="宋体"/>
          <w:color w:val="000000"/>
          <w:kern w:val="0"/>
          <w:sz w:val="24"/>
        </w:rPr>
        <w:t>合同签订或</w:t>
      </w:r>
      <w:r>
        <w:rPr>
          <w:rFonts w:ascii="宋体" w:hAnsi="宋体" w:cs="宋体"/>
          <w:color w:val="000000"/>
          <w:kern w:val="0"/>
          <w:sz w:val="24"/>
        </w:rPr>
        <w:t>履约过程进行私下</w:t>
      </w:r>
      <w:r>
        <w:rPr>
          <w:rFonts w:hint="eastAsia" w:ascii="宋体" w:hAnsi="宋体" w:cs="宋体"/>
          <w:color w:val="000000"/>
          <w:kern w:val="0"/>
          <w:sz w:val="24"/>
        </w:rPr>
        <w:t>宴请</w:t>
      </w:r>
      <w:r>
        <w:rPr>
          <w:rFonts w:ascii="宋体" w:hAnsi="宋体" w:cs="宋体"/>
          <w:color w:val="000000"/>
          <w:kern w:val="0"/>
          <w:sz w:val="24"/>
        </w:rPr>
        <w:t>、向甲方人员提供私人便利、行贿等一切非正常的经济活动</w:t>
      </w:r>
      <w:r>
        <w:rPr>
          <w:rFonts w:hint="eastAsia" w:ascii="宋体" w:hAnsi="宋体" w:cs="宋体"/>
          <w:color w:val="000000"/>
          <w:kern w:val="0"/>
          <w:sz w:val="24"/>
        </w:rPr>
        <w:t>，</w:t>
      </w:r>
      <w:r>
        <w:rPr>
          <w:rFonts w:ascii="宋体" w:hAnsi="宋体" w:cs="宋体"/>
          <w:color w:val="000000"/>
          <w:kern w:val="0"/>
          <w:sz w:val="24"/>
        </w:rPr>
        <w:t>一经查实，甲方有权单方解除合同，</w:t>
      </w:r>
      <w:r>
        <w:rPr>
          <w:rFonts w:hint="eastAsia" w:ascii="宋体" w:hAnsi="宋体" w:cs="宋体"/>
          <w:color w:val="000000"/>
          <w:kern w:val="0"/>
          <w:sz w:val="24"/>
        </w:rPr>
        <w:t>并根据具体情节对乙方处以合同总价50％的违约金，</w:t>
      </w:r>
      <w:r>
        <w:rPr>
          <w:rFonts w:ascii="宋体" w:hAnsi="宋体" w:cs="宋体"/>
          <w:color w:val="000000"/>
          <w:kern w:val="0"/>
          <w:sz w:val="24"/>
        </w:rPr>
        <w:t>因解除相关合同给甲方造成损失的，由乙方承担赔偿责任；同时，乙方如有</w:t>
      </w:r>
      <w:r>
        <w:rPr>
          <w:rFonts w:hint="eastAsia" w:ascii="宋体" w:hAnsi="宋体" w:cs="宋体"/>
          <w:color w:val="000000"/>
          <w:kern w:val="0"/>
          <w:sz w:val="24"/>
        </w:rPr>
        <w:t>其它</w:t>
      </w:r>
      <w:r>
        <w:rPr>
          <w:rFonts w:ascii="宋体" w:hAnsi="宋体" w:cs="宋体"/>
          <w:color w:val="000000"/>
          <w:kern w:val="0"/>
          <w:sz w:val="24"/>
        </w:rPr>
        <w:t>违约，仍须承担违约责任。</w:t>
      </w:r>
    </w:p>
    <w:p>
      <w:pPr>
        <w:spacing w:line="360" w:lineRule="auto"/>
        <w:rPr>
          <w:rFonts w:ascii="宋体" w:hAnsi="宋体" w:cs="宋体"/>
          <w:color w:val="000000"/>
          <w:kern w:val="0"/>
          <w:sz w:val="24"/>
        </w:rPr>
      </w:pPr>
      <w:r>
        <w:rPr>
          <w:rFonts w:ascii="宋体" w:hAnsi="宋体" w:cs="宋体"/>
          <w:b/>
          <w:color w:val="000000"/>
          <w:kern w:val="0"/>
          <w:sz w:val="24"/>
        </w:rPr>
        <w:t>十</w:t>
      </w:r>
      <w:r>
        <w:rPr>
          <w:rFonts w:hint="eastAsia" w:ascii="宋体" w:hAnsi="宋体" w:cs="宋体"/>
          <w:b/>
          <w:color w:val="000000"/>
          <w:kern w:val="0"/>
          <w:sz w:val="24"/>
        </w:rPr>
        <w:t>三</w:t>
      </w:r>
      <w:r>
        <w:rPr>
          <w:rFonts w:ascii="宋体" w:hAnsi="宋体" w:cs="宋体"/>
          <w:b/>
          <w:color w:val="000000"/>
          <w:kern w:val="0"/>
          <w:sz w:val="24"/>
        </w:rPr>
        <w:t>、</w:t>
      </w:r>
      <w:r>
        <w:rPr>
          <w:rFonts w:ascii="宋体" w:hAnsi="宋体" w:cs="宋体"/>
          <w:color w:val="000000"/>
          <w:kern w:val="0"/>
          <w:sz w:val="24"/>
        </w:rPr>
        <w:t>上述条款如有未尽事宜，应以书面补充</w:t>
      </w:r>
      <w:r>
        <w:rPr>
          <w:rFonts w:hint="eastAsia" w:ascii="宋体" w:hAnsi="宋体" w:cs="宋体"/>
          <w:color w:val="000000"/>
          <w:kern w:val="0"/>
          <w:sz w:val="24"/>
        </w:rPr>
        <w:t>并</w:t>
      </w:r>
      <w:r>
        <w:rPr>
          <w:rFonts w:ascii="宋体" w:hAnsi="宋体" w:cs="宋体"/>
          <w:color w:val="000000"/>
          <w:kern w:val="0"/>
          <w:sz w:val="24"/>
        </w:rPr>
        <w:t>作为</w:t>
      </w:r>
      <w:r>
        <w:rPr>
          <w:rFonts w:hint="eastAsia" w:ascii="宋体" w:hAnsi="宋体" w:cs="宋体"/>
          <w:color w:val="000000"/>
          <w:kern w:val="0"/>
          <w:sz w:val="24"/>
        </w:rPr>
        <w:t>本合同</w:t>
      </w:r>
      <w:r>
        <w:rPr>
          <w:rFonts w:ascii="宋体" w:hAnsi="宋体" w:cs="宋体"/>
          <w:color w:val="000000"/>
          <w:kern w:val="0"/>
          <w:sz w:val="24"/>
        </w:rPr>
        <w:t>附件。</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十</w:t>
      </w:r>
      <w:r>
        <w:rPr>
          <w:rFonts w:hint="eastAsia" w:ascii="宋体" w:hAnsi="宋体" w:cs="宋体"/>
          <w:b/>
          <w:color w:val="000000"/>
          <w:kern w:val="0"/>
          <w:sz w:val="24"/>
        </w:rPr>
        <w:t>四</w:t>
      </w:r>
      <w:r>
        <w:rPr>
          <w:rFonts w:ascii="宋体" w:hAnsi="宋体" w:cs="宋体"/>
          <w:b/>
          <w:color w:val="000000"/>
          <w:kern w:val="0"/>
          <w:sz w:val="24"/>
        </w:rPr>
        <w:t>、</w:t>
      </w:r>
      <w:r>
        <w:rPr>
          <w:rFonts w:ascii="宋体" w:hAnsi="宋体" w:cs="宋体"/>
          <w:color w:val="000000"/>
          <w:kern w:val="0"/>
          <w:sz w:val="24"/>
        </w:rPr>
        <w:t>本合同一式</w:t>
      </w:r>
      <w:r>
        <w:rPr>
          <w:rFonts w:hint="eastAsia" w:ascii="宋体" w:hAnsi="宋体" w:cs="宋体"/>
          <w:color w:val="000000"/>
          <w:kern w:val="0"/>
          <w:sz w:val="24"/>
          <w:u w:val="single"/>
        </w:rPr>
        <w:t>肆</w:t>
      </w:r>
      <w:r>
        <w:rPr>
          <w:rFonts w:ascii="宋体" w:hAnsi="宋体" w:cs="宋体"/>
          <w:color w:val="000000"/>
          <w:kern w:val="0"/>
          <w:sz w:val="24"/>
        </w:rPr>
        <w:t>份，双方各执</w:t>
      </w:r>
      <w:r>
        <w:rPr>
          <w:rFonts w:hint="eastAsia" w:ascii="宋体" w:hAnsi="宋体" w:cs="宋体"/>
          <w:color w:val="000000"/>
          <w:kern w:val="0"/>
          <w:sz w:val="24"/>
        </w:rPr>
        <w:t>贰</w:t>
      </w:r>
      <w:r>
        <w:rPr>
          <w:rFonts w:ascii="宋体" w:hAnsi="宋体" w:cs="宋体"/>
          <w:color w:val="000000"/>
          <w:kern w:val="0"/>
          <w:sz w:val="24"/>
        </w:rPr>
        <w:t>份。</w:t>
      </w:r>
      <w:r>
        <w:rPr>
          <w:rFonts w:hint="eastAsia" w:ascii="宋体" w:hAnsi="宋体" w:cs="宋体"/>
          <w:color w:val="000000"/>
          <w:kern w:val="0"/>
          <w:sz w:val="24"/>
        </w:rPr>
        <w:t>本合同从双方签字盖章之日起生效。</w:t>
      </w:r>
    </w:p>
    <w:p>
      <w:pPr>
        <w:widowControl/>
        <w:spacing w:line="360" w:lineRule="auto"/>
        <w:rPr>
          <w:rFonts w:hint="eastAsia" w:ascii="宋体" w:hAnsi="宋体" w:cs="宋体"/>
          <w:color w:val="000000"/>
          <w:kern w:val="0"/>
          <w:sz w:val="24"/>
        </w:rPr>
      </w:pPr>
    </w:p>
    <w:p>
      <w:pPr>
        <w:spacing w:line="360" w:lineRule="auto"/>
        <w:rPr>
          <w:rFonts w:hint="eastAsia" w:ascii="宋体" w:hAnsi="宋体" w:cs="Arial"/>
          <w:b/>
          <w:sz w:val="24"/>
        </w:rPr>
      </w:pPr>
      <w:r>
        <w:rPr>
          <w:rFonts w:hint="eastAsia" w:ascii="宋体" w:hAnsi="宋体" w:cs="Arial"/>
          <w:b/>
          <w:sz w:val="24"/>
        </w:rPr>
        <w:t>（本页为签署栏，无正文）</w:t>
      </w:r>
    </w:p>
    <w:p>
      <w:pPr>
        <w:spacing w:line="360" w:lineRule="auto"/>
        <w:rPr>
          <w:rFonts w:hint="eastAsia" w:ascii="宋体" w:hAnsi="宋体" w:cs="Arial"/>
          <w:b/>
          <w:sz w:val="24"/>
        </w:rPr>
      </w:pPr>
    </w:p>
    <w:p>
      <w:pPr>
        <w:spacing w:line="360" w:lineRule="auto"/>
        <w:rPr>
          <w:rFonts w:hint="eastAsia" w:ascii="宋体" w:hAnsi="宋体" w:cs="Arial"/>
          <w:b/>
          <w:sz w:val="24"/>
        </w:rPr>
      </w:pPr>
      <w:r>
        <w:rPr>
          <w:rFonts w:hint="eastAsia" w:ascii="宋体" w:hAnsi="宋体" w:cs="Arial"/>
          <w:b/>
          <w:sz w:val="24"/>
        </w:rPr>
        <w:t>委托</w:t>
      </w:r>
      <w:r>
        <w:rPr>
          <w:rFonts w:ascii="宋体" w:hAnsi="宋体" w:cs="Arial"/>
          <w:b/>
          <w:sz w:val="24"/>
        </w:rPr>
        <w:t>方</w:t>
      </w:r>
      <w:r>
        <w:rPr>
          <w:rFonts w:hint="eastAsia" w:ascii="宋体" w:hAnsi="宋体" w:cs="Arial"/>
          <w:b/>
          <w:sz w:val="24"/>
        </w:rPr>
        <w:t>（甲方）</w:t>
      </w:r>
      <w:r>
        <w:rPr>
          <w:rFonts w:ascii="宋体" w:hAnsi="宋体" w:cs="Arial"/>
          <w:b/>
          <w:sz w:val="24"/>
        </w:rPr>
        <w:t>：</w:t>
      </w:r>
      <w:r>
        <w:rPr>
          <w:rFonts w:hint="eastAsia" w:ascii="宋体" w:hAnsi="宋体" w:cs="Arial"/>
          <w:b/>
          <w:sz w:val="24"/>
        </w:rPr>
        <w:t xml:space="preserve">                   </w:t>
      </w:r>
      <w:r>
        <w:rPr>
          <w:rFonts w:hint="eastAsia" w:cs="Arial"/>
          <w:b/>
          <w:sz w:val="24"/>
          <w:lang w:val="en-US" w:eastAsia="zh-CN"/>
        </w:rPr>
        <w:t xml:space="preserve">       </w:t>
      </w:r>
      <w:r>
        <w:rPr>
          <w:rFonts w:hint="eastAsia" w:ascii="宋体" w:hAnsi="宋体" w:cs="Arial"/>
          <w:b/>
          <w:sz w:val="24"/>
        </w:rPr>
        <w:t>受托</w:t>
      </w:r>
      <w:r>
        <w:rPr>
          <w:rFonts w:ascii="宋体" w:hAnsi="宋体" w:cs="Arial"/>
          <w:b/>
          <w:sz w:val="24"/>
        </w:rPr>
        <w:t>方</w:t>
      </w:r>
      <w:r>
        <w:rPr>
          <w:rFonts w:hint="eastAsia" w:ascii="宋体" w:hAnsi="宋体" w:cs="Arial"/>
          <w:b/>
          <w:sz w:val="24"/>
        </w:rPr>
        <w:t>（乙方）</w:t>
      </w:r>
      <w:r>
        <w:rPr>
          <w:rFonts w:ascii="宋体" w:hAnsi="宋体" w:cs="Arial"/>
          <w:b/>
          <w:sz w:val="24"/>
        </w:rPr>
        <w:t>：</w:t>
      </w:r>
    </w:p>
    <w:p>
      <w:pPr>
        <w:spacing w:line="360" w:lineRule="auto"/>
        <w:rPr>
          <w:rFonts w:hint="eastAsia" w:ascii="宋体" w:hAnsi="宋体" w:cs="Arial"/>
          <w:b/>
          <w:sz w:val="24"/>
        </w:rPr>
      </w:pPr>
      <w:r>
        <w:rPr>
          <w:rFonts w:ascii="宋体" w:hAnsi="宋体" w:cs="Arial"/>
          <w:b/>
          <w:sz w:val="24"/>
        </w:rPr>
        <w:br w:type="textWrapping"/>
      </w:r>
      <w:r>
        <w:rPr>
          <w:rFonts w:hint="eastAsia" w:ascii="宋体" w:hAnsi="宋体" w:cs="Arial"/>
          <w:b/>
          <w:sz w:val="24"/>
        </w:rPr>
        <w:t>法定代表人/委托代理人</w:t>
      </w:r>
      <w:r>
        <w:rPr>
          <w:rFonts w:ascii="宋体" w:hAnsi="宋体" w:cs="Arial"/>
          <w:b/>
          <w:sz w:val="24"/>
        </w:rPr>
        <w:t>：</w:t>
      </w:r>
      <w:r>
        <w:rPr>
          <w:rFonts w:hint="eastAsia" w:ascii="宋体" w:hAnsi="宋体" w:cs="Arial"/>
          <w:b/>
          <w:sz w:val="24"/>
        </w:rPr>
        <w:t xml:space="preserve">            </w:t>
      </w:r>
      <w:r>
        <w:rPr>
          <w:rFonts w:hint="eastAsia" w:cs="Arial"/>
          <w:b/>
          <w:sz w:val="24"/>
          <w:lang w:val="en-US" w:eastAsia="zh-CN"/>
        </w:rPr>
        <w:t xml:space="preserve">       </w:t>
      </w:r>
      <w:r>
        <w:rPr>
          <w:rFonts w:hint="eastAsia" w:ascii="宋体" w:hAnsi="宋体" w:cs="Arial"/>
          <w:b/>
          <w:sz w:val="24"/>
        </w:rPr>
        <w:t>法定代表人/委托代理人</w:t>
      </w:r>
      <w:r>
        <w:rPr>
          <w:rFonts w:ascii="宋体" w:hAnsi="宋体" w:cs="Arial"/>
          <w:b/>
          <w:sz w:val="24"/>
        </w:rPr>
        <w:t>：</w:t>
      </w:r>
    </w:p>
    <w:p>
      <w:pPr>
        <w:spacing w:line="360" w:lineRule="auto"/>
        <w:rPr>
          <w:rFonts w:hint="eastAsia" w:ascii="宋体" w:hAnsi="宋体"/>
          <w:b/>
          <w:sz w:val="24"/>
        </w:rPr>
      </w:pPr>
      <w:r>
        <w:rPr>
          <w:rFonts w:ascii="宋体" w:hAnsi="宋体" w:cs="Arial"/>
          <w:b/>
          <w:sz w:val="24"/>
        </w:rPr>
        <w:br w:type="textWrapping"/>
      </w:r>
      <w:r>
        <w:rPr>
          <w:rFonts w:ascii="宋体" w:hAnsi="宋体" w:cs="Arial"/>
          <w:b/>
          <w:sz w:val="24"/>
        </w:rPr>
        <w:t xml:space="preserve">____年____月____日 </w:t>
      </w:r>
      <w:r>
        <w:rPr>
          <w:rFonts w:hint="eastAsia" w:ascii="宋体" w:hAnsi="宋体" w:cs="Arial"/>
          <w:b/>
          <w:sz w:val="24"/>
        </w:rPr>
        <w:t xml:space="preserve">               </w:t>
      </w:r>
      <w:r>
        <w:rPr>
          <w:rFonts w:hint="eastAsia" w:cs="Arial"/>
          <w:b/>
          <w:sz w:val="24"/>
          <w:lang w:val="en-US" w:eastAsia="zh-CN"/>
        </w:rPr>
        <w:t xml:space="preserve">         </w:t>
      </w:r>
      <w:r>
        <w:rPr>
          <w:rFonts w:ascii="宋体" w:hAnsi="宋体" w:cs="Arial"/>
          <w:b/>
          <w:sz w:val="24"/>
        </w:rPr>
        <w:t>____年____月____日</w:t>
      </w: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ascii="宋体" w:hAnsi="宋体"/>
          <w:b/>
          <w:bCs/>
          <w:color w:val="auto"/>
          <w:sz w:val="32"/>
          <w:szCs w:val="32"/>
        </w:rPr>
      </w:pPr>
      <w:r>
        <w:rPr>
          <w:rFonts w:hint="eastAsia"/>
          <w:lang w:eastAsia="zh-CN"/>
        </w:rPr>
        <w:t>附件1、</w:t>
      </w:r>
    </w:p>
    <w:p>
      <w:pPr>
        <w:pStyle w:val="74"/>
        <w:snapToGrid w:val="0"/>
        <w:spacing w:line="360" w:lineRule="auto"/>
        <w:ind w:firstLine="964" w:firstLineChars="300"/>
        <w:jc w:val="center"/>
        <w:rPr>
          <w:rFonts w:ascii="宋体" w:hAnsi="宋体"/>
          <w:b/>
          <w:bCs/>
          <w:color w:val="auto"/>
          <w:sz w:val="32"/>
          <w:szCs w:val="32"/>
        </w:rPr>
      </w:pPr>
      <w:r>
        <w:rPr>
          <w:rFonts w:hint="eastAsia" w:ascii="宋体" w:hAnsi="宋体"/>
          <w:b/>
          <w:bCs/>
          <w:color w:val="auto"/>
          <w:sz w:val="32"/>
          <w:szCs w:val="32"/>
        </w:rPr>
        <w:t>T-3501螺旋轴修复发包说明</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firstLine="280" w:firstLineChars="100"/>
        <w:textAlignment w:val="auto"/>
        <w:rPr>
          <w:rFonts w:hint="eastAsia" w:ascii="仿宋" w:hAnsi="仿宋" w:eastAsia="仿宋" w:cs="仿宋"/>
          <w:color w:val="auto"/>
          <w:sz w:val="24"/>
          <w:szCs w:val="24"/>
        </w:rPr>
      </w:pPr>
      <w:r>
        <w:rPr>
          <w:rFonts w:ascii="宋体" w:hAnsi="宋体"/>
          <w:sz w:val="28"/>
          <w:szCs w:val="28"/>
        </w:rPr>
        <w:t xml:space="preserve"> </w:t>
      </w:r>
      <w:r>
        <w:rPr>
          <w:rFonts w:hint="eastAsia" w:ascii="仿宋" w:hAnsi="仿宋" w:eastAsia="仿宋" w:cs="仿宋"/>
          <w:sz w:val="24"/>
          <w:szCs w:val="24"/>
        </w:rPr>
        <w:t xml:space="preserve"> </w:t>
      </w:r>
      <w:r>
        <w:rPr>
          <w:rFonts w:hint="eastAsia" w:ascii="仿宋" w:hAnsi="仿宋" w:eastAsia="仿宋" w:cs="仿宋"/>
          <w:color w:val="auto"/>
          <w:sz w:val="24"/>
          <w:szCs w:val="24"/>
        </w:rPr>
        <w:t xml:space="preserve">一、 概况      </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firstLine="720" w:firstLineChars="3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1、项目名称：T-3501螺旋轴修复发包说明</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firstLine="600" w:firstLineChars="25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2、业主（或甲方）：翔鹭石化（漳州）有限公司</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firstLine="720" w:firstLineChars="300"/>
        <w:textAlignment w:val="auto"/>
        <w:rPr>
          <w:rFonts w:hint="eastAsia" w:ascii="仿宋" w:hAnsi="仿宋" w:eastAsia="仿宋" w:cs="仿宋"/>
          <w:color w:val="auto"/>
          <w:sz w:val="24"/>
          <w:szCs w:val="24"/>
        </w:rPr>
      </w:pPr>
      <w:r>
        <w:rPr>
          <w:rFonts w:hint="eastAsia" w:ascii="仿宋" w:hAnsi="仿宋" w:eastAsia="仿宋" w:cs="仿宋"/>
          <w:sz w:val="24"/>
          <w:szCs w:val="24"/>
        </w:rPr>
        <w:t>二</w:t>
      </w:r>
      <w:r>
        <w:rPr>
          <w:rFonts w:hint="eastAsia" w:ascii="仿宋" w:hAnsi="仿宋" w:eastAsia="仿宋" w:cs="仿宋"/>
          <w:color w:val="auto"/>
          <w:sz w:val="24"/>
          <w:szCs w:val="24"/>
        </w:rPr>
        <w:t>、设备参数及修复范围：</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1、设备参数：T-3501螺旋轴组件，螺带Φ900*700*7753mm, 材质:2205锻件（轴）+SUS316L（螺带）,数量1 SET，重量约1.65吨；</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firstLine="720" w:firstLineChars="3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2、故障情况：非驱动端从动轴根部断裂;</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3、修复范围：螺旋轴两端芯轴及支撑加强板更换，螺带检查校正，并进行静平衡测试。        </w:t>
      </w:r>
    </w:p>
    <w:p>
      <w:pPr>
        <w:pStyle w:val="74"/>
        <w:keepNext w:val="0"/>
        <w:keepLines w:val="0"/>
        <w:pageBreakBefore w:val="0"/>
        <w:widowControl w:val="0"/>
        <w:kinsoku/>
        <w:wordWrap/>
        <w:overflowPunct/>
        <w:topLinePunct w:val="0"/>
        <w:autoSpaceDE w:val="0"/>
        <w:autoSpaceDN w:val="0"/>
        <w:bidi w:val="0"/>
        <w:spacing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三、 投标要求</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承揽商需具有独立法人资格和履行合同能力，有良好的信誉和售后服务能力；</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承揽商需具备PTA螺旋轴生产或修复3年以上的业绩，在此行业无不良业绩；</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提供详细的修复方案，并提供强度校核证明资料；并经甲方认可；</w:t>
      </w:r>
    </w:p>
    <w:p>
      <w:pPr>
        <w:pStyle w:val="209"/>
        <w:keepNext w:val="0"/>
        <w:keepLines w:val="0"/>
        <w:pageBreakBefore w:val="0"/>
        <w:widowControl w:val="0"/>
        <w:kinsoku/>
        <w:wordWrap/>
        <w:overflowPunct/>
        <w:topLinePunct w:val="0"/>
        <w:autoSpaceDE w:val="0"/>
        <w:autoSpaceDN w:val="0"/>
        <w:bidi w:val="0"/>
        <w:adjustRightInd w:val="0"/>
        <w:snapToGrid w:val="0"/>
        <w:spacing w:after="0" w:line="360" w:lineRule="auto"/>
        <w:ind w:left="719" w:leftChars="327" w:firstLine="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要求交货期为合同订单签订后1.5个月。</w:t>
      </w:r>
    </w:p>
    <w:p>
      <w:pPr>
        <w:pStyle w:val="71"/>
        <w:keepNext w:val="0"/>
        <w:keepLines w:val="0"/>
        <w:pageBreakBefore w:val="0"/>
        <w:widowControl w:val="0"/>
        <w:kinsoku/>
        <w:wordWrap/>
        <w:overflowPunct/>
        <w:topLinePunct w:val="0"/>
        <w:autoSpaceDE w:val="0"/>
        <w:autoSpaceDN w:val="0"/>
        <w:bidi w:val="0"/>
        <w:spacing w:before="0" w:line="360" w:lineRule="auto"/>
        <w:ind w:left="147" w:leftChars="67" w:firstLine="600" w:firstLineChars="250"/>
        <w:textAlignment w:val="auto"/>
        <w:rPr>
          <w:rFonts w:hint="eastAsia" w:ascii="仿宋" w:hAnsi="仿宋" w:eastAsia="仿宋" w:cs="仿宋"/>
          <w:sz w:val="24"/>
          <w:szCs w:val="24"/>
        </w:rPr>
      </w:pPr>
      <w:r>
        <w:rPr>
          <w:rFonts w:hint="eastAsia" w:ascii="仿宋" w:hAnsi="仿宋" w:eastAsia="仿宋" w:cs="仿宋"/>
          <w:sz w:val="24"/>
          <w:szCs w:val="24"/>
        </w:rPr>
        <w:t xml:space="preserve">四、交货地点： </w:t>
      </w:r>
    </w:p>
    <w:p>
      <w:pPr>
        <w:pStyle w:val="71"/>
        <w:keepNext w:val="0"/>
        <w:keepLines w:val="0"/>
        <w:pageBreakBefore w:val="0"/>
        <w:widowControl w:val="0"/>
        <w:kinsoku/>
        <w:wordWrap/>
        <w:overflowPunct/>
        <w:topLinePunct w:val="0"/>
        <w:autoSpaceDE w:val="0"/>
        <w:autoSpaceDN w:val="0"/>
        <w:bidi w:val="0"/>
        <w:spacing w:before="0" w:line="360" w:lineRule="auto"/>
        <w:ind w:left="-154" w:leftChars="-70" w:firstLine="1200" w:firstLineChars="500"/>
        <w:textAlignment w:val="auto"/>
        <w:rPr>
          <w:rFonts w:hint="eastAsia" w:ascii="仿宋" w:hAnsi="仿宋" w:eastAsia="仿宋" w:cs="仿宋"/>
          <w:kern w:val="0"/>
          <w:sz w:val="24"/>
          <w:szCs w:val="24"/>
        </w:rPr>
      </w:pPr>
      <w:r>
        <w:rPr>
          <w:rFonts w:hint="eastAsia" w:ascii="仿宋" w:hAnsi="仿宋" w:eastAsia="仿宋" w:cs="仿宋"/>
          <w:kern w:val="0"/>
          <w:sz w:val="24"/>
          <w:szCs w:val="24"/>
        </w:rPr>
        <w:t>福建福海创石油化工有限公司PTA厂区。</w:t>
      </w:r>
    </w:p>
    <w:p>
      <w:pPr>
        <w:pStyle w:val="71"/>
        <w:keepNext w:val="0"/>
        <w:keepLines w:val="0"/>
        <w:pageBreakBefore w:val="0"/>
        <w:widowControl w:val="0"/>
        <w:kinsoku/>
        <w:wordWrap/>
        <w:overflowPunct/>
        <w:topLinePunct w:val="0"/>
        <w:autoSpaceDE w:val="0"/>
        <w:autoSpaceDN w:val="0"/>
        <w:bidi w:val="0"/>
        <w:spacing w:before="0" w:line="360" w:lineRule="auto"/>
        <w:ind w:left="440" w:leftChars="200" w:firstLineChars="150"/>
        <w:textAlignment w:val="auto"/>
        <w:rPr>
          <w:rFonts w:hint="eastAsia" w:ascii="仿宋" w:hAnsi="仿宋" w:eastAsia="仿宋" w:cs="仿宋"/>
          <w:kern w:val="0"/>
          <w:sz w:val="24"/>
          <w:szCs w:val="24"/>
        </w:rPr>
      </w:pPr>
      <w:r>
        <w:rPr>
          <w:rFonts w:hint="eastAsia" w:ascii="仿宋" w:hAnsi="仿宋" w:eastAsia="仿宋" w:cs="仿宋"/>
          <w:kern w:val="0"/>
          <w:sz w:val="24"/>
          <w:szCs w:val="24"/>
        </w:rPr>
        <w:t>五、技术要求</w:t>
      </w:r>
    </w:p>
    <w:p>
      <w:pPr>
        <w:keepNext w:val="0"/>
        <w:keepLines w:val="0"/>
        <w:pageBreakBefore w:val="0"/>
        <w:widowControl w:val="0"/>
        <w:numPr>
          <w:ilvl w:val="0"/>
          <w:numId w:val="0"/>
        </w:numPr>
        <w:tabs>
          <w:tab w:val="left" w:pos="900"/>
          <w:tab w:val="left" w:pos="1440"/>
        </w:tabs>
        <w:kinsoku/>
        <w:wordWrap/>
        <w:overflowPunct/>
        <w:topLinePunct w:val="0"/>
        <w:autoSpaceDE w:val="0"/>
        <w:autoSpaceDN w:val="0"/>
        <w:bidi w:val="0"/>
        <w:spacing w:line="360" w:lineRule="auto"/>
        <w:ind w:left="710" w:leftChars="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主动轴及从动轴要求采用双相钢材质，要求锻件；支板要求材质为316L。并提供所有材料的原产地证明及相关材质报告。</w:t>
      </w:r>
    </w:p>
    <w:p>
      <w:pPr>
        <w:keepNext w:val="0"/>
        <w:keepLines w:val="0"/>
        <w:pageBreakBefore w:val="0"/>
        <w:widowControl w:val="0"/>
        <w:numPr>
          <w:ilvl w:val="0"/>
          <w:numId w:val="0"/>
        </w:numPr>
        <w:tabs>
          <w:tab w:val="left" w:pos="900"/>
          <w:tab w:val="left" w:pos="1440"/>
        </w:tabs>
        <w:kinsoku/>
        <w:wordWrap/>
        <w:overflowPunct/>
        <w:topLinePunct w:val="0"/>
        <w:autoSpaceDE w:val="0"/>
        <w:autoSpaceDN w:val="0"/>
        <w:bidi w:val="0"/>
        <w:spacing w:line="360" w:lineRule="auto"/>
        <w:ind w:left="710" w:leftChars="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轴加工精度要求：两端轴承位同轴度允许偏差不大于0.1mm；表面粗糙度：轴承位、轴套位及联轴器位≤3.2；加工尺寸偏差0.05mm以内；各螺旋叶片中心线重合度允许偏差不大于2mm，螺旋轴弯曲度≤5mm。</w:t>
      </w:r>
    </w:p>
    <w:p>
      <w:pPr>
        <w:keepNext w:val="0"/>
        <w:keepLines w:val="0"/>
        <w:pageBreakBefore w:val="0"/>
        <w:widowControl w:val="0"/>
        <w:numPr>
          <w:ilvl w:val="0"/>
          <w:numId w:val="0"/>
        </w:numPr>
        <w:tabs>
          <w:tab w:val="left" w:pos="900"/>
          <w:tab w:val="left" w:pos="1440"/>
        </w:tabs>
        <w:kinsoku/>
        <w:wordWrap/>
        <w:overflowPunct/>
        <w:topLinePunct w:val="0"/>
        <w:autoSpaceDE w:val="0"/>
        <w:autoSpaceDN w:val="0"/>
        <w:bidi w:val="0"/>
        <w:spacing w:line="360" w:lineRule="auto"/>
        <w:ind w:left="710" w:leftChars="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螺旋轴修复完成需要静平衡，并提供报告。螺带相关焊缝处还要进行无损检测，并提供相关超声波、PT等探伤报告。</w:t>
      </w:r>
    </w:p>
    <w:p>
      <w:pPr>
        <w:keepNext w:val="0"/>
        <w:keepLines w:val="0"/>
        <w:pageBreakBefore w:val="0"/>
        <w:widowControl w:val="0"/>
        <w:numPr>
          <w:ilvl w:val="0"/>
          <w:numId w:val="0"/>
        </w:numPr>
        <w:tabs>
          <w:tab w:val="left" w:pos="900"/>
          <w:tab w:val="left" w:pos="1440"/>
        </w:tabs>
        <w:kinsoku/>
        <w:wordWrap/>
        <w:overflowPunct/>
        <w:topLinePunct w:val="0"/>
        <w:autoSpaceDE w:val="0"/>
        <w:autoSpaceDN w:val="0"/>
        <w:bidi w:val="0"/>
        <w:spacing w:line="360" w:lineRule="auto"/>
        <w:ind w:left="710" w:leftChars="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4.</w:t>
      </w:r>
      <w:r>
        <w:rPr>
          <w:rFonts w:hint="eastAsia" w:ascii="仿宋" w:hAnsi="仿宋" w:eastAsia="仿宋" w:cs="仿宋"/>
          <w:kern w:val="0"/>
          <w:sz w:val="24"/>
          <w:szCs w:val="24"/>
        </w:rPr>
        <w:t>修复完成的详细图纸做为螺旋轴交工验收资料。</w:t>
      </w:r>
    </w:p>
    <w:p>
      <w:pPr>
        <w:keepNext w:val="0"/>
        <w:keepLines w:val="0"/>
        <w:pageBreakBefore w:val="0"/>
        <w:widowControl w:val="0"/>
        <w:kinsoku/>
        <w:wordWrap/>
        <w:overflowPunct/>
        <w:topLinePunct w:val="0"/>
        <w:autoSpaceDE w:val="0"/>
        <w:autoSpaceDN w:val="0"/>
        <w:bidi w:val="0"/>
        <w:spacing w:line="360" w:lineRule="auto"/>
        <w:ind w:left="710"/>
        <w:textAlignment w:val="auto"/>
        <w:rPr>
          <w:rFonts w:hint="eastAsia" w:ascii="仿宋" w:hAnsi="仿宋" w:eastAsia="仿宋" w:cs="仿宋"/>
          <w:kern w:val="0"/>
          <w:sz w:val="24"/>
          <w:szCs w:val="24"/>
        </w:rPr>
      </w:pPr>
      <w:r>
        <w:rPr>
          <w:rFonts w:hint="eastAsia" w:ascii="仿宋" w:hAnsi="仿宋" w:eastAsia="仿宋" w:cs="仿宋"/>
          <w:kern w:val="0"/>
          <w:sz w:val="24"/>
          <w:szCs w:val="24"/>
        </w:rPr>
        <w:t>六、质量保证：</w:t>
      </w:r>
    </w:p>
    <w:p>
      <w:pPr>
        <w:keepNext w:val="0"/>
        <w:keepLines w:val="0"/>
        <w:pageBreakBefore w:val="0"/>
        <w:widowControl w:val="0"/>
        <w:kinsoku/>
        <w:wordWrap/>
        <w:overflowPunct/>
        <w:topLinePunct w:val="0"/>
        <w:autoSpaceDE w:val="0"/>
        <w:autoSpaceDN w:val="0"/>
        <w:bidi w:val="0"/>
        <w:spacing w:line="360" w:lineRule="auto"/>
        <w:ind w:left="744" w:leftChars="338" w:firstLine="480" w:firstLineChars="200"/>
        <w:textAlignment w:val="auto"/>
        <w:rPr>
          <w:rFonts w:hint="eastAsia" w:ascii="仿宋" w:hAnsi="仿宋" w:eastAsia="仿宋" w:cs="仿宋"/>
          <w:kern w:val="0"/>
          <w:sz w:val="24"/>
          <w:szCs w:val="24"/>
        </w:rPr>
      </w:pPr>
      <w:r>
        <w:rPr>
          <w:rFonts w:hint="eastAsia" w:ascii="仿宋" w:hAnsi="仿宋" w:eastAsia="仿宋" w:cs="仿宋"/>
          <w:sz w:val="24"/>
          <w:szCs w:val="24"/>
        </w:rPr>
        <w:t>质保期为开车后12个月或货到现场后18个月，以先到为准。</w:t>
      </w:r>
      <w:r>
        <w:rPr>
          <w:rFonts w:hint="eastAsia" w:ascii="仿宋" w:hAnsi="仿宋" w:eastAsia="仿宋" w:cs="仿宋"/>
          <w:kern w:val="0"/>
          <w:sz w:val="24"/>
          <w:szCs w:val="24"/>
        </w:rPr>
        <w:t>在质保期内，如果发现有任何缺陷的产品或不符合本技术协议规定，卖方需在48小时内派遣技术人员到达现场解决问题。产品包装及运输由乙方负责，运输风险由乙方承担。</w:t>
      </w:r>
    </w:p>
    <w:p>
      <w:pPr>
        <w:keepNext w:val="0"/>
        <w:keepLines w:val="0"/>
        <w:pageBreakBefore w:val="0"/>
        <w:widowControl w:val="0"/>
        <w:tabs>
          <w:tab w:val="left" w:pos="-993"/>
          <w:tab w:val="left" w:pos="0"/>
        </w:tabs>
        <w:kinsoku/>
        <w:wordWrap/>
        <w:overflowPunct/>
        <w:topLinePunct w:val="0"/>
        <w:autoSpaceDE w:val="0"/>
        <w:autoSpaceDN w:val="0"/>
        <w:bidi w:val="0"/>
        <w:spacing w:line="360" w:lineRule="auto"/>
        <w:ind w:firstLine="720" w:firstLineChars="300"/>
        <w:textAlignment w:val="auto"/>
        <w:rPr>
          <w:rFonts w:hint="eastAsia" w:ascii="仿宋" w:hAnsi="仿宋" w:eastAsia="仿宋" w:cs="仿宋"/>
          <w:kern w:val="0"/>
          <w:sz w:val="24"/>
          <w:szCs w:val="24"/>
        </w:rPr>
      </w:pPr>
      <w:r>
        <w:rPr>
          <w:rFonts w:hint="eastAsia" w:ascii="仿宋" w:hAnsi="仿宋" w:eastAsia="仿宋" w:cs="仿宋"/>
          <w:kern w:val="0"/>
          <w:sz w:val="24"/>
          <w:szCs w:val="24"/>
        </w:rPr>
        <w:t>七、现场联系人：</w:t>
      </w:r>
    </w:p>
    <w:p>
      <w:pPr>
        <w:keepNext w:val="0"/>
        <w:keepLines w:val="0"/>
        <w:pageBreakBefore w:val="0"/>
        <w:widowControl w:val="0"/>
        <w:kinsoku/>
        <w:wordWrap/>
        <w:overflowPunct/>
        <w:topLinePunct w:val="0"/>
        <w:autoSpaceDE w:val="0"/>
        <w:autoSpaceDN w:val="0"/>
        <w:bidi w:val="0"/>
        <w:spacing w:line="360" w:lineRule="auto"/>
        <w:ind w:left="1118" w:leftChars="399" w:hanging="240" w:hangingChars="100"/>
        <w:jc w:val="left"/>
        <w:textAlignment w:val="auto"/>
        <w:rPr>
          <w:rFonts w:asciiTheme="minorEastAsia" w:hAnsiTheme="minorEastAsia" w:eastAsiaTheme="minorEastAsia"/>
          <w:sz w:val="28"/>
          <w:szCs w:val="28"/>
        </w:rPr>
      </w:pPr>
      <w:r>
        <w:rPr>
          <w:rFonts w:hint="eastAsia" w:ascii="仿宋" w:hAnsi="仿宋" w:eastAsia="仿宋" w:cs="仿宋"/>
          <w:kern w:val="0"/>
          <w:sz w:val="24"/>
          <w:szCs w:val="24"/>
        </w:rPr>
        <w:t>1、技术联系人：黄国涵 联系电话：13459297831；</w:t>
      </w:r>
      <w:r>
        <w:rPr>
          <w:rFonts w:hint="eastAsia" w:ascii="仿宋" w:hAnsi="仿宋" w:eastAsia="仿宋" w:cs="仿宋"/>
          <w:sz w:val="24"/>
          <w:szCs w:val="24"/>
        </w:rPr>
        <w:t>发货由乙方负责，须提前与收货人联系；随货须附相关验收资料等。</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PTA厂区</w:t>
      </w:r>
      <w:r>
        <w:rPr>
          <w:rFonts w:hint="eastAsia" w:ascii="方正小标宋简体" w:hAnsi="方正小标宋简体" w:eastAsia="方正小标宋简体" w:cs="方正小标宋简体"/>
          <w:b/>
          <w:color w:val="000000" w:themeColor="text1"/>
          <w:sz w:val="44"/>
          <w:szCs w:val="44"/>
          <w:lang w:eastAsia="zh-CN"/>
        </w:rPr>
        <w:t>T-3501螺旋轴修复项目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5</w:t>
            </w:r>
          </w:p>
        </w:tc>
        <w:tc>
          <w:tcPr>
            <w:tcW w:w="6023" w:type="dxa"/>
            <w:vAlign w:val="top"/>
          </w:tcPr>
          <w:p>
            <w:pPr>
              <w:spacing w:line="500" w:lineRule="exact"/>
              <w:rPr>
                <w:rFonts w:hint="eastAsia"/>
                <w:sz w:val="24"/>
                <w:lang w:val="en-US" w:eastAsia="zh-CN"/>
              </w:rPr>
            </w:pPr>
            <w:r>
              <w:rPr>
                <w:rFonts w:hint="eastAsia"/>
                <w:sz w:val="24"/>
                <w:szCs w:val="24"/>
                <w:lang w:val="en-US" w:eastAsia="zh-CN"/>
              </w:rPr>
              <w:t>修复方案和强度校核证明资料</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6</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r>
        <w:rPr>
          <w:rFonts w:hint="eastAsia"/>
          <w:b/>
          <w:bCs/>
          <w:sz w:val="36"/>
          <w:szCs w:val="36"/>
          <w:lang w:val="en-US" w:eastAsia="zh-CN"/>
        </w:rPr>
        <w:t>修复方案和强度校核证明资料</w:t>
      </w:r>
    </w:p>
    <w:p>
      <w:pPr>
        <w:pStyle w:val="2"/>
        <w:jc w:val="center"/>
      </w:pPr>
    </w:p>
    <w:p>
      <w:pPr>
        <w:pStyle w:val="2"/>
        <w:jc w:val="center"/>
      </w:pPr>
    </w:p>
    <w:p>
      <w:pPr>
        <w:pStyle w:val="2"/>
        <w:jc w:val="center"/>
      </w:pPr>
    </w:p>
    <w:p>
      <w:pPr>
        <w:pStyle w:val="2"/>
        <w:jc w:val="center"/>
      </w:pPr>
    </w:p>
    <w:p>
      <w:pPr>
        <w:pStyle w:val="2"/>
        <w:jc w:val="both"/>
      </w:pPr>
    </w:p>
    <w:p>
      <w:pPr>
        <w:pStyle w:val="2"/>
        <w:jc w:val="both"/>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T-3501螺旋轴修复项目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rPr>
                <w:lang w:eastAsia="zh-CN"/>
              </w:rPr>
            </w:pPr>
          </w:p>
          <w:tbl>
            <w:tblPr>
              <w:tblStyle w:val="48"/>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956"/>
              <w:gridCol w:w="2016"/>
              <w:gridCol w:w="793"/>
              <w:gridCol w:w="820"/>
              <w:gridCol w:w="812"/>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9" w:type="dxa"/>
                  <w:vAlign w:val="center"/>
                </w:tcPr>
                <w:p>
                  <w:pPr>
                    <w:widowControl/>
                    <w:autoSpaceDE/>
                    <w:autoSpaceDN/>
                    <w:jc w:val="center"/>
                    <w:rPr>
                      <w:lang w:eastAsia="zh-CN"/>
                    </w:rPr>
                  </w:pPr>
                  <w:r>
                    <w:rPr>
                      <w:lang w:eastAsia="zh-CN"/>
                    </w:rPr>
                    <w:t>序号</w:t>
                  </w:r>
                </w:p>
              </w:tc>
              <w:tc>
                <w:tcPr>
                  <w:tcW w:w="2000" w:type="dxa"/>
                  <w:vAlign w:val="center"/>
                </w:tcPr>
                <w:p>
                  <w:pPr>
                    <w:widowControl/>
                    <w:autoSpaceDE/>
                    <w:autoSpaceDN/>
                    <w:jc w:val="center"/>
                    <w:rPr>
                      <w:lang w:eastAsia="zh-CN"/>
                    </w:rPr>
                  </w:pPr>
                  <w:r>
                    <w:rPr>
                      <w:lang w:eastAsia="zh-CN"/>
                    </w:rPr>
                    <w:t>物品名称</w:t>
                  </w:r>
                </w:p>
              </w:tc>
              <w:tc>
                <w:tcPr>
                  <w:tcW w:w="1887" w:type="dxa"/>
                  <w:vAlign w:val="center"/>
                </w:tcPr>
                <w:p>
                  <w:pPr>
                    <w:widowControl/>
                    <w:autoSpaceDE/>
                    <w:autoSpaceDN/>
                    <w:jc w:val="center"/>
                    <w:rPr>
                      <w:lang w:eastAsia="zh-CN"/>
                    </w:rPr>
                  </w:pPr>
                  <w:r>
                    <w:rPr>
                      <w:lang w:eastAsia="zh-CN"/>
                    </w:rPr>
                    <w:t>规格</w:t>
                  </w:r>
                  <w:r>
                    <w:rPr>
                      <w:rFonts w:hint="eastAsia"/>
                      <w:lang w:val="en-US" w:eastAsia="zh-CN"/>
                    </w:rPr>
                    <w:t>型号</w:t>
                  </w:r>
                </w:p>
              </w:tc>
              <w:tc>
                <w:tcPr>
                  <w:tcW w:w="805" w:type="dxa"/>
                  <w:vAlign w:val="center"/>
                </w:tcPr>
                <w:p>
                  <w:pPr>
                    <w:widowControl/>
                    <w:autoSpaceDE/>
                    <w:autoSpaceDN/>
                    <w:jc w:val="center"/>
                    <w:rPr>
                      <w:lang w:eastAsia="zh-CN"/>
                    </w:rPr>
                  </w:pPr>
                  <w:r>
                    <w:rPr>
                      <w:lang w:eastAsia="zh-CN"/>
                    </w:rPr>
                    <w:t>数量</w:t>
                  </w:r>
                </w:p>
              </w:tc>
              <w:tc>
                <w:tcPr>
                  <w:tcW w:w="833" w:type="dxa"/>
                  <w:vAlign w:val="center"/>
                </w:tcPr>
                <w:p>
                  <w:pPr>
                    <w:widowControl/>
                    <w:autoSpaceDE/>
                    <w:autoSpaceDN/>
                    <w:jc w:val="center"/>
                    <w:rPr>
                      <w:lang w:eastAsia="zh-CN"/>
                    </w:rPr>
                  </w:pPr>
                  <w:r>
                    <w:rPr>
                      <w:lang w:eastAsia="zh-CN"/>
                    </w:rPr>
                    <w:t>单价</w:t>
                  </w:r>
                </w:p>
              </w:tc>
              <w:tc>
                <w:tcPr>
                  <w:tcW w:w="825" w:type="dxa"/>
                  <w:vAlign w:val="center"/>
                </w:tcPr>
                <w:p>
                  <w:pPr>
                    <w:widowControl/>
                    <w:autoSpaceDE/>
                    <w:autoSpaceDN/>
                    <w:jc w:val="center"/>
                    <w:rPr>
                      <w:lang w:eastAsia="zh-CN"/>
                    </w:rPr>
                  </w:pPr>
                  <w:r>
                    <w:rPr>
                      <w:lang w:eastAsia="zh-CN"/>
                    </w:rPr>
                    <w:t>总价</w:t>
                  </w:r>
                </w:p>
              </w:tc>
              <w:tc>
                <w:tcPr>
                  <w:tcW w:w="1635"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2000"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T-3501螺旋轴修复</w:t>
                  </w:r>
                </w:p>
              </w:tc>
              <w:tc>
                <w:tcPr>
                  <w:tcW w:w="1887"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螺带Φ900*700*7753mm, 材质:2205锻件（轴）+SUS316L（螺带）</w:t>
                  </w:r>
                </w:p>
              </w:tc>
              <w:tc>
                <w:tcPr>
                  <w:tcW w:w="805"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1套</w:t>
                  </w:r>
                </w:p>
              </w:tc>
              <w:tc>
                <w:tcPr>
                  <w:tcW w:w="833" w:type="dxa"/>
                  <w:vAlign w:val="center"/>
                </w:tcPr>
                <w:p>
                  <w:pPr>
                    <w:jc w:val="left"/>
                    <w:rPr>
                      <w:lang w:eastAsia="zh-CN"/>
                    </w:rPr>
                  </w:pPr>
                </w:p>
              </w:tc>
              <w:tc>
                <w:tcPr>
                  <w:tcW w:w="825" w:type="dxa"/>
                  <w:vAlign w:val="center"/>
                </w:tcPr>
                <w:p>
                  <w:pPr>
                    <w:jc w:val="left"/>
                    <w:rPr>
                      <w:lang w:eastAsia="zh-CN"/>
                    </w:rPr>
                  </w:pPr>
                </w:p>
              </w:tc>
              <w:tc>
                <w:tcPr>
                  <w:tcW w:w="1635" w:type="dxa"/>
                  <w:vAlign w:val="center"/>
                </w:tcPr>
                <w:p>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4"/>
                      <w:szCs w:val="24"/>
                      <w:u w:val="none"/>
                      <w:lang w:val="en-US" w:eastAsia="zh-CN" w:bidi="ar"/>
                    </w:rPr>
                    <w:t>螺旋轴两端芯轴及支撑加强板更换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5985" w:type="dxa"/>
                <w:trHeight w:val="331" w:hRule="atLeast"/>
                <w:jc w:val="center"/>
              </w:trPr>
              <w:tc>
                <w:tcPr>
                  <w:tcW w:w="2679" w:type="dxa"/>
                  <w:gridSpan w:val="2"/>
                </w:tcPr>
                <w:p>
                  <w:pPr>
                    <w:widowControl/>
                    <w:autoSpaceDE/>
                    <w:autoSpaceDN/>
                    <w:jc w:val="center"/>
                    <w:rPr>
                      <w:lang w:eastAsia="zh-CN"/>
                    </w:rPr>
                  </w:pPr>
                  <w:r>
                    <w:rPr>
                      <w:lang w:eastAsia="zh-CN"/>
                    </w:rPr>
                    <w:t xml:space="preserve">     (含</w:t>
                  </w:r>
                  <w:r>
                    <w:rPr>
                      <w:rFonts w:hint="eastAsia"/>
                      <w:lang w:val="en-US" w:eastAsia="zh-CN"/>
                    </w:rPr>
                    <w:t xml:space="preserve">    </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02F1"/>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54337CC"/>
    <w:rsid w:val="061139E5"/>
    <w:rsid w:val="06F50B00"/>
    <w:rsid w:val="076E1278"/>
    <w:rsid w:val="08D1141D"/>
    <w:rsid w:val="0B296DE2"/>
    <w:rsid w:val="0B3B5734"/>
    <w:rsid w:val="0C4A3F7D"/>
    <w:rsid w:val="0D9A6E96"/>
    <w:rsid w:val="0DC855D1"/>
    <w:rsid w:val="10016B0A"/>
    <w:rsid w:val="10294AA3"/>
    <w:rsid w:val="10E40CA0"/>
    <w:rsid w:val="136130D9"/>
    <w:rsid w:val="13805E8A"/>
    <w:rsid w:val="14762538"/>
    <w:rsid w:val="15800409"/>
    <w:rsid w:val="158D7AA9"/>
    <w:rsid w:val="18DD4F7E"/>
    <w:rsid w:val="195B58A2"/>
    <w:rsid w:val="1989465C"/>
    <w:rsid w:val="1A670183"/>
    <w:rsid w:val="1E085A14"/>
    <w:rsid w:val="1FF43DDB"/>
    <w:rsid w:val="21933AA2"/>
    <w:rsid w:val="23CB5BA3"/>
    <w:rsid w:val="2423778D"/>
    <w:rsid w:val="25BF356F"/>
    <w:rsid w:val="25DB0C2D"/>
    <w:rsid w:val="269469E7"/>
    <w:rsid w:val="27EE0826"/>
    <w:rsid w:val="28A95D87"/>
    <w:rsid w:val="2998140D"/>
    <w:rsid w:val="29FC3B14"/>
    <w:rsid w:val="2B11792E"/>
    <w:rsid w:val="2F724BD0"/>
    <w:rsid w:val="31C54755"/>
    <w:rsid w:val="3216608C"/>
    <w:rsid w:val="34CE14C6"/>
    <w:rsid w:val="34D84CEC"/>
    <w:rsid w:val="37AF5AB7"/>
    <w:rsid w:val="3B1C3371"/>
    <w:rsid w:val="3CC23198"/>
    <w:rsid w:val="3DDF4815"/>
    <w:rsid w:val="3F06588A"/>
    <w:rsid w:val="3FE669E5"/>
    <w:rsid w:val="43C66C85"/>
    <w:rsid w:val="443310F3"/>
    <w:rsid w:val="462A54F2"/>
    <w:rsid w:val="473E02B7"/>
    <w:rsid w:val="49C43C5E"/>
    <w:rsid w:val="4A6A5207"/>
    <w:rsid w:val="50F63E28"/>
    <w:rsid w:val="512C12AF"/>
    <w:rsid w:val="51BA6F19"/>
    <w:rsid w:val="5221007F"/>
    <w:rsid w:val="52926B5A"/>
    <w:rsid w:val="52F74B88"/>
    <w:rsid w:val="545C5E51"/>
    <w:rsid w:val="5486175B"/>
    <w:rsid w:val="57667D24"/>
    <w:rsid w:val="57CE5BC3"/>
    <w:rsid w:val="5A2D3E44"/>
    <w:rsid w:val="5A3260D4"/>
    <w:rsid w:val="5AE1516A"/>
    <w:rsid w:val="5B6A3A79"/>
    <w:rsid w:val="5C1A5F7B"/>
    <w:rsid w:val="5D7A3273"/>
    <w:rsid w:val="5E2B4120"/>
    <w:rsid w:val="628D3982"/>
    <w:rsid w:val="645771F8"/>
    <w:rsid w:val="692073C4"/>
    <w:rsid w:val="6A54112D"/>
    <w:rsid w:val="6A701C86"/>
    <w:rsid w:val="6AA035AE"/>
    <w:rsid w:val="6BCB034D"/>
    <w:rsid w:val="6C0E1756"/>
    <w:rsid w:val="6DA560EA"/>
    <w:rsid w:val="6E0F2E14"/>
    <w:rsid w:val="6EC431CF"/>
    <w:rsid w:val="6EF8049C"/>
    <w:rsid w:val="6F1E141D"/>
    <w:rsid w:val="6F34735B"/>
    <w:rsid w:val="6F5354F8"/>
    <w:rsid w:val="727810B8"/>
    <w:rsid w:val="740A2BDE"/>
    <w:rsid w:val="751839E0"/>
    <w:rsid w:val="76274F93"/>
    <w:rsid w:val="775A0713"/>
    <w:rsid w:val="792E51E6"/>
    <w:rsid w:val="79EB3F2F"/>
    <w:rsid w:val="79FD3C4B"/>
    <w:rsid w:val="7B11789E"/>
    <w:rsid w:val="7C9061B7"/>
    <w:rsid w:val="7D250FF6"/>
    <w:rsid w:val="7DC94A0A"/>
    <w:rsid w:val="7EA85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5">
    <w:name w:val="p0"/>
    <w:basedOn w:val="1"/>
    <w:uiPriority w:val="0"/>
    <w:pPr>
      <w:widowControl/>
      <w:autoSpaceDE/>
      <w:autoSpaceDN/>
    </w:pPr>
    <w:rPr>
      <w:sz w:val="24"/>
      <w:szCs w:val="24"/>
      <w:lang w:eastAsia="zh-CN"/>
    </w:rPr>
  </w:style>
  <w:style w:type="paragraph" w:customStyle="1" w:styleId="166">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uiPriority w:val="0"/>
    <w:rPr>
      <w:color w:val="auto"/>
      <w:u w:val="none"/>
      <w:bdr w:val="single" w:color="DCDCDC" w:sz="8" w:space="0"/>
      <w:shd w:val="clear" w:color="auto" w:fill="FFFFFF"/>
    </w:rPr>
  </w:style>
  <w:style w:type="character" w:customStyle="1" w:styleId="205">
    <w:name w:val="列出段落 Char"/>
    <w:link w:val="71"/>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26</Pages>
  <Words>8845</Words>
  <Characters>9489</Characters>
  <Lines>115</Lines>
  <Paragraphs>32</Paragraphs>
  <TotalTime>16</TotalTime>
  <ScaleCrop>false</ScaleCrop>
  <LinksUpToDate>false</LinksUpToDate>
  <CharactersWithSpaces>10214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2022-07-06T01:44:14Z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7EFD1898B78A4345BC21372367C648C1</vt:lpwstr>
  </property>
</Properties>
</file>