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2022年PX联锁优化技改项仪表设备（浮筒式液位变送器、差压变送器、分体式温度变送器等）发包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福建福海创石油化工有限公司2022年PX联锁优化技改项仪表设备（浮筒式液位变送器、差压变送器、分体式温度变送器等）发包比选公告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福建福海创石油化工有限公司2022年PX联锁优化技改项仪表设备（浮筒式液位变送器、差压变送器、分体式温度变送器等）</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3</w:t>
      </w:r>
      <w:r>
        <w:rPr>
          <w:rFonts w:hint="eastAsia"/>
          <w:sz w:val="24"/>
          <w:szCs w:val="24"/>
          <w:lang w:eastAsia="zh-CN"/>
        </w:rPr>
        <w:t>个合同包。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rFonts w:hint="eastAsia"/>
          <w:sz w:val="24"/>
          <w:szCs w:val="24"/>
          <w:lang w:eastAsia="zh-CN"/>
        </w:rPr>
        <w:t>包1：</w:t>
      </w:r>
      <w:r>
        <w:rPr>
          <w:rFonts w:hint="eastAsia"/>
          <w:color w:val="000000" w:themeColor="text1"/>
          <w:u w:val="none"/>
          <w:lang w:val="en-US" w:eastAsia="zh-CN"/>
        </w:rPr>
        <w:t>丹东通博、武汉海德龙、菲时博特浮筒式液位变送器</w:t>
      </w:r>
      <w:r>
        <w:rPr>
          <w:rFonts w:hint="eastAsia"/>
          <w:color w:val="000000" w:themeColor="text1"/>
          <w:u w:val="none"/>
          <w:lang w:eastAsia="zh-CN"/>
        </w:rPr>
        <w:t>采购</w:t>
      </w:r>
      <w:r>
        <w:rPr>
          <w:rFonts w:hint="eastAsia"/>
          <w:color w:val="000000" w:themeColor="text1"/>
          <w:u w:val="none"/>
          <w:lang w:val="en-US" w:eastAsia="zh-CN"/>
        </w:rPr>
        <w:t>项目；包2：罗斯蒙特、横河差压变送器等采购项目；包3：威卡、ROSEMOUNT分体温度变送器等采购项目。</w:t>
      </w:r>
      <w:r>
        <w:rPr>
          <w:rFonts w:hint="eastAsia"/>
          <w:sz w:val="24"/>
          <w:szCs w:val="24"/>
          <w:lang w:eastAsia="zh-CN"/>
        </w:rPr>
        <w:t>参选人可参选多个合同包，但必须对同一个合同包中的全部物资进行参选，不得仅对合同包中的部分物资进行参选，否则其比选文件将被拒绝。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20</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w:t>
      </w:r>
      <w:r>
        <w:rPr>
          <w:rFonts w:hint="eastAsia"/>
          <w:sz w:val="24"/>
          <w:szCs w:val="24"/>
          <w:lang w:val="en-US" w:eastAsia="zh-CN"/>
        </w:rPr>
        <w:t>丹东通博、武汉海德龙、菲时博特浮</w:t>
      </w:r>
      <w:r>
        <w:rPr>
          <w:rFonts w:hint="eastAsia"/>
          <w:sz w:val="24"/>
          <w:szCs w:val="24"/>
          <w:lang w:eastAsia="zh-CN"/>
        </w:rPr>
        <w:t>筒式液位变送器</w:t>
      </w:r>
      <w:r>
        <w:rPr>
          <w:rFonts w:hint="eastAsia"/>
          <w:sz w:val="24"/>
          <w:szCs w:val="24"/>
          <w:lang w:val="en-US" w:eastAsia="zh-CN"/>
        </w:rPr>
        <w:t>采购项目10000元</w:t>
      </w:r>
      <w:r>
        <w:rPr>
          <w:rFonts w:hint="eastAsia"/>
          <w:sz w:val="24"/>
          <w:szCs w:val="24"/>
          <w:lang w:eastAsia="zh-CN"/>
        </w:rPr>
        <w:t>；</w:t>
      </w:r>
      <w:r>
        <w:rPr>
          <w:rFonts w:hint="eastAsia"/>
          <w:color w:val="000000" w:themeColor="text1"/>
          <w:u w:val="none"/>
          <w:lang w:val="en-US" w:eastAsia="zh-CN"/>
        </w:rPr>
        <w:t>包2：罗斯蒙特、横河差压变送器等采购项目29000元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唐凤玉 电话：15059611803 邮箱：fytang@fhcpec.com.cn。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spacing w:line="360" w:lineRule="auto"/>
        <w:ind w:right="121" w:firstLine="1960" w:firstLineChars="817"/>
        <w:jc w:val="both"/>
        <w:rPr>
          <w:rFonts w:hint="default"/>
          <w:lang w:val="en-US" w:eastAsia="zh-CN"/>
        </w:rPr>
      </w:pPr>
      <w:r>
        <w:rPr>
          <w:rFonts w:hint="eastAsia"/>
          <w:lang w:val="en-US" w:eastAsia="zh-CN"/>
        </w:rPr>
        <w:t>唐凤玉 电话：15059611803 邮箱：fytang@fhcpec.com.cn。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w:t>
      </w:r>
      <w:r>
        <w:rPr>
          <w:rFonts w:hint="eastAsia"/>
          <w:sz w:val="24"/>
          <w:szCs w:val="24"/>
          <w:lang w:val="en-US" w:eastAsia="zh-CN"/>
        </w:rPr>
        <w:t>丹东通博、武汉海德龙、菲时博特浮</w:t>
      </w:r>
      <w:r>
        <w:rPr>
          <w:rFonts w:hint="eastAsia"/>
          <w:sz w:val="24"/>
          <w:szCs w:val="24"/>
          <w:lang w:eastAsia="zh-CN"/>
        </w:rPr>
        <w:t>筒式液位变送器</w:t>
      </w:r>
      <w:r>
        <w:rPr>
          <w:rFonts w:hint="eastAsia"/>
          <w:sz w:val="24"/>
          <w:szCs w:val="24"/>
          <w:lang w:val="en-US" w:eastAsia="zh-CN"/>
        </w:rPr>
        <w:t>采购项目10000元</w:t>
      </w:r>
      <w:r>
        <w:rPr>
          <w:rFonts w:hint="eastAsia"/>
          <w:sz w:val="24"/>
          <w:szCs w:val="24"/>
          <w:lang w:eastAsia="zh-CN"/>
        </w:rPr>
        <w:t>；</w:t>
      </w:r>
      <w:r>
        <w:rPr>
          <w:rFonts w:hint="eastAsia"/>
          <w:color w:val="000000" w:themeColor="text1"/>
          <w:u w:val="none"/>
          <w:lang w:val="en-US" w:eastAsia="zh-CN"/>
        </w:rPr>
        <w:t>包2：罗斯蒙特、横河差压变送器等采购项目29000元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58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w:t>
      </w:r>
      <w:r>
        <w:rPr>
          <w:rFonts w:hint="eastAsia"/>
          <w:b/>
          <w:color w:val="FF0000"/>
          <w:lang w:eastAsia="zh-CN"/>
        </w:rPr>
        <w:t>设置最高控制价</w:t>
      </w:r>
      <w:r>
        <w:rPr>
          <w:rFonts w:hint="eastAsia"/>
          <w:b/>
          <w:color w:val="FF0000"/>
          <w:lang w:val="en-US" w:eastAsia="zh-CN"/>
        </w:rPr>
        <w:t>147.5万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4.8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w:t>
      </w:r>
      <w:r>
        <w:rPr>
          <w:rFonts w:hint="eastAsia" w:ascii="Times New Roman" w:hAnsi="ˎ̥"/>
          <w:color w:val="000000" w:themeColor="text1"/>
          <w:sz w:val="28"/>
          <w:szCs w:val="28"/>
          <w:u w:val="single"/>
          <w:lang w:val="en-US" w:eastAsia="zh-CN"/>
        </w:rPr>
        <w:t>设备</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default"/>
          <w:sz w:val="28"/>
          <w:u w:val="single"/>
          <w:lang w:val="en-US" w:eastAsia="zh-CN"/>
        </w:rPr>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p>
      <w:pPr>
        <w:pStyle w:val="2"/>
        <w:rPr>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B296DE2"/>
    <w:rsid w:val="0B4F0FFE"/>
    <w:rsid w:val="10294AA3"/>
    <w:rsid w:val="10791B1A"/>
    <w:rsid w:val="109B279F"/>
    <w:rsid w:val="10E40CA0"/>
    <w:rsid w:val="136130D9"/>
    <w:rsid w:val="13CE320B"/>
    <w:rsid w:val="158161EB"/>
    <w:rsid w:val="158E1ADE"/>
    <w:rsid w:val="18DD4F7E"/>
    <w:rsid w:val="195B58A2"/>
    <w:rsid w:val="19F253E3"/>
    <w:rsid w:val="1A3A6DF2"/>
    <w:rsid w:val="1C217EAF"/>
    <w:rsid w:val="1DC9336B"/>
    <w:rsid w:val="1E085A14"/>
    <w:rsid w:val="1FF43DDB"/>
    <w:rsid w:val="21933AA2"/>
    <w:rsid w:val="228B0245"/>
    <w:rsid w:val="24DC0EEC"/>
    <w:rsid w:val="25BF356F"/>
    <w:rsid w:val="25DB0C2D"/>
    <w:rsid w:val="269469E7"/>
    <w:rsid w:val="269C5229"/>
    <w:rsid w:val="270310AF"/>
    <w:rsid w:val="29FC3B14"/>
    <w:rsid w:val="2B11792E"/>
    <w:rsid w:val="2C9B48A1"/>
    <w:rsid w:val="2DE57862"/>
    <w:rsid w:val="2EF411A5"/>
    <w:rsid w:val="31C54755"/>
    <w:rsid w:val="320B25D2"/>
    <w:rsid w:val="3216608C"/>
    <w:rsid w:val="32E0343B"/>
    <w:rsid w:val="34CE14C6"/>
    <w:rsid w:val="34D84CEC"/>
    <w:rsid w:val="379B53C1"/>
    <w:rsid w:val="37AF5AB7"/>
    <w:rsid w:val="37F824E3"/>
    <w:rsid w:val="395A672D"/>
    <w:rsid w:val="3B1C3371"/>
    <w:rsid w:val="3B8C26AA"/>
    <w:rsid w:val="3CC23198"/>
    <w:rsid w:val="3DDF4815"/>
    <w:rsid w:val="3ED80D7C"/>
    <w:rsid w:val="3FB11C04"/>
    <w:rsid w:val="3FE669E5"/>
    <w:rsid w:val="40FD77F3"/>
    <w:rsid w:val="423D79BD"/>
    <w:rsid w:val="4659510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EF92A9F"/>
    <w:rsid w:val="5F3F564B"/>
    <w:rsid w:val="645771F8"/>
    <w:rsid w:val="65304BCB"/>
    <w:rsid w:val="66FD5367"/>
    <w:rsid w:val="69CE6A8F"/>
    <w:rsid w:val="6A54112D"/>
    <w:rsid w:val="6AA035AE"/>
    <w:rsid w:val="6C64133F"/>
    <w:rsid w:val="6E0F2E14"/>
    <w:rsid w:val="6EBB75BF"/>
    <w:rsid w:val="6F1E141D"/>
    <w:rsid w:val="6F5354F8"/>
    <w:rsid w:val="72DE4E13"/>
    <w:rsid w:val="73F3359E"/>
    <w:rsid w:val="740A2BDE"/>
    <w:rsid w:val="74793297"/>
    <w:rsid w:val="74B45F33"/>
    <w:rsid w:val="751839E0"/>
    <w:rsid w:val="75D56EB3"/>
    <w:rsid w:val="76274F93"/>
    <w:rsid w:val="79EB3F2F"/>
    <w:rsid w:val="7A442103"/>
    <w:rsid w:val="7B11789E"/>
    <w:rsid w:val="7CBF3194"/>
    <w:rsid w:val="7D001ABF"/>
    <w:rsid w:val="7D1F33A6"/>
    <w:rsid w:val="7DA460CF"/>
    <w:rsid w:val="7DC94A0A"/>
    <w:rsid w:val="7E7E3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0</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2022-07-14T06:43:04Z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