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7"/>
        <w:rPr>
          <w:rFonts w:ascii="Times New Roman"/>
          <w:sz w:val="20"/>
          <w:lang w:eastAsia="zh-CN"/>
        </w:rPr>
      </w:pPr>
    </w:p>
    <w:p>
      <w:pPr>
        <w:pStyle w:val="17"/>
        <w:rPr>
          <w:rFonts w:ascii="Times New Roman"/>
          <w:sz w:val="20"/>
        </w:rPr>
      </w:pPr>
    </w:p>
    <w:p>
      <w:pPr>
        <w:pStyle w:val="17"/>
        <w:rPr>
          <w:rFonts w:ascii="Times New Roman"/>
          <w:sz w:val="20"/>
        </w:rPr>
      </w:pPr>
    </w:p>
    <w:p>
      <w:pPr>
        <w:pStyle w:val="17"/>
        <w:rPr>
          <w:rFonts w:ascii="Times New Roman"/>
          <w:sz w:val="20"/>
        </w:rPr>
      </w:pPr>
    </w:p>
    <w:p>
      <w:pPr>
        <w:pStyle w:val="17"/>
        <w:rPr>
          <w:rFonts w:ascii="Times New Roman"/>
          <w:sz w:val="20"/>
        </w:rPr>
      </w:pPr>
    </w:p>
    <w:p>
      <w:pPr>
        <w:pStyle w:val="17"/>
        <w:spacing w:before="5"/>
        <w:rPr>
          <w:rFonts w:ascii="Times New Roman"/>
          <w:sz w:val="20"/>
        </w:rPr>
      </w:pPr>
    </w:p>
    <w:p>
      <w:pPr>
        <w:pStyle w:val="17"/>
        <w:jc w:val="center"/>
        <w:rPr>
          <w:rFonts w:ascii="微软雅黑" w:eastAsia="微软雅黑"/>
          <w:b/>
          <w:sz w:val="52"/>
          <w:szCs w:val="22"/>
          <w:u w:val="single"/>
          <w:lang w:eastAsia="zh-CN"/>
        </w:rPr>
      </w:pPr>
      <w:r>
        <w:rPr>
          <w:rFonts w:hint="eastAsia" w:ascii="微软雅黑" w:eastAsia="微软雅黑"/>
          <w:b/>
          <w:sz w:val="52"/>
          <w:szCs w:val="22"/>
          <w:u w:val="single"/>
          <w:lang w:eastAsia="zh-CN"/>
        </w:rPr>
        <w:t>福建福海创石油化工有限公司</w:t>
      </w:r>
    </w:p>
    <w:p>
      <w:pPr>
        <w:pStyle w:val="17"/>
        <w:jc w:val="center"/>
        <w:rPr>
          <w:rFonts w:ascii="微软雅黑" w:eastAsia="微软雅黑"/>
          <w:b/>
          <w:color w:val="000000" w:themeColor="text1"/>
          <w:sz w:val="52"/>
          <w:szCs w:val="22"/>
          <w:u w:val="single"/>
          <w:lang w:eastAsia="zh-CN"/>
        </w:rPr>
      </w:pPr>
      <w:r>
        <w:rPr>
          <w:rFonts w:hint="eastAsia" w:ascii="微软雅黑" w:eastAsia="微软雅黑"/>
          <w:b/>
          <w:color w:val="000000" w:themeColor="text1"/>
          <w:sz w:val="52"/>
          <w:szCs w:val="22"/>
          <w:u w:val="single"/>
          <w:lang w:eastAsia="zh-CN"/>
        </w:rPr>
        <w:t>2022年PTA团队</w:t>
      </w:r>
      <w:r>
        <w:rPr>
          <w:rFonts w:hint="eastAsia" w:ascii="微软雅黑" w:eastAsia="微软雅黑"/>
          <w:b/>
          <w:color w:val="000000" w:themeColor="text1"/>
          <w:sz w:val="52"/>
          <w:szCs w:val="22"/>
          <w:u w:val="single"/>
          <w:lang w:val="en-US" w:eastAsia="zh-CN"/>
        </w:rPr>
        <w:t>A-201-1减速机更换项目</w:t>
      </w:r>
      <w:r>
        <w:rPr>
          <w:rFonts w:hint="eastAsia" w:ascii="微软雅黑" w:eastAsia="微软雅黑"/>
          <w:b/>
          <w:color w:val="000000" w:themeColor="text1"/>
          <w:sz w:val="52"/>
          <w:szCs w:val="22"/>
          <w:u w:val="single"/>
          <w:lang w:eastAsia="zh-CN"/>
        </w:rPr>
        <w:t>发包</w:t>
      </w:r>
    </w:p>
    <w:p>
      <w:pPr>
        <w:pStyle w:val="17"/>
        <w:jc w:val="center"/>
        <w:rPr>
          <w:rFonts w:ascii="微软雅黑" w:eastAsia="微软雅黑"/>
          <w:b/>
          <w:color w:val="000000" w:themeColor="text1"/>
          <w:sz w:val="72"/>
          <w:szCs w:val="72"/>
          <w:u w:val="single"/>
          <w:lang w:eastAsia="zh-CN"/>
        </w:rPr>
      </w:pPr>
      <w:r>
        <w:rPr>
          <w:rFonts w:hint="eastAsia" w:ascii="微软雅黑" w:eastAsia="微软雅黑"/>
          <w:b/>
          <w:color w:val="000000" w:themeColor="text1"/>
          <w:sz w:val="72"/>
          <w:szCs w:val="72"/>
          <w:u w:val="single"/>
          <w:lang w:eastAsia="zh-CN"/>
        </w:rPr>
        <w:t>比选文件</w:t>
      </w:r>
    </w:p>
    <w:p>
      <w:pPr>
        <w:pStyle w:val="2"/>
        <w:jc w:val="center"/>
        <w:rPr>
          <w:rFonts w:ascii="微软雅黑"/>
          <w:b/>
          <w:sz w:val="94"/>
          <w:lang w:eastAsia="zh-CN"/>
        </w:rPr>
      </w:pPr>
      <w:r>
        <w:rPr>
          <w:rFonts w:hint="eastAsia"/>
          <w:color w:val="000000" w:themeColor="text1"/>
          <w:sz w:val="28"/>
          <w:szCs w:val="28"/>
        </w:rPr>
        <w:t>（文件编号：</w:t>
      </w:r>
      <w:r>
        <w:rPr>
          <w:rFonts w:hint="eastAsia"/>
          <w:color w:val="000000" w:themeColor="text1"/>
          <w:sz w:val="28"/>
          <w:szCs w:val="28"/>
          <w:lang w:eastAsia="zh-CN"/>
        </w:rPr>
        <w:t>FHC-PTCG20220</w:t>
      </w:r>
      <w:r>
        <w:rPr>
          <w:rFonts w:hint="eastAsia"/>
          <w:color w:val="000000" w:themeColor="text1"/>
          <w:sz w:val="28"/>
          <w:szCs w:val="28"/>
          <w:lang w:val="en-US" w:eastAsia="zh-CN"/>
        </w:rPr>
        <w:t>0705001</w:t>
      </w:r>
      <w:r>
        <w:rPr>
          <w:rFonts w:hint="eastAsia"/>
          <w:color w:val="000000" w:themeColor="text1"/>
          <w:sz w:val="28"/>
          <w:szCs w:val="28"/>
        </w:rPr>
        <w:t>）</w:t>
      </w:r>
    </w:p>
    <w:p>
      <w:pPr>
        <w:pStyle w:val="17"/>
        <w:rPr>
          <w:rFonts w:ascii="微软雅黑"/>
          <w:b/>
          <w:sz w:val="32"/>
          <w:szCs w:val="32"/>
          <w:lang w:eastAsia="zh-CN"/>
        </w:rPr>
      </w:pPr>
    </w:p>
    <w:p>
      <w:pPr>
        <w:pStyle w:val="17"/>
        <w:rPr>
          <w:rFonts w:ascii="微软雅黑"/>
          <w:b/>
          <w:sz w:val="32"/>
          <w:szCs w:val="32"/>
          <w:lang w:eastAsia="zh-CN"/>
        </w:rPr>
      </w:pPr>
    </w:p>
    <w:p>
      <w:pPr>
        <w:pStyle w:val="17"/>
        <w:rPr>
          <w:rFonts w:ascii="微软雅黑"/>
          <w:b/>
          <w:sz w:val="32"/>
          <w:szCs w:val="32"/>
          <w:lang w:eastAsia="zh-CN"/>
        </w:rPr>
      </w:pPr>
    </w:p>
    <w:p>
      <w:pPr>
        <w:pStyle w:val="17"/>
        <w:rPr>
          <w:rFonts w:ascii="微软雅黑"/>
          <w:b/>
          <w:sz w:val="32"/>
          <w:szCs w:val="32"/>
          <w:lang w:eastAsia="zh-CN"/>
        </w:rPr>
      </w:pPr>
    </w:p>
    <w:p>
      <w:pPr>
        <w:pStyle w:val="17"/>
        <w:rPr>
          <w:rFonts w:ascii="微软雅黑"/>
          <w:b/>
          <w:sz w:val="32"/>
          <w:szCs w:val="32"/>
          <w:lang w:eastAsia="zh-CN"/>
        </w:rPr>
      </w:pPr>
    </w:p>
    <w:p>
      <w:pPr>
        <w:pStyle w:val="2"/>
        <w:jc w:val="center"/>
        <w:rPr>
          <w:rFonts w:hint="eastAsia" w:ascii="微软雅黑" w:hAnsi="微软雅黑" w:eastAsia="微软雅黑"/>
          <w:b/>
          <w:sz w:val="28"/>
          <w:szCs w:val="28"/>
        </w:rPr>
      </w:pPr>
    </w:p>
    <w:p>
      <w:pPr>
        <w:pStyle w:val="2"/>
        <w:jc w:val="center"/>
        <w:rPr>
          <w:rFonts w:hint="eastAsia" w:ascii="微软雅黑" w:hAnsi="微软雅黑" w:eastAsia="微软雅黑"/>
          <w:b/>
          <w:sz w:val="28"/>
          <w:szCs w:val="28"/>
        </w:rPr>
      </w:pPr>
    </w:p>
    <w:p>
      <w:pPr>
        <w:pStyle w:val="2"/>
        <w:jc w:val="center"/>
        <w:rPr>
          <w:rFonts w:hint="eastAsia" w:ascii="微软雅黑" w:hAnsi="微软雅黑" w:eastAsia="微软雅黑"/>
          <w:b/>
          <w:sz w:val="28"/>
          <w:szCs w:val="28"/>
        </w:rPr>
      </w:pPr>
    </w:p>
    <w:p>
      <w:pPr>
        <w:pStyle w:val="2"/>
        <w:jc w:val="center"/>
        <w:rPr>
          <w:rFonts w:hint="eastAsia" w:ascii="微软雅黑" w:hAnsi="微软雅黑" w:eastAsia="微软雅黑"/>
          <w:b/>
          <w:sz w:val="28"/>
          <w:szCs w:val="28"/>
        </w:rPr>
      </w:pPr>
    </w:p>
    <w:p>
      <w:pPr>
        <w:pStyle w:val="2"/>
        <w:jc w:val="center"/>
        <w:rPr>
          <w:rFonts w:hint="eastAsia" w:ascii="微软雅黑" w:hAnsi="微软雅黑" w:eastAsia="微软雅黑"/>
          <w:b/>
          <w:sz w:val="28"/>
          <w:szCs w:val="28"/>
        </w:rPr>
      </w:pPr>
    </w:p>
    <w:p>
      <w:pPr>
        <w:pStyle w:val="2"/>
        <w:jc w:val="center"/>
        <w:rPr>
          <w:rFonts w:hint="eastAsia" w:ascii="微软雅黑" w:hAnsi="微软雅黑" w:eastAsia="微软雅黑"/>
          <w:b/>
          <w:sz w:val="28"/>
          <w:szCs w:val="28"/>
        </w:rPr>
      </w:pPr>
    </w:p>
    <w:p>
      <w:pPr>
        <w:pStyle w:val="2"/>
        <w:jc w:val="center"/>
        <w:rPr>
          <w:rFonts w:hint="eastAsia" w:ascii="微软雅黑" w:hAnsi="微软雅黑" w:eastAsia="微软雅黑"/>
          <w:b/>
          <w:sz w:val="28"/>
          <w:szCs w:val="28"/>
        </w:rPr>
      </w:pPr>
    </w:p>
    <w:p>
      <w:pPr>
        <w:pStyle w:val="2"/>
        <w:jc w:val="center"/>
        <w:rPr>
          <w:rFonts w:hint="eastAsia" w:ascii="微软雅黑" w:hAnsi="微软雅黑" w:eastAsia="微软雅黑"/>
          <w:b/>
          <w:sz w:val="28"/>
          <w:szCs w:val="28"/>
        </w:rPr>
      </w:pPr>
    </w:p>
    <w:p>
      <w:pPr>
        <w:pStyle w:val="2"/>
        <w:jc w:val="center"/>
        <w:rPr>
          <w:rFonts w:ascii="微软雅黑" w:hAnsi="微软雅黑" w:eastAsia="微软雅黑"/>
          <w:b/>
          <w:sz w:val="28"/>
          <w:szCs w:val="28"/>
        </w:rPr>
      </w:pPr>
      <w:r>
        <w:rPr>
          <w:rFonts w:hint="eastAsia" w:ascii="微软雅黑" w:hAnsi="微软雅黑" w:eastAsia="微软雅黑"/>
          <w:b/>
          <w:sz w:val="28"/>
          <w:szCs w:val="28"/>
        </w:rPr>
        <w:t>福建</w:t>
      </w:r>
      <w:r>
        <w:rPr>
          <w:rFonts w:ascii="微软雅黑" w:hAnsi="微软雅黑" w:eastAsia="微软雅黑"/>
          <w:b/>
          <w:sz w:val="28"/>
          <w:szCs w:val="28"/>
        </w:rPr>
        <w:t>福海创石油化工有限公司</w:t>
      </w:r>
      <w:r>
        <w:rPr>
          <w:rFonts w:hint="eastAsia" w:ascii="微软雅黑" w:hAnsi="微软雅黑" w:eastAsia="微软雅黑"/>
          <w:b/>
          <w:sz w:val="28"/>
          <w:szCs w:val="28"/>
        </w:rPr>
        <w:t>编制</w:t>
      </w:r>
    </w:p>
    <w:p>
      <w:pPr>
        <w:spacing w:line="271" w:lineRule="auto"/>
        <w:ind w:right="1889"/>
        <w:rPr>
          <w:rFonts w:ascii="微软雅黑" w:eastAsia="微软雅黑"/>
          <w:b/>
          <w:color w:val="000000" w:themeColor="text1"/>
          <w:sz w:val="32"/>
          <w:lang w:eastAsia="zh-CN"/>
        </w:rPr>
      </w:pPr>
      <w:r>
        <w:rPr>
          <w:rFonts w:hint="eastAsia" w:ascii="微软雅黑" w:eastAsia="微软雅黑"/>
          <w:b/>
          <w:w w:val="95"/>
          <w:sz w:val="32"/>
          <w:lang w:eastAsia="zh-CN"/>
        </w:rPr>
        <w:t xml:space="preserve">                              </w:t>
      </w:r>
      <w:r>
        <w:rPr>
          <w:rFonts w:hint="eastAsia" w:ascii="微软雅黑" w:eastAsia="微软雅黑"/>
          <w:b/>
          <w:color w:val="000000" w:themeColor="text1"/>
          <w:w w:val="95"/>
          <w:sz w:val="32"/>
          <w:lang w:eastAsia="zh-CN"/>
        </w:rPr>
        <w:t xml:space="preserve">     二〇二</w:t>
      </w:r>
      <w:r>
        <w:rPr>
          <w:rFonts w:hint="eastAsia" w:ascii="微软雅黑" w:eastAsia="微软雅黑"/>
          <w:b/>
          <w:color w:val="000000" w:themeColor="text1"/>
          <w:w w:val="95"/>
          <w:sz w:val="32"/>
          <w:lang w:val="en-US" w:eastAsia="zh-CN"/>
        </w:rPr>
        <w:t>二</w:t>
      </w:r>
      <w:r>
        <w:rPr>
          <w:rFonts w:hint="eastAsia" w:ascii="微软雅黑" w:eastAsia="微软雅黑"/>
          <w:b/>
          <w:color w:val="000000" w:themeColor="text1"/>
          <w:w w:val="95"/>
          <w:sz w:val="32"/>
          <w:lang w:eastAsia="zh-CN"/>
        </w:rPr>
        <w:t>年</w:t>
      </w:r>
      <w:r>
        <w:rPr>
          <w:rFonts w:hint="eastAsia" w:ascii="微软雅黑" w:eastAsia="微软雅黑"/>
          <w:b/>
          <w:color w:val="000000" w:themeColor="text1"/>
          <w:w w:val="95"/>
          <w:sz w:val="32"/>
          <w:lang w:val="en-US" w:eastAsia="zh-CN"/>
        </w:rPr>
        <w:t>七</w:t>
      </w:r>
      <w:r>
        <w:rPr>
          <w:rFonts w:hint="eastAsia" w:ascii="微软雅黑" w:eastAsia="微软雅黑"/>
          <w:b/>
          <w:color w:val="000000" w:themeColor="text1"/>
          <w:w w:val="95"/>
          <w:sz w:val="32"/>
          <w:lang w:eastAsia="zh-CN"/>
        </w:rPr>
        <w:t>月</w:t>
      </w:r>
    </w:p>
    <w:p>
      <w:pPr>
        <w:spacing w:line="271" w:lineRule="auto"/>
        <w:jc w:val="center"/>
        <w:rPr>
          <w:rFonts w:ascii="微软雅黑" w:eastAsia="微软雅黑"/>
          <w:sz w:val="32"/>
          <w:lang w:eastAsia="zh-CN"/>
        </w:rPr>
        <w:sectPr>
          <w:footerReference r:id="rId3" w:type="default"/>
          <w:type w:val="continuous"/>
          <w:pgSz w:w="11910" w:h="16840"/>
          <w:pgMar w:top="1600" w:right="1680" w:bottom="280" w:left="1680" w:header="720" w:footer="720" w:gutter="0"/>
          <w:pgNumType w:start="1"/>
          <w:cols w:space="720" w:num="1"/>
        </w:sectPr>
      </w:pPr>
    </w:p>
    <w:p>
      <w:pPr>
        <w:tabs>
          <w:tab w:val="left" w:pos="959"/>
        </w:tabs>
        <w:spacing w:line="395" w:lineRule="exact"/>
        <w:ind w:right="170"/>
        <w:jc w:val="center"/>
        <w:rPr>
          <w:rFonts w:ascii="黑体" w:eastAsia="黑体"/>
          <w:sz w:val="32"/>
          <w:lang w:eastAsia="zh-CN"/>
        </w:rPr>
      </w:pPr>
      <w:r>
        <w:rPr>
          <w:rFonts w:hint="eastAsia" w:ascii="黑体" w:eastAsia="黑体"/>
          <w:sz w:val="32"/>
          <w:lang w:eastAsia="zh-CN"/>
        </w:rPr>
        <w:t>目</w:t>
      </w:r>
      <w:r>
        <w:rPr>
          <w:rFonts w:hint="eastAsia" w:ascii="黑体" w:eastAsia="黑体"/>
          <w:sz w:val="32"/>
          <w:lang w:eastAsia="zh-CN"/>
        </w:rPr>
        <w:tab/>
      </w:r>
      <w:r>
        <w:rPr>
          <w:rFonts w:hint="eastAsia" w:ascii="黑体" w:eastAsia="黑体"/>
          <w:sz w:val="32"/>
          <w:lang w:eastAsia="zh-CN"/>
        </w:rPr>
        <w:t>录</w:t>
      </w:r>
    </w:p>
    <w:p>
      <w:pPr>
        <w:pStyle w:val="17"/>
        <w:rPr>
          <w:rFonts w:ascii="黑体"/>
          <w:sz w:val="20"/>
          <w:lang w:eastAsia="zh-CN"/>
        </w:rPr>
      </w:pPr>
    </w:p>
    <w:p>
      <w:pPr>
        <w:pStyle w:val="17"/>
        <w:rPr>
          <w:rFonts w:ascii="黑体"/>
          <w:sz w:val="20"/>
          <w:lang w:eastAsia="zh-CN"/>
        </w:rPr>
      </w:pPr>
    </w:p>
    <w:p>
      <w:pPr>
        <w:pStyle w:val="17"/>
        <w:spacing w:before="9"/>
        <w:rPr>
          <w:rFonts w:ascii="黑体"/>
          <w:lang w:eastAsia="zh-CN"/>
        </w:rPr>
      </w:pPr>
    </w:p>
    <w:p>
      <w:pPr>
        <w:tabs>
          <w:tab w:val="left" w:pos="709"/>
        </w:tabs>
        <w:spacing w:line="360" w:lineRule="auto"/>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r>
      <w:r>
        <w:rPr>
          <w:sz w:val="24"/>
          <w:szCs w:val="24"/>
          <w:lang w:eastAsia="zh-CN"/>
        </w:rPr>
        <w:t xml:space="preserve">比选公告 </w:t>
      </w:r>
      <w:r>
        <w:rPr>
          <w:rFonts w:hint="eastAsia"/>
          <w:sz w:val="24"/>
          <w:szCs w:val="24"/>
          <w:lang w:eastAsia="zh-CN"/>
        </w:rPr>
        <w:t xml:space="preserve">    </w:t>
      </w:r>
    </w:p>
    <w:p>
      <w:pPr>
        <w:tabs>
          <w:tab w:val="left" w:pos="709"/>
        </w:tabs>
        <w:spacing w:line="360" w:lineRule="auto"/>
        <w:ind w:firstLine="480" w:firstLineChars="200"/>
        <w:rPr>
          <w:sz w:val="24"/>
          <w:szCs w:val="24"/>
          <w:lang w:eastAsia="zh-CN"/>
        </w:rPr>
      </w:pPr>
      <w:r>
        <w:rPr>
          <w:sz w:val="24"/>
          <w:szCs w:val="24"/>
          <w:lang w:eastAsia="zh-CN"/>
        </w:rPr>
        <w:t>第二章</w:t>
      </w:r>
      <w:r>
        <w:rPr>
          <w:sz w:val="24"/>
          <w:szCs w:val="24"/>
          <w:lang w:eastAsia="zh-CN"/>
        </w:rPr>
        <w:tab/>
      </w:r>
      <w:r>
        <w:rPr>
          <w:sz w:val="24"/>
          <w:szCs w:val="24"/>
          <w:lang w:eastAsia="zh-CN"/>
        </w:rPr>
        <w:t>比选须知</w:t>
      </w:r>
    </w:p>
    <w:p>
      <w:pPr>
        <w:tabs>
          <w:tab w:val="left" w:pos="709"/>
        </w:tabs>
        <w:spacing w:line="360" w:lineRule="auto"/>
        <w:ind w:firstLine="480" w:firstLineChars="200"/>
        <w:rPr>
          <w:sz w:val="24"/>
          <w:szCs w:val="24"/>
          <w:lang w:eastAsia="zh-CN"/>
        </w:rPr>
      </w:pPr>
      <w:r>
        <w:rPr>
          <w:sz w:val="24"/>
          <w:szCs w:val="24"/>
          <w:lang w:eastAsia="zh-CN"/>
        </w:rPr>
        <w:t>第三章</w:t>
      </w:r>
      <w:r>
        <w:rPr>
          <w:rFonts w:hint="eastAsia"/>
          <w:sz w:val="24"/>
          <w:szCs w:val="24"/>
          <w:lang w:eastAsia="zh-CN"/>
        </w:rPr>
        <w:t xml:space="preserve">  </w:t>
      </w:r>
      <w:r>
        <w:rPr>
          <w:sz w:val="24"/>
          <w:szCs w:val="24"/>
          <w:lang w:eastAsia="zh-CN"/>
        </w:rPr>
        <w:t>参选文件的编制</w:t>
      </w:r>
    </w:p>
    <w:p>
      <w:pPr>
        <w:tabs>
          <w:tab w:val="left" w:pos="709"/>
        </w:tabs>
        <w:spacing w:line="360" w:lineRule="auto"/>
        <w:ind w:firstLine="480" w:firstLineChars="200"/>
        <w:rPr>
          <w:sz w:val="24"/>
          <w:szCs w:val="24"/>
          <w:lang w:eastAsia="zh-CN"/>
        </w:rPr>
      </w:pPr>
      <w:r>
        <w:rPr>
          <w:sz w:val="24"/>
          <w:szCs w:val="24"/>
          <w:lang w:eastAsia="zh-CN"/>
        </w:rPr>
        <w:t>第四章</w:t>
      </w:r>
      <w:r>
        <w:rPr>
          <w:sz w:val="24"/>
          <w:szCs w:val="24"/>
          <w:lang w:eastAsia="zh-CN"/>
        </w:rPr>
        <w:tab/>
      </w:r>
      <w:r>
        <w:rPr>
          <w:sz w:val="24"/>
          <w:szCs w:val="24"/>
          <w:lang w:eastAsia="zh-CN"/>
        </w:rPr>
        <w:t>评比规则</w:t>
      </w:r>
    </w:p>
    <w:p>
      <w:pPr>
        <w:tabs>
          <w:tab w:val="left" w:pos="709"/>
        </w:tabs>
        <w:spacing w:line="360" w:lineRule="auto"/>
        <w:ind w:firstLine="480" w:firstLineChars="200"/>
        <w:rPr>
          <w:sz w:val="24"/>
          <w:szCs w:val="24"/>
          <w:lang w:eastAsia="zh-CN"/>
        </w:rPr>
      </w:pPr>
      <w:r>
        <w:rPr>
          <w:sz w:val="24"/>
          <w:szCs w:val="24"/>
          <w:lang w:eastAsia="zh-CN"/>
        </w:rPr>
        <w:t>第五章</w:t>
      </w:r>
      <w:r>
        <w:rPr>
          <w:sz w:val="24"/>
          <w:szCs w:val="24"/>
          <w:lang w:eastAsia="zh-CN"/>
        </w:rPr>
        <w:tab/>
      </w:r>
      <w:r>
        <w:rPr>
          <w:sz w:val="24"/>
          <w:szCs w:val="24"/>
          <w:lang w:eastAsia="zh-CN"/>
        </w:rPr>
        <w:t>合同授予</w:t>
      </w:r>
    </w:p>
    <w:p>
      <w:pPr>
        <w:tabs>
          <w:tab w:val="left" w:pos="709"/>
        </w:tabs>
        <w:spacing w:line="360" w:lineRule="auto"/>
        <w:ind w:firstLine="480" w:firstLineChars="200"/>
        <w:rPr>
          <w:sz w:val="24"/>
          <w:szCs w:val="24"/>
          <w:lang w:eastAsia="zh-CN"/>
        </w:rPr>
      </w:pPr>
      <w:r>
        <w:rPr>
          <w:sz w:val="24"/>
          <w:szCs w:val="24"/>
          <w:lang w:eastAsia="zh-CN"/>
        </w:rPr>
        <w:t>第六章</w:t>
      </w:r>
      <w:r>
        <w:rPr>
          <w:sz w:val="24"/>
          <w:szCs w:val="24"/>
          <w:lang w:eastAsia="zh-CN"/>
        </w:rPr>
        <w:tab/>
      </w:r>
      <w:r>
        <w:rPr>
          <w:sz w:val="24"/>
          <w:szCs w:val="24"/>
          <w:lang w:eastAsia="zh-CN"/>
        </w:rPr>
        <w:t>中选后相关履约要求</w:t>
      </w:r>
    </w:p>
    <w:p>
      <w:pPr>
        <w:tabs>
          <w:tab w:val="left" w:pos="709"/>
        </w:tabs>
        <w:spacing w:line="360" w:lineRule="auto"/>
        <w:ind w:firstLine="480" w:firstLineChars="200"/>
        <w:rPr>
          <w:sz w:val="24"/>
          <w:szCs w:val="24"/>
          <w:lang w:eastAsia="zh-CN"/>
        </w:rPr>
      </w:pPr>
      <w:r>
        <w:rPr>
          <w:sz w:val="24"/>
          <w:szCs w:val="24"/>
          <w:lang w:eastAsia="zh-CN"/>
        </w:rPr>
        <w:t>第七章</w:t>
      </w:r>
      <w:r>
        <w:rPr>
          <w:sz w:val="24"/>
          <w:szCs w:val="24"/>
          <w:lang w:eastAsia="zh-CN"/>
        </w:rPr>
        <w:tab/>
      </w:r>
      <w:r>
        <w:rPr>
          <w:sz w:val="24"/>
          <w:szCs w:val="24"/>
          <w:lang w:eastAsia="zh-CN"/>
        </w:rPr>
        <w:t>其它</w:t>
      </w: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r>
        <w:rPr>
          <w:sz w:val="24"/>
          <w:szCs w:val="24"/>
          <w:lang w:eastAsia="zh-CN"/>
        </w:rPr>
        <w:t>附件一</w:t>
      </w:r>
      <w:r>
        <w:rPr>
          <w:rFonts w:hint="eastAsia"/>
          <w:sz w:val="24"/>
          <w:szCs w:val="24"/>
          <w:lang w:eastAsia="zh-CN"/>
        </w:rPr>
        <w:t>：合同条款</w:t>
      </w:r>
    </w:p>
    <w:p>
      <w:pPr>
        <w:tabs>
          <w:tab w:val="left" w:pos="709"/>
        </w:tabs>
        <w:spacing w:line="360" w:lineRule="auto"/>
        <w:ind w:firstLine="480" w:firstLineChars="200"/>
        <w:rPr>
          <w:sz w:val="24"/>
          <w:szCs w:val="24"/>
          <w:lang w:eastAsia="zh-CN"/>
        </w:rPr>
      </w:pPr>
      <w:r>
        <w:rPr>
          <w:sz w:val="24"/>
          <w:szCs w:val="24"/>
          <w:lang w:eastAsia="zh-CN"/>
        </w:rPr>
        <w:t>附件二：参选文件（范本）</w:t>
      </w:r>
    </w:p>
    <w:p>
      <w:pPr>
        <w:spacing w:line="408" w:lineRule="auto"/>
        <w:rPr>
          <w:sz w:val="28"/>
          <w:lang w:eastAsia="zh-CN"/>
        </w:rPr>
        <w:sectPr>
          <w:footerReference r:id="rId4" w:type="default"/>
          <w:pgSz w:w="11910" w:h="16840"/>
          <w:pgMar w:top="1480" w:right="1340" w:bottom="740" w:left="1680" w:header="0" w:footer="551" w:gutter="0"/>
          <w:pgNumType w:start="1"/>
          <w:cols w:space="720" w:num="1"/>
        </w:sectPr>
      </w:pPr>
    </w:p>
    <w:p>
      <w:pPr>
        <w:pStyle w:val="70"/>
        <w:numPr>
          <w:ilvl w:val="0"/>
          <w:numId w:val="7"/>
        </w:numPr>
        <w:tabs>
          <w:tab w:val="left" w:pos="1272"/>
        </w:tabs>
        <w:spacing w:line="355" w:lineRule="exact"/>
        <w:jc w:val="center"/>
        <w:rPr>
          <w:b/>
          <w:w w:val="95"/>
          <w:sz w:val="28"/>
          <w:lang w:eastAsia="zh-CN"/>
        </w:rPr>
      </w:pPr>
      <w:r>
        <w:rPr>
          <w:b/>
          <w:spacing w:val="-1"/>
          <w:w w:val="95"/>
          <w:sz w:val="28"/>
          <w:lang w:eastAsia="zh-CN"/>
        </w:rPr>
        <w:t>比选公</w:t>
      </w:r>
      <w:r>
        <w:rPr>
          <w:b/>
          <w:w w:val="95"/>
          <w:sz w:val="28"/>
          <w:lang w:eastAsia="zh-CN"/>
        </w:rPr>
        <w:t>告</w:t>
      </w:r>
    </w:p>
    <w:p>
      <w:pPr>
        <w:pStyle w:val="2"/>
      </w:pPr>
    </w:p>
    <w:p>
      <w:pPr>
        <w:jc w:val="center"/>
        <w:rPr>
          <w:b/>
          <w:bCs/>
          <w:sz w:val="32"/>
          <w:lang w:eastAsia="zh-CN"/>
        </w:rPr>
      </w:pPr>
      <w:r>
        <w:rPr>
          <w:rFonts w:hint="eastAsia"/>
          <w:b/>
          <w:bCs/>
          <w:sz w:val="32"/>
          <w:lang w:eastAsia="zh-CN"/>
        </w:rPr>
        <w:t>福建福海创石油化工有限公司2022年PTA团队</w:t>
      </w:r>
      <w:r>
        <w:rPr>
          <w:rFonts w:hint="eastAsia"/>
          <w:b/>
          <w:bCs/>
          <w:sz w:val="32"/>
          <w:lang w:val="en-US" w:eastAsia="zh-CN"/>
        </w:rPr>
        <w:t>A-201-1减速机更换项目发包</w:t>
      </w:r>
      <w:r>
        <w:rPr>
          <w:rFonts w:hint="eastAsia"/>
          <w:b/>
          <w:bCs/>
          <w:sz w:val="32"/>
          <w:lang w:eastAsia="zh-CN"/>
        </w:rPr>
        <w:t>比选公告</w:t>
      </w:r>
    </w:p>
    <w:p>
      <w:pPr>
        <w:pStyle w:val="2"/>
        <w:rPr>
          <w:rFonts w:hint="eastAsia"/>
        </w:rPr>
      </w:pPr>
    </w:p>
    <w:p>
      <w:pPr>
        <w:pStyle w:val="17"/>
        <w:spacing w:before="26" w:line="360" w:lineRule="auto"/>
        <w:ind w:right="121"/>
        <w:jc w:val="both"/>
        <w:rPr>
          <w:lang w:eastAsia="zh-CN"/>
        </w:rPr>
      </w:pPr>
      <w:r>
        <w:rPr>
          <w:rFonts w:hint="eastAsia"/>
          <w:lang w:eastAsia="zh-CN"/>
        </w:rPr>
        <w:t xml:space="preserve">    福建福海创石油化工有限公司就</w:t>
      </w:r>
      <w:r>
        <w:rPr>
          <w:rFonts w:hint="eastAsia"/>
          <w:color w:val="000000" w:themeColor="text1"/>
          <w:lang w:eastAsia="zh-CN"/>
        </w:rPr>
        <w:t>“</w:t>
      </w:r>
      <w:r>
        <w:rPr>
          <w:rFonts w:hint="eastAsia"/>
          <w:color w:val="000000" w:themeColor="text1"/>
          <w:u w:val="single"/>
          <w:lang w:eastAsia="zh-CN"/>
        </w:rPr>
        <w:t>福建福海创石油化工有限公司2022年PTA团队</w:t>
      </w:r>
      <w:r>
        <w:rPr>
          <w:rFonts w:hint="eastAsia"/>
          <w:color w:val="000000" w:themeColor="text1"/>
          <w:u w:val="single"/>
          <w:lang w:val="en-US" w:eastAsia="zh-CN"/>
        </w:rPr>
        <w:t>A-201-1减速机更换项目发包</w:t>
      </w:r>
      <w:r>
        <w:rPr>
          <w:rFonts w:hint="eastAsia"/>
          <w:color w:val="000000" w:themeColor="text1"/>
          <w:u w:val="single"/>
          <w:lang w:eastAsia="zh-CN"/>
        </w:rPr>
        <w:t>（项目编号：FHC-PTCG202200705001</w:t>
      </w:r>
      <w:r>
        <w:rPr>
          <w:rFonts w:hint="eastAsia"/>
          <w:color w:val="000000" w:themeColor="text1"/>
          <w:u w:val="single"/>
          <w:lang w:val="en-US" w:eastAsia="zh-CN"/>
        </w:rPr>
        <w:t>01</w:t>
      </w:r>
      <w:r>
        <w:rPr>
          <w:rFonts w:hint="eastAsia"/>
          <w:color w:val="000000" w:themeColor="text1"/>
          <w:u w:val="single"/>
          <w:lang w:eastAsia="zh-CN"/>
        </w:rPr>
        <w:t>）</w:t>
      </w:r>
      <w:r>
        <w:rPr>
          <w:rFonts w:hint="eastAsia"/>
          <w:color w:val="000000" w:themeColor="text1"/>
          <w:lang w:eastAsia="zh-CN"/>
        </w:rPr>
        <w:t>”</w:t>
      </w:r>
      <w:r>
        <w:rPr>
          <w:color w:val="000000" w:themeColor="text1"/>
          <w:lang w:eastAsia="zh-CN"/>
        </w:rPr>
        <w:t>进行国内公开比</w:t>
      </w:r>
      <w:r>
        <w:rPr>
          <w:lang w:eastAsia="zh-CN"/>
        </w:rPr>
        <w:t>选</w:t>
      </w:r>
      <w:r>
        <w:rPr>
          <w:rFonts w:hint="eastAsia"/>
          <w:lang w:eastAsia="zh-CN"/>
        </w:rPr>
        <w:t>，欢迎国内符合条件的供应商积极参选。</w:t>
      </w:r>
    </w:p>
    <w:p>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一</w:t>
      </w:r>
      <w:r>
        <w:rPr>
          <w:rFonts w:hint="eastAsia"/>
          <w:b/>
          <w:snapToGrid w:val="0"/>
          <w:color w:val="000000" w:themeColor="text1"/>
          <w:spacing w:val="8"/>
          <w:sz w:val="24"/>
          <w:szCs w:val="24"/>
          <w:lang w:eastAsia="zh-CN"/>
        </w:rPr>
        <w:t>、</w:t>
      </w:r>
      <w:r>
        <w:rPr>
          <w:b/>
          <w:snapToGrid w:val="0"/>
          <w:color w:val="000000" w:themeColor="text1"/>
          <w:spacing w:val="8"/>
          <w:sz w:val="24"/>
          <w:szCs w:val="24"/>
          <w:lang w:eastAsia="zh-CN"/>
        </w:rPr>
        <w:t>项目概况</w:t>
      </w:r>
    </w:p>
    <w:p>
      <w:pPr>
        <w:tabs>
          <w:tab w:val="left" w:pos="709"/>
        </w:tabs>
        <w:spacing w:line="360" w:lineRule="auto"/>
        <w:ind w:firstLine="480" w:firstLineChars="200"/>
        <w:rPr>
          <w:sz w:val="24"/>
          <w:szCs w:val="24"/>
          <w:lang w:eastAsia="zh-CN"/>
        </w:rPr>
      </w:pPr>
      <w:r>
        <w:rPr>
          <w:sz w:val="24"/>
          <w:szCs w:val="24"/>
          <w:lang w:eastAsia="zh-CN"/>
        </w:rPr>
        <w:t>1.</w:t>
      </w:r>
      <w:r>
        <w:rPr>
          <w:rFonts w:hint="eastAsia"/>
          <w:sz w:val="24"/>
          <w:szCs w:val="24"/>
          <w:lang w:eastAsia="zh-CN"/>
        </w:rPr>
        <w:t>项目名称：福建福海创石油化工有限公司2022年PTA团队</w:t>
      </w:r>
      <w:r>
        <w:rPr>
          <w:rFonts w:hint="eastAsia"/>
          <w:sz w:val="24"/>
          <w:szCs w:val="24"/>
          <w:lang w:val="en-US" w:eastAsia="zh-CN"/>
        </w:rPr>
        <w:t>A-201-1减速机更换项目发包</w:t>
      </w:r>
    </w:p>
    <w:p>
      <w:pPr>
        <w:tabs>
          <w:tab w:val="left" w:pos="709"/>
        </w:tabs>
        <w:spacing w:line="360" w:lineRule="auto"/>
        <w:ind w:firstLine="480" w:firstLineChars="200"/>
        <w:rPr>
          <w:rFonts w:hint="eastAsia"/>
          <w:sz w:val="24"/>
          <w:szCs w:val="24"/>
          <w:lang w:eastAsia="zh-CN"/>
        </w:rPr>
      </w:pPr>
      <w:r>
        <w:rPr>
          <w:sz w:val="24"/>
          <w:szCs w:val="24"/>
          <w:lang w:eastAsia="zh-CN"/>
        </w:rPr>
        <w:t>2.</w:t>
      </w:r>
      <w:r>
        <w:rPr>
          <w:rFonts w:hint="eastAsia"/>
          <w:sz w:val="24"/>
          <w:szCs w:val="24"/>
          <w:lang w:eastAsia="zh-CN"/>
        </w:rPr>
        <w:t>比选项目简要说明：</w:t>
      </w:r>
      <w:r>
        <w:rPr>
          <w:rFonts w:hint="eastAsia"/>
          <w:sz w:val="24"/>
          <w:szCs w:val="24"/>
          <w:lang w:val="en-US" w:eastAsia="zh-CN"/>
        </w:rPr>
        <w:t>A-201-1减速机更换项目</w:t>
      </w:r>
      <w:r>
        <w:rPr>
          <w:rFonts w:hint="eastAsia"/>
          <w:sz w:val="24"/>
          <w:szCs w:val="24"/>
          <w:lang w:eastAsia="zh-CN"/>
        </w:rPr>
        <w:t>。</w:t>
      </w:r>
    </w:p>
    <w:p>
      <w:pPr>
        <w:tabs>
          <w:tab w:val="left" w:pos="709"/>
        </w:tabs>
        <w:spacing w:line="360" w:lineRule="auto"/>
        <w:ind w:firstLine="480" w:firstLineChars="200"/>
        <w:rPr>
          <w:rFonts w:hint="eastAsia"/>
          <w:sz w:val="24"/>
          <w:szCs w:val="24"/>
          <w:lang w:eastAsia="zh-CN"/>
        </w:rPr>
      </w:pPr>
      <w:r>
        <w:rPr>
          <w:sz w:val="24"/>
          <w:szCs w:val="24"/>
          <w:lang w:eastAsia="zh-CN"/>
        </w:rPr>
        <w:t>3.工期要求</w:t>
      </w:r>
      <w:r>
        <w:rPr>
          <w:rFonts w:hint="eastAsia"/>
          <w:sz w:val="24"/>
          <w:szCs w:val="24"/>
          <w:lang w:eastAsia="zh-CN"/>
        </w:rPr>
        <w:t>：本项目为PTA团队A-201-1减速机更换项目，预计作业时间为7月15日开始检修，施工时间约15天，具体检修时间以福海创通知时间为准，需配合其它项目施工进度的，乙方须无条件依甲方要求执行。检修作业时间为日班。</w:t>
      </w:r>
    </w:p>
    <w:p>
      <w:pPr>
        <w:tabs>
          <w:tab w:val="left" w:pos="709"/>
        </w:tabs>
        <w:spacing w:line="360" w:lineRule="auto"/>
        <w:ind w:firstLine="480" w:firstLineChars="200"/>
        <w:rPr>
          <w:rFonts w:hint="default"/>
          <w:lang w:val="en-US" w:eastAsia="zh-CN"/>
        </w:rPr>
      </w:pPr>
      <w:r>
        <w:rPr>
          <w:rFonts w:hint="eastAsia"/>
          <w:sz w:val="24"/>
          <w:szCs w:val="24"/>
          <w:lang w:val="en-US" w:eastAsia="zh-CN"/>
        </w:rPr>
        <w:t>4.施工范围：详见附件检修项目清单</w:t>
      </w:r>
      <w:r>
        <w:rPr>
          <w:rFonts w:hint="eastAsia"/>
          <w:sz w:val="24"/>
          <w:szCs w:val="24"/>
          <w:lang w:eastAsia="zh-CN"/>
        </w:rPr>
        <w:t>。</w:t>
      </w:r>
    </w:p>
    <w:p>
      <w:pPr>
        <w:tabs>
          <w:tab w:val="left" w:pos="709"/>
        </w:tabs>
        <w:spacing w:line="360" w:lineRule="auto"/>
        <w:ind w:firstLine="514" w:firstLineChars="200"/>
        <w:rPr>
          <w:b/>
          <w:snapToGrid w:val="0"/>
          <w:color w:val="000000" w:themeColor="text1"/>
          <w:spacing w:val="8"/>
          <w:sz w:val="24"/>
          <w:szCs w:val="24"/>
          <w:lang w:eastAsia="zh-CN"/>
        </w:rPr>
      </w:pPr>
      <w:r>
        <w:rPr>
          <w:b/>
          <w:snapToGrid w:val="0"/>
          <w:color w:val="000000" w:themeColor="text1"/>
          <w:spacing w:val="8"/>
          <w:sz w:val="24"/>
          <w:szCs w:val="24"/>
          <w:lang w:eastAsia="zh-CN"/>
        </w:rPr>
        <w:t>二、参选人资格要求</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1.参选人必须具备有效的企业法人营业执照。</w:t>
      </w:r>
    </w:p>
    <w:p>
      <w:pPr>
        <w:tabs>
          <w:tab w:val="left" w:pos="709"/>
        </w:tabs>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.参选人没有失信黑名单记录（以最高院失信被执行人系统发布信息为准）</w:t>
      </w:r>
      <w:r>
        <w:rPr>
          <w:rFonts w:hint="eastAsia"/>
          <w:color w:val="000000" w:themeColor="text1"/>
          <w:sz w:val="24"/>
          <w:szCs w:val="24"/>
          <w:lang w:eastAsia="zh-CN"/>
        </w:rPr>
        <w:t>。</w:t>
      </w:r>
    </w:p>
    <w:p>
      <w:pPr>
        <w:tabs>
          <w:tab w:val="left" w:pos="709"/>
        </w:tabs>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3.与比选人无诉讼纠纷。</w:t>
      </w:r>
    </w:p>
    <w:p>
      <w:pPr>
        <w:tabs>
          <w:tab w:val="left" w:pos="709"/>
        </w:tabs>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4.本案涉及到减速机更换，要求承包商具备大型PTA工厂搅拌机、减速机检修业绩，并且有自己固定的施工人员，施工人员须有PTA工厂搅拌机、减速机检修经验，承揽项目后不得随意更换人员。</w:t>
      </w:r>
    </w:p>
    <w:p>
      <w:pPr>
        <w:tabs>
          <w:tab w:val="left" w:pos="709"/>
        </w:tabs>
        <w:spacing w:line="360" w:lineRule="auto"/>
        <w:ind w:firstLine="480" w:firstLineChars="200"/>
        <w:rPr>
          <w:rFonts w:hint="default"/>
          <w:color w:val="000000" w:themeColor="text1"/>
          <w:sz w:val="24"/>
          <w:szCs w:val="24"/>
          <w:lang w:val="en-US" w:eastAsia="zh-CN"/>
        </w:rPr>
      </w:pPr>
      <w:r>
        <w:rPr>
          <w:rFonts w:hint="eastAsia"/>
          <w:color w:val="000000" w:themeColor="text1"/>
          <w:sz w:val="24"/>
          <w:szCs w:val="24"/>
          <w:lang w:val="en-US" w:eastAsia="zh-CN"/>
        </w:rPr>
        <w:t>5.本案不接受联合体参选。</w:t>
      </w:r>
    </w:p>
    <w:p>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三、获取比选文件</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报名时间：202</w:t>
      </w:r>
      <w:r>
        <w:rPr>
          <w:rFonts w:hint="eastAsia"/>
          <w:color w:val="000000" w:themeColor="text1"/>
          <w:sz w:val="24"/>
          <w:szCs w:val="24"/>
          <w:lang w:val="en-US" w:eastAsia="zh-CN"/>
        </w:rPr>
        <w:t>2</w:t>
      </w:r>
      <w:r>
        <w:rPr>
          <w:rFonts w:hint="eastAsia"/>
          <w:color w:val="000000" w:themeColor="text1"/>
          <w:sz w:val="24"/>
          <w:szCs w:val="24"/>
          <w:lang w:eastAsia="zh-CN"/>
        </w:rPr>
        <w:t>年</w:t>
      </w:r>
      <w:r>
        <w:rPr>
          <w:rFonts w:hint="eastAsia"/>
          <w:color w:val="000000" w:themeColor="text1"/>
          <w:sz w:val="24"/>
          <w:szCs w:val="24"/>
          <w:lang w:val="en-US" w:eastAsia="zh-CN"/>
        </w:rPr>
        <w:t>7</w:t>
      </w:r>
      <w:r>
        <w:rPr>
          <w:rFonts w:hint="eastAsia"/>
          <w:color w:val="000000" w:themeColor="text1"/>
          <w:sz w:val="24"/>
          <w:szCs w:val="24"/>
          <w:lang w:eastAsia="zh-CN"/>
        </w:rPr>
        <w:t>月</w:t>
      </w:r>
      <w:r>
        <w:rPr>
          <w:rFonts w:hint="eastAsia"/>
          <w:color w:val="000000" w:themeColor="text1"/>
          <w:sz w:val="24"/>
          <w:szCs w:val="24"/>
          <w:lang w:val="en-US" w:eastAsia="zh-CN"/>
        </w:rPr>
        <w:t xml:space="preserve"> 6 </w:t>
      </w:r>
      <w:r>
        <w:rPr>
          <w:rFonts w:hint="eastAsia"/>
          <w:color w:val="000000" w:themeColor="text1"/>
          <w:sz w:val="24"/>
          <w:szCs w:val="24"/>
          <w:lang w:eastAsia="zh-CN"/>
        </w:rPr>
        <w:t>日至</w:t>
      </w:r>
      <w:r>
        <w:rPr>
          <w:rFonts w:hint="eastAsia"/>
          <w:color w:val="000000" w:themeColor="text1"/>
          <w:sz w:val="24"/>
          <w:szCs w:val="24"/>
          <w:lang w:val="en-US" w:eastAsia="zh-CN"/>
        </w:rPr>
        <w:t xml:space="preserve">7月10 </w:t>
      </w:r>
      <w:bookmarkStart w:id="1" w:name="_GoBack"/>
      <w:bookmarkEnd w:id="1"/>
      <w:r>
        <w:rPr>
          <w:rFonts w:hint="eastAsia"/>
          <w:color w:val="000000" w:themeColor="text1"/>
          <w:sz w:val="24"/>
          <w:szCs w:val="24"/>
          <w:lang w:eastAsia="zh-CN"/>
        </w:rPr>
        <w:t>日（共</w:t>
      </w:r>
      <w:r>
        <w:rPr>
          <w:rFonts w:hint="eastAsia"/>
          <w:color w:val="000000" w:themeColor="text1"/>
          <w:sz w:val="24"/>
          <w:szCs w:val="24"/>
          <w:lang w:val="en-US" w:eastAsia="zh-CN"/>
        </w:rPr>
        <w:t>5</w:t>
      </w:r>
      <w:r>
        <w:rPr>
          <w:rFonts w:hint="eastAsia"/>
          <w:color w:val="000000" w:themeColor="text1"/>
          <w:sz w:val="24"/>
          <w:szCs w:val="24"/>
          <w:lang w:eastAsia="zh-CN"/>
        </w:rPr>
        <w:t>天）</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报名方式：参选人在报名时间内将报名文件发送至邮箱xukh@fjpec.com.cn，报名文件包含：</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（1）法定代表人</w:t>
      </w:r>
      <w:r>
        <w:rPr>
          <w:rFonts w:hint="eastAsia"/>
          <w:color w:val="000000" w:themeColor="text1"/>
          <w:sz w:val="24"/>
          <w:szCs w:val="24"/>
          <w:lang w:val="en-US" w:eastAsia="zh-CN"/>
        </w:rPr>
        <w:t>身份证复印件（正反面）</w:t>
      </w:r>
      <w:r>
        <w:rPr>
          <w:rFonts w:hint="eastAsia"/>
          <w:color w:val="000000" w:themeColor="text1"/>
          <w:sz w:val="24"/>
          <w:szCs w:val="24"/>
          <w:lang w:eastAsia="zh-CN"/>
        </w:rPr>
        <w:t>（加盖单位公章的扫描件）；</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（2）营业执照（加盖单位公章的扫描件）；</w:t>
      </w:r>
    </w:p>
    <w:p>
      <w:pPr>
        <w:tabs>
          <w:tab w:val="left" w:pos="709"/>
        </w:tabs>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（3）资质文件及相关业绩；</w:t>
      </w:r>
    </w:p>
    <w:p>
      <w:pPr>
        <w:tabs>
          <w:tab w:val="left" w:pos="709"/>
        </w:tabs>
        <w:spacing w:line="360" w:lineRule="auto"/>
        <w:ind w:firstLine="480" w:firstLineChars="200"/>
        <w:rPr>
          <w:rFonts w:hint="default"/>
          <w:lang w:val="en-US" w:eastAsia="zh-CN"/>
        </w:rPr>
      </w:pPr>
      <w:r>
        <w:rPr>
          <w:rFonts w:hint="eastAsia"/>
          <w:color w:val="000000" w:themeColor="text1"/>
          <w:sz w:val="24"/>
          <w:szCs w:val="24"/>
          <w:lang w:eastAsia="zh-CN"/>
        </w:rPr>
        <w:t>报名成功后，参选人须</w:t>
      </w:r>
      <w:r>
        <w:rPr>
          <w:rFonts w:asciiTheme="minorEastAsia" w:hAnsiTheme="minorEastAsia" w:eastAsiaTheme="minorEastAsia"/>
          <w:kern w:val="0"/>
          <w:sz w:val="24"/>
          <w:szCs w:val="24"/>
        </w:rPr>
        <w:t>自行赴施工地点详实勘查</w:t>
      </w:r>
      <w:r>
        <w:rPr>
          <w:rFonts w:hint="eastAsia" w:asciiTheme="minorEastAsia" w:hAnsiTheme="minorEastAsia" w:eastAsiaTheme="minorEastAsia"/>
          <w:kern w:val="0"/>
          <w:sz w:val="24"/>
          <w:szCs w:val="24"/>
          <w:lang w:eastAsia="zh-CN"/>
        </w:rPr>
        <w:t>，</w:t>
      </w:r>
      <w:r>
        <w:rPr>
          <w:rFonts w:hint="eastAsia"/>
          <w:color w:val="000000" w:themeColor="text1"/>
          <w:sz w:val="24"/>
          <w:szCs w:val="24"/>
          <w:lang w:eastAsia="zh-CN"/>
        </w:rPr>
        <w:t>与现场技术人员进行前期技术交流，给出合理的</w:t>
      </w:r>
      <w:r>
        <w:rPr>
          <w:rFonts w:hint="eastAsia"/>
          <w:color w:val="000000" w:themeColor="text1"/>
          <w:sz w:val="24"/>
          <w:szCs w:val="24"/>
          <w:lang w:val="en-US" w:eastAsia="zh-CN"/>
        </w:rPr>
        <w:t>修复</w:t>
      </w:r>
      <w:r>
        <w:rPr>
          <w:rFonts w:hint="eastAsia"/>
          <w:color w:val="000000" w:themeColor="text1"/>
          <w:sz w:val="24"/>
          <w:szCs w:val="24"/>
          <w:lang w:eastAsia="zh-CN"/>
        </w:rPr>
        <w:t>方案。技术交流后经比选人技术人员确认合格后，参选人方可参与后续比选，未进行报名和技术交流确认的参选人不能参加比选。技术交流暂定为报名截止后</w:t>
      </w:r>
      <w:r>
        <w:rPr>
          <w:rFonts w:hint="eastAsia"/>
          <w:color w:val="000000" w:themeColor="text1"/>
          <w:sz w:val="24"/>
          <w:szCs w:val="24"/>
          <w:lang w:val="en-US" w:eastAsia="zh-CN"/>
        </w:rPr>
        <w:t>15</w:t>
      </w:r>
      <w:r>
        <w:rPr>
          <w:rFonts w:hint="eastAsia"/>
          <w:color w:val="000000" w:themeColor="text1"/>
          <w:sz w:val="24"/>
          <w:szCs w:val="24"/>
          <w:lang w:eastAsia="zh-CN"/>
        </w:rPr>
        <w:t>天内完成。</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3</w:t>
      </w:r>
      <w:r>
        <w:rPr>
          <w:color w:val="000000" w:themeColor="text1"/>
          <w:sz w:val="24"/>
          <w:szCs w:val="24"/>
          <w:lang w:eastAsia="zh-CN"/>
        </w:rPr>
        <w:t>.</w:t>
      </w:r>
      <w:r>
        <w:rPr>
          <w:rFonts w:hint="eastAsia"/>
          <w:color w:val="000000" w:themeColor="text1"/>
          <w:sz w:val="24"/>
          <w:szCs w:val="24"/>
          <w:lang w:eastAsia="zh-CN"/>
        </w:rPr>
        <w:t>获取比选文件：本项目比选文件请有意向参选人自行下载，不收取费用。（特别声明：未进行登记报名的参选人，其递交的参选文件将被拒收。）</w:t>
      </w:r>
    </w:p>
    <w:p>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四、参选文件递交要求</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 xml:space="preserve"> 参选文件递交地点：漳州市漳浦县杜浔镇杜昌路9号，福海创办公楼</w:t>
      </w:r>
      <w:r>
        <w:rPr>
          <w:rFonts w:hint="eastAsia"/>
          <w:color w:val="000000" w:themeColor="text1"/>
          <w:sz w:val="24"/>
          <w:szCs w:val="24"/>
          <w:lang w:val="en-US" w:eastAsia="zh-CN"/>
        </w:rPr>
        <w:t>三</w:t>
      </w:r>
      <w:r>
        <w:rPr>
          <w:rFonts w:hint="eastAsia"/>
          <w:color w:val="000000" w:themeColor="text1"/>
          <w:sz w:val="24"/>
          <w:szCs w:val="24"/>
          <w:lang w:eastAsia="zh-CN"/>
        </w:rPr>
        <w:t>楼</w:t>
      </w:r>
      <w:r>
        <w:rPr>
          <w:rFonts w:hint="eastAsia"/>
          <w:color w:val="000000" w:themeColor="text1"/>
          <w:sz w:val="24"/>
          <w:szCs w:val="24"/>
          <w:lang w:val="en-US" w:eastAsia="zh-CN"/>
        </w:rPr>
        <w:t>设备及服务团队</w:t>
      </w:r>
      <w:r>
        <w:rPr>
          <w:rFonts w:hint="eastAsia"/>
          <w:color w:val="000000" w:themeColor="text1"/>
          <w:sz w:val="24"/>
          <w:szCs w:val="24"/>
          <w:lang w:eastAsia="zh-CN"/>
        </w:rPr>
        <w:t>。</w:t>
      </w:r>
    </w:p>
    <w:p>
      <w:pPr>
        <w:tabs>
          <w:tab w:val="left" w:pos="709"/>
        </w:tabs>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 xml:space="preserve"> 参选文件递交截止时间（以送达时间为准）：根据技术交流情况，</w:t>
      </w:r>
      <w:r>
        <w:rPr>
          <w:rFonts w:hint="eastAsia"/>
          <w:color w:val="000000" w:themeColor="text1"/>
          <w:sz w:val="24"/>
          <w:szCs w:val="24"/>
          <w:lang w:val="en-US" w:eastAsia="zh-CN"/>
        </w:rPr>
        <w:t>技术</w:t>
      </w:r>
      <w:r>
        <w:rPr>
          <w:rFonts w:hint="eastAsia"/>
          <w:color w:val="000000" w:themeColor="text1"/>
          <w:sz w:val="24"/>
          <w:szCs w:val="24"/>
          <w:lang w:eastAsia="zh-CN"/>
        </w:rPr>
        <w:t>合格单位后续统一通知报价。</w:t>
      </w:r>
    </w:p>
    <w:p>
      <w:pPr>
        <w:tabs>
          <w:tab w:val="left" w:pos="709"/>
        </w:tabs>
        <w:spacing w:line="360" w:lineRule="auto"/>
        <w:ind w:firstLine="480"/>
        <w:rPr>
          <w:rFonts w:hint="eastAsia"/>
          <w:b/>
          <w:snapToGrid w:val="0"/>
          <w:color w:val="000000" w:themeColor="text1"/>
          <w:spacing w:val="8"/>
          <w:sz w:val="24"/>
          <w:szCs w:val="24"/>
          <w:lang w:val="en-US" w:eastAsia="zh-CN"/>
        </w:rPr>
      </w:pPr>
      <w:r>
        <w:rPr>
          <w:rFonts w:hint="eastAsia"/>
          <w:b/>
          <w:snapToGrid w:val="0"/>
          <w:color w:val="000000" w:themeColor="text1"/>
          <w:spacing w:val="8"/>
          <w:sz w:val="24"/>
          <w:szCs w:val="24"/>
          <w:lang w:eastAsia="zh-CN"/>
        </w:rPr>
        <w:t>五、</w:t>
      </w:r>
      <w:r>
        <w:rPr>
          <w:rFonts w:hint="eastAsia"/>
          <w:b/>
          <w:snapToGrid w:val="0"/>
          <w:color w:val="000000" w:themeColor="text1"/>
          <w:spacing w:val="8"/>
          <w:sz w:val="24"/>
          <w:szCs w:val="24"/>
          <w:lang w:val="en-US" w:eastAsia="zh-CN"/>
        </w:rPr>
        <w:t>参选保证金</w:t>
      </w:r>
    </w:p>
    <w:p>
      <w:pPr>
        <w:pStyle w:val="17"/>
        <w:spacing w:line="360" w:lineRule="auto"/>
        <w:ind w:right="121"/>
        <w:jc w:val="both"/>
        <w:rPr>
          <w:lang w:val="en-US" w:eastAsia="zh-CN"/>
        </w:rPr>
      </w:pPr>
      <w:r>
        <w:rPr>
          <w:rFonts w:hint="eastAsia"/>
          <w:lang w:val="en-US" w:eastAsia="zh-CN"/>
        </w:rPr>
        <w:t>本项目不适用</w:t>
      </w:r>
    </w:p>
    <w:p>
      <w:pPr>
        <w:pStyle w:val="17"/>
        <w:spacing w:line="360" w:lineRule="auto"/>
        <w:ind w:right="121"/>
        <w:jc w:val="both"/>
        <w:rPr>
          <w:sz w:val="24"/>
          <w:szCs w:val="24"/>
          <w:lang w:eastAsia="zh-CN"/>
        </w:rPr>
      </w:pPr>
      <w:r>
        <w:rPr>
          <w:rFonts w:hint="eastAsia"/>
          <w:lang w:eastAsia="zh-CN"/>
        </w:rPr>
        <w:t xml:space="preserve"> </w:t>
      </w:r>
      <w:r>
        <w:rPr>
          <w:rFonts w:hint="eastAsia"/>
          <w:lang w:val="en-US" w:eastAsia="zh-CN"/>
        </w:rPr>
        <w:t xml:space="preserve">  </w:t>
      </w:r>
      <w:r>
        <w:rPr>
          <w:rFonts w:hint="eastAsia"/>
          <w:lang w:eastAsia="zh-CN"/>
        </w:rPr>
        <w:t xml:space="preserve"> </w:t>
      </w:r>
      <w:r>
        <w:rPr>
          <w:rFonts w:hint="eastAsia"/>
          <w:b/>
          <w:bCs/>
          <w:snapToGrid w:val="0"/>
          <w:color w:val="000000" w:themeColor="text1"/>
          <w:spacing w:val="8"/>
          <w:sz w:val="24"/>
          <w:szCs w:val="24"/>
          <w:lang w:val="en-US" w:eastAsia="zh-CN"/>
        </w:rPr>
        <w:t>六</w:t>
      </w:r>
      <w:r>
        <w:rPr>
          <w:rFonts w:hint="eastAsia"/>
          <w:b/>
          <w:bCs/>
          <w:snapToGrid w:val="0"/>
          <w:color w:val="000000" w:themeColor="text1"/>
          <w:spacing w:val="8"/>
          <w:sz w:val="24"/>
          <w:szCs w:val="24"/>
          <w:lang w:eastAsia="zh-CN"/>
        </w:rPr>
        <w:t>、联系方式</w:t>
      </w:r>
      <w:r>
        <w:rPr>
          <w:rFonts w:hint="eastAsia"/>
          <w:sz w:val="24"/>
          <w:szCs w:val="24"/>
          <w:lang w:eastAsia="zh-CN"/>
        </w:rPr>
        <w:t xml:space="preserve"> </w:t>
      </w:r>
    </w:p>
    <w:p>
      <w:pPr>
        <w:pStyle w:val="17"/>
        <w:spacing w:line="360" w:lineRule="auto"/>
        <w:ind w:right="121" w:firstLine="480" w:firstLineChars="200"/>
        <w:jc w:val="both"/>
        <w:rPr>
          <w:rFonts w:hint="eastAsia"/>
          <w:lang w:eastAsia="zh-CN"/>
        </w:rPr>
      </w:pPr>
      <w:r>
        <w:rPr>
          <w:rFonts w:hint="eastAsia"/>
          <w:lang w:eastAsia="zh-CN"/>
        </w:rPr>
        <w:t>商务联系人：</w:t>
      </w:r>
      <w:r>
        <w:rPr>
          <w:rFonts w:hint="eastAsia"/>
          <w:lang w:val="en-US" w:eastAsia="zh-CN"/>
        </w:rPr>
        <w:t>许坤宏</w:t>
      </w:r>
      <w:r>
        <w:rPr>
          <w:rFonts w:hint="eastAsia"/>
          <w:lang w:eastAsia="zh-CN"/>
        </w:rPr>
        <w:t xml:space="preserve"> 电话：1</w:t>
      </w:r>
      <w:r>
        <w:rPr>
          <w:rFonts w:hint="eastAsia"/>
          <w:lang w:val="en-US" w:eastAsia="zh-CN"/>
        </w:rPr>
        <w:t>3055516565</w:t>
      </w:r>
      <w:r>
        <w:rPr>
          <w:rFonts w:hint="eastAsia"/>
          <w:lang w:eastAsia="zh-CN"/>
        </w:rPr>
        <w:t xml:space="preserve"> 邮箱：</w:t>
      </w:r>
      <w:r>
        <w:rPr>
          <w:rFonts w:hint="eastAsia"/>
          <w:lang w:eastAsia="zh-CN"/>
        </w:rPr>
        <w:fldChar w:fldCharType="begin"/>
      </w:r>
      <w:r>
        <w:rPr>
          <w:rFonts w:hint="eastAsia"/>
          <w:lang w:eastAsia="zh-CN"/>
        </w:rPr>
        <w:instrText xml:space="preserve"> HYPERLINK "mailto:xydai@fhcpec.com.cn" </w:instrText>
      </w:r>
      <w:r>
        <w:rPr>
          <w:rFonts w:hint="eastAsia"/>
          <w:lang w:eastAsia="zh-CN"/>
        </w:rPr>
        <w:fldChar w:fldCharType="separate"/>
      </w:r>
      <w:r>
        <w:rPr>
          <w:rFonts w:hint="eastAsia"/>
          <w:lang w:eastAsia="zh-CN"/>
        </w:rPr>
        <w:t>xukh@fjpec.com.cn</w:t>
      </w:r>
      <w:r>
        <w:rPr>
          <w:rFonts w:hint="eastAsia"/>
          <w:lang w:eastAsia="zh-CN"/>
        </w:rPr>
        <w:fldChar w:fldCharType="end"/>
      </w:r>
    </w:p>
    <w:p>
      <w:pPr>
        <w:pStyle w:val="17"/>
        <w:spacing w:line="360" w:lineRule="auto"/>
        <w:ind w:right="121"/>
        <w:jc w:val="both"/>
        <w:rPr>
          <w:rFonts w:hint="default"/>
          <w:lang w:val="en-US" w:eastAsia="zh-CN"/>
        </w:rPr>
      </w:pPr>
      <w:r>
        <w:rPr>
          <w:rFonts w:hint="eastAsia"/>
          <w:lang w:val="en-US" w:eastAsia="zh-CN"/>
        </w:rPr>
        <w:t xml:space="preserve">    技术联系人：白秦瑜 电话：19951168902 邮箱：qybai@fhcpec.com.cn</w:t>
      </w:r>
    </w:p>
    <w:p>
      <w:pPr>
        <w:pStyle w:val="17"/>
        <w:spacing w:line="360" w:lineRule="auto"/>
        <w:ind w:right="121" w:firstLine="480" w:firstLineChars="200"/>
        <w:jc w:val="both"/>
        <w:rPr>
          <w:rFonts w:hint="eastAsia"/>
          <w:lang w:eastAsia="zh-CN"/>
        </w:rPr>
      </w:pPr>
      <w:r>
        <w:rPr>
          <w:rFonts w:hint="eastAsia"/>
          <w:lang w:eastAsia="zh-CN"/>
        </w:rPr>
        <w:t xml:space="preserve">纪检监察室电话：0596-6311774 </w:t>
      </w:r>
    </w:p>
    <w:p>
      <w:pPr>
        <w:pStyle w:val="17"/>
        <w:spacing w:line="360" w:lineRule="auto"/>
        <w:ind w:right="121" w:firstLine="480" w:firstLineChars="200"/>
        <w:jc w:val="both"/>
        <w:rPr>
          <w:rFonts w:hint="eastAsia"/>
          <w:lang w:eastAsia="zh-CN"/>
        </w:rPr>
      </w:pPr>
      <w:r>
        <w:rPr>
          <w:rFonts w:hint="eastAsia"/>
          <w:lang w:eastAsia="zh-CN"/>
        </w:rPr>
        <w:t>联系地址：漳州市漳浦县杜浔镇杜昌路9号</w:t>
      </w:r>
    </w:p>
    <w:p>
      <w:pPr>
        <w:pStyle w:val="17"/>
        <w:spacing w:line="360" w:lineRule="auto"/>
        <w:ind w:right="121" w:firstLine="480" w:firstLineChars="200"/>
        <w:jc w:val="both"/>
        <w:rPr>
          <w:rFonts w:hint="eastAsia"/>
          <w:lang w:eastAsia="zh-CN"/>
        </w:rPr>
      </w:pPr>
      <w:r>
        <w:rPr>
          <w:rFonts w:hint="eastAsia"/>
          <w:lang w:eastAsia="zh-CN"/>
        </w:rPr>
        <w:t>邮编：363216</w:t>
      </w:r>
    </w:p>
    <w:p>
      <w:pPr>
        <w:spacing w:line="360" w:lineRule="auto"/>
        <w:rPr>
          <w:sz w:val="24"/>
          <w:szCs w:val="24"/>
          <w:lang w:eastAsia="zh-CN"/>
        </w:rPr>
      </w:pPr>
    </w:p>
    <w:p>
      <w:pPr>
        <w:spacing w:line="360" w:lineRule="auto"/>
        <w:ind w:firstLine="480" w:firstLineChars="200"/>
        <w:rPr>
          <w:color w:val="000000" w:themeColor="text1"/>
          <w:sz w:val="24"/>
          <w:szCs w:val="24"/>
          <w:lang w:eastAsia="zh-CN"/>
        </w:rPr>
      </w:pPr>
      <w:r>
        <w:rPr>
          <w:rFonts w:hint="eastAsia"/>
          <w:sz w:val="24"/>
          <w:szCs w:val="24"/>
          <w:lang w:eastAsia="zh-CN"/>
        </w:rPr>
        <w:t xml:space="preserve">                                          </w:t>
      </w:r>
    </w:p>
    <w:p>
      <w:pPr>
        <w:pStyle w:val="3"/>
        <w:tabs>
          <w:tab w:val="left" w:pos="1262"/>
        </w:tabs>
        <w:spacing w:line="360" w:lineRule="auto"/>
        <w:ind w:left="0" w:right="108"/>
        <w:jc w:val="center"/>
        <w:rPr>
          <w:sz w:val="24"/>
          <w:szCs w:val="24"/>
          <w:lang w:eastAsia="zh-CN"/>
        </w:rPr>
      </w:pPr>
    </w:p>
    <w:p>
      <w:pPr>
        <w:rPr>
          <w:lang w:eastAsia="zh-CN"/>
        </w:rPr>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3"/>
        <w:tabs>
          <w:tab w:val="left" w:pos="1262"/>
        </w:tabs>
        <w:spacing w:line="355" w:lineRule="exact"/>
        <w:ind w:left="0" w:right="108"/>
        <w:jc w:val="center"/>
        <w:rPr>
          <w:lang w:eastAsia="zh-CN"/>
        </w:rPr>
      </w:pPr>
      <w:r>
        <w:rPr>
          <w:lang w:eastAsia="zh-CN"/>
        </w:rPr>
        <w:t>第二章</w:t>
      </w:r>
      <w:r>
        <w:rPr>
          <w:lang w:eastAsia="zh-CN"/>
        </w:rPr>
        <w:tab/>
      </w:r>
      <w:r>
        <w:rPr>
          <w:spacing w:val="-1"/>
          <w:w w:val="95"/>
          <w:lang w:eastAsia="zh-CN"/>
        </w:rPr>
        <w:t>比选须</w:t>
      </w:r>
      <w:r>
        <w:rPr>
          <w:w w:val="95"/>
          <w:lang w:eastAsia="zh-CN"/>
        </w:rPr>
        <w:t>知</w:t>
      </w:r>
    </w:p>
    <w:p>
      <w:pPr>
        <w:spacing w:before="15" w:line="360" w:lineRule="auto"/>
        <w:rPr>
          <w:b/>
          <w:sz w:val="28"/>
          <w:lang w:eastAsia="zh-CN"/>
        </w:rPr>
      </w:pPr>
      <w:r>
        <w:rPr>
          <w:rFonts w:hint="eastAsia"/>
          <w:b/>
          <w:w w:val="95"/>
          <w:sz w:val="28"/>
          <w:lang w:eastAsia="zh-CN"/>
        </w:rPr>
        <w:t xml:space="preserve">    </w:t>
      </w:r>
      <w:r>
        <w:rPr>
          <w:b/>
          <w:w w:val="95"/>
          <w:sz w:val="28"/>
          <w:lang w:eastAsia="zh-CN"/>
        </w:rPr>
        <w:t>一、比选内容</w:t>
      </w:r>
    </w:p>
    <w:p>
      <w:pPr>
        <w:pStyle w:val="17"/>
        <w:spacing w:line="360" w:lineRule="auto"/>
        <w:ind w:right="121"/>
        <w:jc w:val="both"/>
        <w:rPr>
          <w:lang w:eastAsia="zh-CN"/>
        </w:rPr>
      </w:pPr>
      <w:r>
        <w:rPr>
          <w:rFonts w:hint="eastAsia"/>
          <w:lang w:eastAsia="zh-CN"/>
        </w:rPr>
        <w:t xml:space="preserve">    1.项目</w:t>
      </w:r>
      <w:r>
        <w:rPr>
          <w:lang w:eastAsia="zh-CN"/>
        </w:rPr>
        <w:t>名称：</w:t>
      </w:r>
      <w:r>
        <w:rPr>
          <w:rFonts w:hint="eastAsia"/>
          <w:color w:val="000000" w:themeColor="text1"/>
          <w:lang w:eastAsia="zh-CN"/>
        </w:rPr>
        <w:t>福建福海创石油化工有限公司2022年PTA团队</w:t>
      </w:r>
      <w:r>
        <w:rPr>
          <w:rFonts w:hint="eastAsia"/>
          <w:sz w:val="24"/>
          <w:szCs w:val="24"/>
          <w:lang w:eastAsia="zh-CN"/>
        </w:rPr>
        <w:t>A-201-1减速机更换项目发包</w:t>
      </w:r>
    </w:p>
    <w:p>
      <w:pPr>
        <w:pStyle w:val="17"/>
        <w:spacing w:line="360" w:lineRule="auto"/>
        <w:ind w:right="121"/>
        <w:jc w:val="both"/>
        <w:rPr>
          <w:lang w:eastAsia="zh-CN"/>
        </w:rPr>
      </w:pPr>
      <w:r>
        <w:rPr>
          <w:rFonts w:hint="eastAsia"/>
          <w:lang w:eastAsia="zh-CN"/>
        </w:rPr>
        <w:t xml:space="preserve">    2.项目</w:t>
      </w:r>
      <w:r>
        <w:rPr>
          <w:lang w:eastAsia="zh-CN"/>
        </w:rPr>
        <w:t>地点：</w:t>
      </w:r>
      <w:r>
        <w:rPr>
          <w:rFonts w:hint="eastAsia"/>
          <w:lang w:eastAsia="zh-CN"/>
        </w:rPr>
        <w:t>福建福海创石油化工有限公司</w:t>
      </w:r>
    </w:p>
    <w:p>
      <w:pPr>
        <w:pStyle w:val="17"/>
        <w:spacing w:line="360" w:lineRule="auto"/>
        <w:ind w:right="121"/>
        <w:jc w:val="both"/>
        <w:rPr>
          <w:lang w:eastAsia="zh-CN"/>
        </w:rPr>
      </w:pPr>
      <w:r>
        <w:rPr>
          <w:rFonts w:hint="eastAsia"/>
          <w:lang w:eastAsia="zh-CN"/>
        </w:rPr>
        <w:t xml:space="preserve">    3.承包方式：固定单价</w:t>
      </w:r>
    </w:p>
    <w:p>
      <w:pPr>
        <w:pStyle w:val="17"/>
        <w:spacing w:line="360" w:lineRule="auto"/>
        <w:ind w:right="121"/>
        <w:jc w:val="both"/>
        <w:rPr>
          <w:lang w:eastAsia="zh-CN"/>
        </w:rPr>
      </w:pPr>
      <w:r>
        <w:rPr>
          <w:rFonts w:hint="eastAsia"/>
          <w:lang w:eastAsia="zh-CN"/>
        </w:rPr>
        <w:t xml:space="preserve">    4.项目工作范围及技术要求：见附件</w:t>
      </w:r>
      <w:r>
        <w:rPr>
          <w:rFonts w:hint="eastAsia"/>
          <w:lang w:val="en-US" w:eastAsia="zh-CN"/>
        </w:rPr>
        <w:t>询价清</w:t>
      </w:r>
      <w:r>
        <w:rPr>
          <w:rFonts w:hint="eastAsia"/>
          <w:lang w:eastAsia="zh-CN"/>
        </w:rPr>
        <w:t>单及</w:t>
      </w:r>
      <w:r>
        <w:rPr>
          <w:rFonts w:hint="eastAsia"/>
          <w:lang w:val="en-US" w:eastAsia="zh-CN"/>
        </w:rPr>
        <w:t>发包说明</w:t>
      </w:r>
    </w:p>
    <w:p>
      <w:pPr>
        <w:pStyle w:val="17"/>
        <w:spacing w:line="360" w:lineRule="auto"/>
        <w:ind w:right="121"/>
        <w:jc w:val="both"/>
        <w:rPr>
          <w:lang w:eastAsia="zh-CN"/>
        </w:rPr>
      </w:pPr>
      <w:r>
        <w:rPr>
          <w:rFonts w:hint="eastAsia"/>
          <w:lang w:eastAsia="zh-CN"/>
        </w:rPr>
        <w:t xml:space="preserve">    5.项目联系人</w:t>
      </w:r>
    </w:p>
    <w:p>
      <w:pPr>
        <w:pStyle w:val="17"/>
        <w:spacing w:line="360" w:lineRule="auto"/>
        <w:ind w:right="121" w:firstLine="480"/>
        <w:jc w:val="both"/>
        <w:rPr>
          <w:rFonts w:hint="eastAsia"/>
          <w:lang w:eastAsia="zh-CN"/>
        </w:rPr>
      </w:pPr>
      <w:r>
        <w:rPr>
          <w:rFonts w:hint="eastAsia"/>
          <w:lang w:eastAsia="zh-CN"/>
        </w:rPr>
        <w:t>商务联系人：</w:t>
      </w:r>
      <w:r>
        <w:rPr>
          <w:rFonts w:hint="eastAsia"/>
          <w:lang w:val="en-US" w:eastAsia="zh-CN"/>
        </w:rPr>
        <w:t>许坤宏</w:t>
      </w:r>
      <w:r>
        <w:rPr>
          <w:rFonts w:hint="eastAsia"/>
          <w:lang w:eastAsia="zh-CN"/>
        </w:rPr>
        <w:t xml:space="preserve"> 电话：1</w:t>
      </w:r>
      <w:r>
        <w:rPr>
          <w:rFonts w:hint="eastAsia"/>
          <w:lang w:val="en-US" w:eastAsia="zh-CN"/>
        </w:rPr>
        <w:t>3055516565</w:t>
      </w:r>
      <w:r>
        <w:rPr>
          <w:rFonts w:hint="eastAsia"/>
          <w:lang w:eastAsia="zh-CN"/>
        </w:rPr>
        <w:t>，xukh@fjpec.com.cn</w:t>
      </w:r>
    </w:p>
    <w:p>
      <w:pPr>
        <w:pStyle w:val="17"/>
        <w:spacing w:line="360" w:lineRule="auto"/>
        <w:ind w:right="121" w:firstLine="480"/>
        <w:jc w:val="both"/>
        <w:rPr>
          <w:lang w:eastAsia="zh-CN"/>
        </w:rPr>
      </w:pPr>
      <w:r>
        <w:rPr>
          <w:rFonts w:hint="eastAsia"/>
          <w:color w:val="000000" w:themeColor="text1"/>
          <w:sz w:val="24"/>
          <w:szCs w:val="24"/>
          <w:lang w:val="en-US" w:eastAsia="zh-CN"/>
        </w:rPr>
        <w:t>技术联系人：</w:t>
      </w:r>
      <w:r>
        <w:rPr>
          <w:rFonts w:hint="eastAsia"/>
          <w:lang w:val="en-US" w:eastAsia="zh-CN"/>
        </w:rPr>
        <w:t>白秦瑜 电话：19951168902 邮箱：qybai@fhcpec.com.cn</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二、定义和解释</w:t>
      </w:r>
    </w:p>
    <w:p>
      <w:pPr>
        <w:pStyle w:val="17"/>
        <w:spacing w:line="360" w:lineRule="auto"/>
        <w:ind w:right="121"/>
        <w:jc w:val="both"/>
        <w:rPr>
          <w:lang w:eastAsia="zh-CN"/>
        </w:rPr>
      </w:pPr>
      <w:r>
        <w:rPr>
          <w:rFonts w:hint="eastAsia"/>
          <w:lang w:eastAsia="zh-CN"/>
        </w:rPr>
        <w:t xml:space="preserve">    </w:t>
      </w:r>
      <w:r>
        <w:rPr>
          <w:lang w:eastAsia="zh-CN"/>
        </w:rPr>
        <w:t>1.“比选人”系福建福海创石油化工有限公司，即业主方。</w:t>
      </w:r>
    </w:p>
    <w:p>
      <w:pPr>
        <w:pStyle w:val="17"/>
        <w:spacing w:line="360" w:lineRule="auto"/>
        <w:ind w:right="121"/>
        <w:jc w:val="both"/>
        <w:rPr>
          <w:lang w:eastAsia="zh-CN"/>
        </w:rPr>
      </w:pPr>
      <w:r>
        <w:rPr>
          <w:rFonts w:hint="eastAsia"/>
          <w:lang w:eastAsia="zh-CN"/>
        </w:rPr>
        <w:t xml:space="preserve">    </w:t>
      </w:r>
      <w:r>
        <w:rPr>
          <w:lang w:eastAsia="zh-CN"/>
        </w:rPr>
        <w:t>2.“参选人”系指向比选人报名并接受邀请，领取比选文件，且已经提交或准备提交本次参选文件的法人。</w:t>
      </w:r>
    </w:p>
    <w:p>
      <w:pPr>
        <w:pStyle w:val="17"/>
        <w:spacing w:line="360" w:lineRule="auto"/>
        <w:ind w:right="121"/>
        <w:jc w:val="both"/>
        <w:rPr>
          <w:lang w:eastAsia="zh-CN"/>
        </w:rPr>
      </w:pPr>
      <w:r>
        <w:rPr>
          <w:rFonts w:hint="eastAsia"/>
          <w:lang w:eastAsia="zh-CN"/>
        </w:rPr>
        <w:t xml:space="preserve">    </w:t>
      </w:r>
      <w:r>
        <w:rPr>
          <w:lang w:eastAsia="zh-CN"/>
        </w:rPr>
        <w:t>3.“参选人代表”系指全权代表参选人参加本次比选活动并签署参选文件的人，如果参选人代表不是参选人的法定代表人，须持有《法定代表人授权委托书》详见附件。</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三、比选文件组成</w:t>
      </w:r>
    </w:p>
    <w:p>
      <w:pPr>
        <w:pStyle w:val="17"/>
        <w:spacing w:line="360" w:lineRule="auto"/>
        <w:ind w:right="121"/>
        <w:jc w:val="both"/>
        <w:rPr>
          <w:lang w:eastAsia="zh-CN"/>
        </w:rPr>
      </w:pPr>
      <w:r>
        <w:rPr>
          <w:rFonts w:hint="eastAsia"/>
          <w:lang w:eastAsia="zh-CN"/>
        </w:rPr>
        <w:t xml:space="preserve">    </w:t>
      </w:r>
      <w:r>
        <w:rPr>
          <w:lang w:eastAsia="zh-CN"/>
        </w:rPr>
        <w:t>1.比选文件包括下列内容：比选公告、比选须知、项目内容、合同书格式、报价单、承诺函等。</w:t>
      </w:r>
    </w:p>
    <w:p>
      <w:pPr>
        <w:pStyle w:val="17"/>
        <w:spacing w:line="360" w:lineRule="auto"/>
        <w:ind w:right="121"/>
        <w:jc w:val="both"/>
        <w:rPr>
          <w:lang w:eastAsia="zh-CN"/>
        </w:rPr>
      </w:pPr>
      <w:r>
        <w:rPr>
          <w:rFonts w:hint="eastAsia"/>
          <w:lang w:eastAsia="zh-CN"/>
        </w:rPr>
        <w:t xml:space="preserve">    </w:t>
      </w:r>
      <w:r>
        <w:rPr>
          <w:lang w:eastAsia="zh-CN"/>
        </w:rPr>
        <w:t>2.比选文件除 1 中内容外，比选人在比选期间发出的书面文件和其他修改或补充函件，均是比选文件不可分割的组成部分。</w:t>
      </w:r>
    </w:p>
    <w:p>
      <w:pPr>
        <w:pStyle w:val="17"/>
        <w:spacing w:line="360" w:lineRule="auto"/>
        <w:ind w:right="121"/>
        <w:jc w:val="both"/>
        <w:rPr>
          <w:lang w:eastAsia="zh-CN"/>
        </w:rPr>
      </w:pPr>
      <w:r>
        <w:rPr>
          <w:rFonts w:hint="eastAsia"/>
          <w:lang w:eastAsia="zh-CN"/>
        </w:rPr>
        <w:t xml:space="preserve">    </w:t>
      </w:r>
      <w:r>
        <w:rPr>
          <w:lang w:eastAsia="zh-CN"/>
        </w:rPr>
        <w:t>3.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四、比选文件的澄清</w:t>
      </w:r>
    </w:p>
    <w:p>
      <w:pPr>
        <w:pStyle w:val="17"/>
        <w:spacing w:line="360" w:lineRule="auto"/>
        <w:ind w:right="121"/>
        <w:jc w:val="both"/>
        <w:rPr>
          <w:lang w:eastAsia="zh-CN"/>
        </w:rPr>
      </w:pPr>
      <w:r>
        <w:rPr>
          <w:rFonts w:hint="eastAsia"/>
          <w:lang w:eastAsia="zh-CN"/>
        </w:rPr>
        <w:t xml:space="preserve">    </w:t>
      </w:r>
      <w:r>
        <w:rPr>
          <w:lang w:eastAsia="zh-CN"/>
        </w:rPr>
        <w:t>参选人获取比选文件后，应仔细检查比选文件的所有内容，如有残缺等问题应在获得比选文件 3 日内向比选人提出。参选人若对比选文件有任何疑问，应在参选截止时间前 5 日，按参选须知载明的地址以书面形式（包括书面、传真、电子邮件下同）通知到比选人。比选人将视情况确定采用适当方式予以澄清或以书面形式予以答复，澄清文件作为比选文件的组成部分，具有约束作用。</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五、比选文件的修改、补充</w:t>
      </w:r>
    </w:p>
    <w:p>
      <w:pPr>
        <w:pStyle w:val="17"/>
        <w:spacing w:line="360" w:lineRule="auto"/>
        <w:ind w:right="121"/>
        <w:jc w:val="both"/>
        <w:rPr>
          <w:lang w:eastAsia="zh-CN"/>
        </w:rPr>
      </w:pPr>
      <w:r>
        <w:rPr>
          <w:rFonts w:hint="eastAsia"/>
          <w:lang w:eastAsia="zh-CN"/>
        </w:rPr>
        <w:t xml:space="preserve">    </w:t>
      </w:r>
      <w:r>
        <w:rPr>
          <w:lang w:eastAsia="zh-CN"/>
        </w:rPr>
        <w:t>1.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pPr>
        <w:pStyle w:val="17"/>
        <w:spacing w:line="360" w:lineRule="auto"/>
        <w:ind w:right="121"/>
        <w:jc w:val="both"/>
        <w:rPr>
          <w:lang w:eastAsia="zh-CN"/>
        </w:rPr>
      </w:pPr>
      <w:r>
        <w:rPr>
          <w:rFonts w:hint="eastAsia"/>
          <w:lang w:eastAsia="zh-CN"/>
        </w:rPr>
        <w:t xml:space="preserve">    </w:t>
      </w:r>
      <w:r>
        <w:rPr>
          <w:lang w:eastAsia="zh-CN"/>
        </w:rPr>
        <w:t>2.为使参选人在准备参选文件时有合理的时间考虑比选文件的修改，比选人可酌情推迟参选截止时间和开评时间，并以书面形式通知已获得比选文件的每一参选人。</w:t>
      </w:r>
    </w:p>
    <w:p>
      <w:pPr>
        <w:pStyle w:val="17"/>
        <w:spacing w:line="360" w:lineRule="auto"/>
        <w:ind w:right="121"/>
        <w:jc w:val="both"/>
        <w:rPr>
          <w:lang w:eastAsia="zh-CN"/>
        </w:rPr>
      </w:pPr>
      <w:r>
        <w:rPr>
          <w:rFonts w:hint="eastAsia"/>
          <w:lang w:eastAsia="zh-CN"/>
        </w:rPr>
        <w:t xml:space="preserve">    </w:t>
      </w:r>
      <w:r>
        <w:rPr>
          <w:lang w:eastAsia="zh-CN"/>
        </w:rPr>
        <w:t>3.比选文件的修改书将构成比选文件的一部分，对参选人具有约束作用。</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六、参选人资格</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1.参选人必须具备有效的企业法人营业执照。</w:t>
      </w:r>
    </w:p>
    <w:p>
      <w:pPr>
        <w:tabs>
          <w:tab w:val="left" w:pos="709"/>
        </w:tabs>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.参选人没有失信黑名单记录（以最高院失信被执行人系统发布信息为准）</w:t>
      </w:r>
      <w:r>
        <w:rPr>
          <w:rFonts w:hint="eastAsia"/>
          <w:color w:val="000000" w:themeColor="text1"/>
          <w:sz w:val="24"/>
          <w:szCs w:val="24"/>
          <w:lang w:eastAsia="zh-CN"/>
        </w:rPr>
        <w:t>。</w:t>
      </w:r>
    </w:p>
    <w:p>
      <w:pPr>
        <w:tabs>
          <w:tab w:val="left" w:pos="709"/>
        </w:tabs>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3.与比选人无诉讼纠纷。</w:t>
      </w:r>
    </w:p>
    <w:p>
      <w:pPr>
        <w:tabs>
          <w:tab w:val="left" w:pos="709"/>
        </w:tabs>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4.本案涉及到减速机更换，要求承包商具备大型PTA工厂搅拌机、减速机检修业绩，并且有自己固定的施工人员，施工人员须有PTA工厂搅拌机、减速机检修经验，承揽项目后不得随意更换人员。</w:t>
      </w:r>
    </w:p>
    <w:p>
      <w:pPr>
        <w:tabs>
          <w:tab w:val="left" w:pos="709"/>
        </w:tabs>
        <w:spacing w:line="360" w:lineRule="auto"/>
        <w:ind w:firstLine="480" w:firstLineChars="200"/>
        <w:rPr>
          <w:rFonts w:hint="default"/>
          <w:color w:val="000000" w:themeColor="text1"/>
          <w:sz w:val="24"/>
          <w:szCs w:val="24"/>
          <w:lang w:val="en-US" w:eastAsia="zh-CN"/>
        </w:rPr>
      </w:pPr>
      <w:r>
        <w:rPr>
          <w:rFonts w:hint="eastAsia"/>
          <w:color w:val="000000" w:themeColor="text1"/>
          <w:sz w:val="24"/>
          <w:szCs w:val="24"/>
          <w:lang w:val="en-US" w:eastAsia="zh-CN"/>
        </w:rPr>
        <w:t>5.本案不接受联合体参选。</w:t>
      </w:r>
    </w:p>
    <w:p>
      <w:pPr>
        <w:pStyle w:val="17"/>
        <w:spacing w:line="360" w:lineRule="auto"/>
        <w:ind w:right="121" w:firstLine="534"/>
        <w:jc w:val="both"/>
        <w:rPr>
          <w:b/>
          <w:w w:val="95"/>
          <w:sz w:val="28"/>
          <w:lang w:eastAsia="zh-CN"/>
        </w:rPr>
      </w:pPr>
      <w:r>
        <w:rPr>
          <w:b/>
          <w:w w:val="95"/>
          <w:sz w:val="28"/>
          <w:lang w:eastAsia="zh-CN"/>
        </w:rPr>
        <w:t>七、参选保证金</w:t>
      </w:r>
      <w:r>
        <w:rPr>
          <w:rFonts w:hint="eastAsia"/>
          <w:b/>
          <w:w w:val="95"/>
          <w:sz w:val="28"/>
          <w:lang w:eastAsia="zh-CN"/>
        </w:rPr>
        <w:t xml:space="preserve"> </w:t>
      </w:r>
      <w:r>
        <w:rPr>
          <w:b/>
          <w:w w:val="95"/>
          <w:sz w:val="28"/>
          <w:lang w:eastAsia="zh-CN"/>
        </w:rPr>
        <w:t xml:space="preserve"> </w:t>
      </w:r>
    </w:p>
    <w:p>
      <w:pPr>
        <w:pStyle w:val="17"/>
        <w:spacing w:line="360" w:lineRule="auto"/>
        <w:ind w:right="121"/>
        <w:jc w:val="both"/>
        <w:rPr>
          <w:lang w:eastAsia="zh-CN"/>
        </w:rPr>
      </w:pPr>
      <w:r>
        <w:rPr>
          <w:rFonts w:hint="eastAsia"/>
          <w:b w:val="0"/>
          <w:bCs/>
          <w:snapToGrid w:val="0"/>
          <w:color w:val="000000" w:themeColor="text1"/>
          <w:spacing w:val="8"/>
          <w:sz w:val="24"/>
          <w:szCs w:val="24"/>
          <w:lang w:val="en-US" w:eastAsia="zh-CN"/>
        </w:rPr>
        <w:t>本项目不适用</w:t>
      </w:r>
    </w:p>
    <w:p>
      <w:pPr>
        <w:pStyle w:val="17"/>
        <w:spacing w:line="360" w:lineRule="auto"/>
        <w:ind w:right="121"/>
        <w:jc w:val="both"/>
        <w:rPr>
          <w:b/>
          <w:w w:val="95"/>
          <w:sz w:val="28"/>
          <w:lang w:eastAsia="zh-CN"/>
        </w:rPr>
      </w:pPr>
      <w:r>
        <w:rPr>
          <w:rFonts w:hint="eastAsia"/>
          <w:lang w:eastAsia="zh-CN"/>
        </w:rPr>
        <w:t xml:space="preserve"> </w:t>
      </w:r>
      <w:r>
        <w:rPr>
          <w:rFonts w:hint="eastAsia"/>
          <w:lang w:val="en-US" w:eastAsia="zh-CN"/>
        </w:rPr>
        <w:t xml:space="preserve">  </w:t>
      </w:r>
      <w:r>
        <w:rPr>
          <w:b/>
          <w:w w:val="95"/>
          <w:sz w:val="28"/>
          <w:lang w:eastAsia="zh-CN"/>
        </w:rPr>
        <w:t>八、参选文件的递交</w:t>
      </w:r>
      <w:r>
        <w:rPr>
          <w:rFonts w:hint="eastAsia"/>
          <w:b/>
          <w:w w:val="95"/>
          <w:sz w:val="28"/>
          <w:lang w:eastAsia="zh-CN"/>
        </w:rPr>
        <w:t>：</w:t>
      </w:r>
    </w:p>
    <w:p>
      <w:pPr>
        <w:pStyle w:val="4"/>
        <w:tabs>
          <w:tab w:val="left" w:pos="6879"/>
        </w:tabs>
        <w:spacing w:before="107" w:line="321" w:lineRule="auto"/>
        <w:ind w:left="0" w:right="106" w:firstLine="482" w:firstLineChars="200"/>
        <w:rPr>
          <w:lang w:eastAsia="zh-CN"/>
        </w:rPr>
      </w:pPr>
      <w:r>
        <w:rPr>
          <w:lang w:eastAsia="zh-CN"/>
        </w:rPr>
        <w:t>1.参选文件递交的截止时间</w:t>
      </w:r>
      <w:r>
        <w:rPr>
          <w:rFonts w:hint="eastAsia"/>
          <w:color w:val="000000" w:themeColor="text1"/>
          <w:lang w:eastAsia="zh-CN"/>
        </w:rPr>
        <w:t>：202</w:t>
      </w:r>
      <w:r>
        <w:rPr>
          <w:rFonts w:hint="eastAsia"/>
          <w:color w:val="000000" w:themeColor="text1"/>
          <w:lang w:val="en-US" w:eastAsia="zh-CN"/>
        </w:rPr>
        <w:t>2</w:t>
      </w:r>
      <w:r>
        <w:rPr>
          <w:rFonts w:hint="eastAsia"/>
          <w:color w:val="000000" w:themeColor="text1"/>
          <w:lang w:eastAsia="zh-CN"/>
        </w:rPr>
        <w:t>年</w:t>
      </w:r>
      <w:r>
        <w:rPr>
          <w:rFonts w:hint="eastAsia"/>
          <w:color w:val="000000" w:themeColor="text1"/>
          <w:lang w:val="en-US" w:eastAsia="zh-CN"/>
        </w:rPr>
        <w:t xml:space="preserve">   </w:t>
      </w:r>
      <w:r>
        <w:rPr>
          <w:rFonts w:hint="eastAsia"/>
          <w:color w:val="000000" w:themeColor="text1"/>
          <w:lang w:eastAsia="zh-CN"/>
        </w:rPr>
        <w:t>月</w:t>
      </w:r>
      <w:r>
        <w:rPr>
          <w:rFonts w:hint="eastAsia"/>
          <w:color w:val="000000" w:themeColor="text1"/>
          <w:lang w:val="en-US" w:eastAsia="zh-CN"/>
        </w:rPr>
        <w:t xml:space="preserve">   </w:t>
      </w:r>
      <w:r>
        <w:rPr>
          <w:rFonts w:hint="eastAsia"/>
          <w:color w:val="000000" w:themeColor="text1"/>
          <w:lang w:eastAsia="zh-CN"/>
        </w:rPr>
        <w:t>日1</w:t>
      </w:r>
      <w:r>
        <w:rPr>
          <w:rFonts w:hint="eastAsia"/>
          <w:color w:val="000000" w:themeColor="text1"/>
          <w:lang w:val="en-US" w:eastAsia="zh-CN"/>
        </w:rPr>
        <w:t>5</w:t>
      </w:r>
      <w:r>
        <w:rPr>
          <w:rFonts w:hint="eastAsia"/>
          <w:color w:val="000000" w:themeColor="text1"/>
          <w:lang w:eastAsia="zh-CN"/>
        </w:rPr>
        <w:t>时0分。</w:t>
      </w:r>
    </w:p>
    <w:p>
      <w:pPr>
        <w:pStyle w:val="4"/>
        <w:tabs>
          <w:tab w:val="left" w:pos="6879"/>
        </w:tabs>
        <w:spacing w:before="107" w:line="321" w:lineRule="auto"/>
        <w:ind w:left="0" w:right="106"/>
        <w:rPr>
          <w:spacing w:val="-4"/>
          <w:lang w:eastAsia="zh-CN"/>
        </w:rPr>
      </w:pPr>
      <w:r>
        <w:rPr>
          <w:rFonts w:hint="eastAsia"/>
          <w:lang w:eastAsia="zh-CN"/>
        </w:rPr>
        <w:t xml:space="preserve">    </w:t>
      </w:r>
      <w:r>
        <w:rPr>
          <w:lang w:eastAsia="zh-CN"/>
        </w:rPr>
        <w:t>2.</w:t>
      </w:r>
      <w:r>
        <w:rPr>
          <w:spacing w:val="4"/>
          <w:lang w:eastAsia="zh-CN"/>
        </w:rPr>
        <w:t>递交</w:t>
      </w:r>
      <w:r>
        <w:rPr>
          <w:lang w:eastAsia="zh-CN"/>
        </w:rPr>
        <w:t>参</w:t>
      </w:r>
      <w:r>
        <w:rPr>
          <w:spacing w:val="4"/>
          <w:lang w:eastAsia="zh-CN"/>
        </w:rPr>
        <w:t>选文件的地</w:t>
      </w:r>
      <w:r>
        <w:rPr>
          <w:lang w:eastAsia="zh-CN"/>
        </w:rPr>
        <w:t>点</w:t>
      </w:r>
      <w:r>
        <w:rPr>
          <w:spacing w:val="4"/>
          <w:lang w:eastAsia="zh-CN"/>
        </w:rPr>
        <w:t>为：</w:t>
      </w:r>
      <w:r>
        <w:rPr>
          <w:rFonts w:hint="eastAsia"/>
          <w:spacing w:val="4"/>
          <w:lang w:eastAsia="zh-CN"/>
        </w:rPr>
        <w:t>福建福海创石油化工有限公司办公楼</w:t>
      </w:r>
      <w:r>
        <w:rPr>
          <w:spacing w:val="4"/>
          <w:lang w:eastAsia="zh-CN"/>
        </w:rPr>
        <w:t>（</w:t>
      </w:r>
      <w:r>
        <w:rPr>
          <w:rFonts w:hint="eastAsia"/>
          <w:spacing w:val="4"/>
          <w:lang w:eastAsia="zh-CN"/>
        </w:rPr>
        <w:t>漳州市漳浦县杜浔镇杜昌路9号</w:t>
      </w:r>
      <w:r>
        <w:rPr>
          <w:spacing w:val="4"/>
          <w:lang w:eastAsia="zh-CN"/>
        </w:rPr>
        <w:t>）</w:t>
      </w:r>
      <w:r>
        <w:rPr>
          <w:spacing w:val="-57"/>
          <w:lang w:eastAsia="zh-CN"/>
        </w:rPr>
        <w:t>，</w:t>
      </w:r>
      <w:r>
        <w:rPr>
          <w:lang w:eastAsia="zh-CN"/>
        </w:rPr>
        <w:t>联系人</w:t>
      </w:r>
      <w:r>
        <w:rPr>
          <w:spacing w:val="-56"/>
          <w:lang w:eastAsia="zh-CN"/>
        </w:rPr>
        <w:t>：</w:t>
      </w:r>
      <w:r>
        <w:rPr>
          <w:rFonts w:hint="eastAsia"/>
          <w:lang w:val="en-US" w:eastAsia="zh-CN"/>
        </w:rPr>
        <w:t>许坤宏</w:t>
      </w:r>
      <w:r>
        <w:rPr>
          <w:rFonts w:hint="eastAsia"/>
          <w:lang w:eastAsia="zh-CN"/>
        </w:rPr>
        <w:t xml:space="preserve">  </w:t>
      </w:r>
      <w:r>
        <w:rPr>
          <w:spacing w:val="-6"/>
          <w:lang w:eastAsia="zh-CN"/>
        </w:rPr>
        <w:t xml:space="preserve"> </w:t>
      </w:r>
      <w:r>
        <w:rPr>
          <w:lang w:eastAsia="zh-CN"/>
        </w:rPr>
        <w:t>联系电话</w:t>
      </w:r>
      <w:r>
        <w:rPr>
          <w:spacing w:val="-4"/>
          <w:lang w:eastAsia="zh-CN"/>
        </w:rPr>
        <w:t>：</w:t>
      </w:r>
      <w:r>
        <w:rPr>
          <w:rFonts w:hint="eastAsia"/>
          <w:spacing w:val="-4"/>
          <w:lang w:val="en-US" w:eastAsia="zh-CN"/>
        </w:rPr>
        <w:t>13055516565</w:t>
      </w:r>
      <w:r>
        <w:rPr>
          <w:rFonts w:hint="eastAsia"/>
          <w:spacing w:val="-4"/>
          <w:lang w:eastAsia="zh-CN"/>
        </w:rPr>
        <w:t xml:space="preserve"> 。</w:t>
      </w:r>
    </w:p>
    <w:p>
      <w:pPr>
        <w:pStyle w:val="4"/>
        <w:tabs>
          <w:tab w:val="left" w:pos="6879"/>
        </w:tabs>
        <w:spacing w:before="107" w:line="321" w:lineRule="auto"/>
        <w:ind w:left="0" w:right="106"/>
        <w:rPr>
          <w:lang w:eastAsia="zh-CN"/>
        </w:rPr>
      </w:pPr>
      <w:r>
        <w:rPr>
          <w:rFonts w:hint="eastAsia"/>
          <w:lang w:eastAsia="zh-CN"/>
        </w:rPr>
        <w:t xml:space="preserve">    </w:t>
      </w:r>
      <w:r>
        <w:rPr>
          <w:lang w:eastAsia="zh-CN"/>
        </w:rPr>
        <w:t>注：请使用顺丰快递或中国邮政 EMS 快递，其他快递不能保证送达目的地。</w:t>
      </w:r>
    </w:p>
    <w:p>
      <w:pPr>
        <w:pStyle w:val="17"/>
        <w:spacing w:line="360" w:lineRule="auto"/>
        <w:ind w:right="121"/>
        <w:jc w:val="both"/>
        <w:rPr>
          <w:lang w:eastAsia="zh-CN"/>
        </w:rPr>
      </w:pPr>
      <w:r>
        <w:rPr>
          <w:rFonts w:hint="eastAsia"/>
          <w:lang w:eastAsia="zh-CN"/>
        </w:rPr>
        <w:t xml:space="preserve">    </w:t>
      </w:r>
      <w:r>
        <w:rPr>
          <w:lang w:eastAsia="zh-CN"/>
        </w:rPr>
        <w:t>3.只允许参选人有一个参选方案，否则将被视为无效参选。</w:t>
      </w:r>
    </w:p>
    <w:p>
      <w:pPr>
        <w:pStyle w:val="17"/>
        <w:spacing w:line="360" w:lineRule="auto"/>
        <w:ind w:right="121"/>
        <w:jc w:val="both"/>
        <w:rPr>
          <w:lang w:eastAsia="zh-CN"/>
        </w:rPr>
      </w:pPr>
      <w:r>
        <w:rPr>
          <w:rFonts w:hint="eastAsia"/>
          <w:lang w:eastAsia="zh-CN"/>
        </w:rPr>
        <w:t xml:space="preserve">    </w:t>
      </w:r>
      <w:r>
        <w:rPr>
          <w:lang w:eastAsia="zh-CN"/>
        </w:rPr>
        <w:t>4.逾期送达的或未送达指定地点或参选文件密封不符合规定要求的参选文件，比选人不予受理。参选人所提交的比选文件在评选结束后，无论中选与否都不退还。</w:t>
      </w:r>
    </w:p>
    <w:p>
      <w:pPr>
        <w:pStyle w:val="17"/>
        <w:spacing w:line="360" w:lineRule="auto"/>
        <w:ind w:right="121"/>
        <w:jc w:val="both"/>
        <w:rPr>
          <w:lang w:eastAsia="zh-CN"/>
        </w:rPr>
      </w:pPr>
      <w:r>
        <w:rPr>
          <w:rFonts w:hint="eastAsia"/>
          <w:lang w:eastAsia="zh-CN"/>
        </w:rPr>
        <w:t xml:space="preserve">    </w:t>
      </w:r>
      <w:r>
        <w:rPr>
          <w:lang w:eastAsia="zh-CN"/>
        </w:rPr>
        <w:t>5.参选人收到比选文件后，如有疑问需要澄清，请以书面形式在规定时间内报比选人汇总。</w:t>
      </w:r>
    </w:p>
    <w:p>
      <w:pPr>
        <w:pStyle w:val="17"/>
        <w:spacing w:line="360" w:lineRule="auto"/>
        <w:ind w:right="121"/>
        <w:jc w:val="both"/>
        <w:rPr>
          <w:lang w:eastAsia="zh-CN"/>
        </w:rPr>
      </w:pPr>
      <w:r>
        <w:rPr>
          <w:rFonts w:hint="eastAsia"/>
          <w:lang w:eastAsia="zh-CN"/>
        </w:rPr>
        <w:t xml:space="preserve">    </w:t>
      </w:r>
      <w:r>
        <w:rPr>
          <w:lang w:eastAsia="zh-CN"/>
        </w:rPr>
        <w:t>6.参选人对比选人提供的比选文件所做出的推论、解释和结论，比选人概不负责。参选人由于对比选文件的任何推论和误解以及比选对有关问题的口头解释所造成的后果，均由参选人负责。</w:t>
      </w:r>
    </w:p>
    <w:p>
      <w:pPr>
        <w:spacing w:before="15" w:line="360" w:lineRule="auto"/>
        <w:ind w:firstLine="534" w:firstLineChars="200"/>
        <w:rPr>
          <w:b/>
          <w:w w:val="95"/>
          <w:sz w:val="28"/>
          <w:lang w:eastAsia="zh-CN"/>
        </w:rPr>
      </w:pPr>
      <w:r>
        <w:rPr>
          <w:b/>
          <w:w w:val="95"/>
          <w:sz w:val="28"/>
          <w:lang w:eastAsia="zh-CN"/>
        </w:rPr>
        <w:t xml:space="preserve"> </w:t>
      </w:r>
    </w:p>
    <w:p>
      <w:pPr>
        <w:pStyle w:val="4"/>
        <w:tabs>
          <w:tab w:val="left" w:pos="6879"/>
        </w:tabs>
        <w:spacing w:before="107" w:line="321" w:lineRule="auto"/>
        <w:ind w:left="0" w:right="106"/>
        <w:rPr>
          <w:lang w:eastAsia="zh-CN"/>
        </w:rPr>
      </w:pPr>
      <w:r>
        <w:rPr>
          <w:rFonts w:hint="eastAsia"/>
          <w:lang w:eastAsia="zh-CN"/>
        </w:rPr>
        <w:t xml:space="preserve">   </w:t>
      </w:r>
    </w:p>
    <w:p>
      <w:pPr>
        <w:spacing w:line="321" w:lineRule="auto"/>
        <w:jc w:val="both"/>
        <w:rPr>
          <w:lang w:eastAsia="zh-CN"/>
        </w:rPr>
        <w:sectPr>
          <w:pgSz w:w="11910" w:h="16840"/>
          <w:pgMar w:top="1420" w:right="1140" w:bottom="740" w:left="1300" w:header="0" w:footer="551" w:gutter="0"/>
          <w:cols w:space="720" w:num="1"/>
        </w:sectPr>
      </w:pPr>
    </w:p>
    <w:p>
      <w:pPr>
        <w:pStyle w:val="3"/>
        <w:tabs>
          <w:tab w:val="left" w:pos="4627"/>
        </w:tabs>
        <w:spacing w:line="355" w:lineRule="exact"/>
        <w:ind w:left="3363"/>
        <w:rPr>
          <w:lang w:eastAsia="zh-CN"/>
        </w:rPr>
      </w:pPr>
      <w:r>
        <w:rPr>
          <w:lang w:eastAsia="zh-CN"/>
        </w:rPr>
        <w:t>第三章</w:t>
      </w:r>
      <w:r>
        <w:rPr>
          <w:lang w:eastAsia="zh-CN"/>
        </w:rPr>
        <w:tab/>
      </w:r>
      <w:r>
        <w:rPr>
          <w:spacing w:val="-1"/>
          <w:w w:val="95"/>
          <w:lang w:eastAsia="zh-CN"/>
        </w:rPr>
        <w:t>参选文</w:t>
      </w:r>
      <w:r>
        <w:rPr>
          <w:w w:val="95"/>
          <w:lang w:eastAsia="zh-CN"/>
        </w:rPr>
        <w:t>件的编制</w:t>
      </w:r>
    </w:p>
    <w:p>
      <w:pPr>
        <w:spacing w:before="15" w:line="360" w:lineRule="auto"/>
        <w:ind w:firstLine="534"/>
        <w:rPr>
          <w:b/>
          <w:w w:val="95"/>
          <w:sz w:val="28"/>
          <w:lang w:eastAsia="zh-CN"/>
        </w:rPr>
      </w:pPr>
      <w:r>
        <w:rPr>
          <w:rFonts w:hint="eastAsia"/>
          <w:b/>
          <w:w w:val="95"/>
          <w:sz w:val="28"/>
          <w:lang w:eastAsia="zh-CN"/>
        </w:rPr>
        <w:t>一、</w:t>
      </w:r>
      <w:r>
        <w:rPr>
          <w:b/>
          <w:w w:val="95"/>
          <w:sz w:val="28"/>
          <w:lang w:eastAsia="zh-CN"/>
        </w:rPr>
        <w:t>参选文件的组成：</w:t>
      </w:r>
    </w:p>
    <w:p>
      <w:pPr>
        <w:pStyle w:val="17"/>
        <w:spacing w:line="360" w:lineRule="auto"/>
        <w:ind w:right="121" w:firstLine="480" w:firstLineChars="200"/>
        <w:jc w:val="both"/>
        <w:rPr>
          <w:rFonts w:hint="default"/>
          <w:lang w:val="en-US" w:eastAsia="zh-CN"/>
        </w:rPr>
      </w:pPr>
      <w:r>
        <w:rPr>
          <w:rFonts w:hint="eastAsia"/>
          <w:lang w:val="en-US" w:eastAsia="zh-CN"/>
        </w:rPr>
        <w:t>技术参选文件，见附件格式，胶装。</w:t>
      </w:r>
    </w:p>
    <w:p>
      <w:pPr>
        <w:pStyle w:val="17"/>
        <w:spacing w:line="360" w:lineRule="auto"/>
        <w:ind w:right="121" w:firstLine="480" w:firstLineChars="200"/>
        <w:jc w:val="both"/>
        <w:rPr>
          <w:rFonts w:hint="eastAsia"/>
          <w:lang w:val="en-US" w:eastAsia="zh-CN"/>
        </w:rPr>
      </w:pPr>
      <w:r>
        <w:rPr>
          <w:rFonts w:hint="eastAsia"/>
          <w:lang w:eastAsia="zh-CN"/>
        </w:rPr>
        <w:t xml:space="preserve">商务报价文件，见附件商务报价函格式, </w:t>
      </w:r>
      <w:r>
        <w:rPr>
          <w:rFonts w:hint="eastAsia"/>
          <w:lang w:val="en-US" w:eastAsia="zh-CN"/>
        </w:rPr>
        <w:t>平装或胶装。</w:t>
      </w:r>
    </w:p>
    <w:p>
      <w:pPr>
        <w:pStyle w:val="17"/>
        <w:spacing w:line="360" w:lineRule="auto"/>
        <w:ind w:right="121" w:firstLine="480" w:firstLineChars="200"/>
        <w:jc w:val="both"/>
        <w:rPr>
          <w:rFonts w:hint="eastAsia"/>
          <w:lang w:val="en-US" w:eastAsia="zh-CN"/>
        </w:rPr>
      </w:pPr>
      <w:r>
        <w:rPr>
          <w:rFonts w:hint="eastAsia" w:cs="Times New Roman"/>
          <w:bCs w:val="0"/>
          <w:color w:val="C00000"/>
          <w:sz w:val="24"/>
          <w:szCs w:val="24"/>
          <w:lang w:val="en-US" w:eastAsia="zh-CN"/>
        </w:rPr>
        <w:t>技术文件与商务文件分开密封包装后一起邮寄，参选文件均需提供</w:t>
      </w:r>
      <w:r>
        <w:rPr>
          <w:rFonts w:hint="eastAsia" w:cs="Times New Roman"/>
          <w:b/>
          <w:bCs/>
          <w:color w:val="C00000"/>
          <w:sz w:val="24"/>
          <w:szCs w:val="24"/>
          <w:lang w:val="en-US" w:eastAsia="zh-CN"/>
        </w:rPr>
        <w:t>U盘电子扫描文档</w:t>
      </w:r>
      <w:r>
        <w:rPr>
          <w:rFonts w:hint="eastAsia" w:cs="Times New Roman"/>
          <w:bCs w:val="0"/>
          <w:color w:val="C00000"/>
          <w:sz w:val="24"/>
          <w:szCs w:val="24"/>
          <w:lang w:val="en-US" w:eastAsia="zh-CN"/>
        </w:rPr>
        <w:t>（与商务文件一起密封包装）</w:t>
      </w:r>
    </w:p>
    <w:p>
      <w:pPr>
        <w:spacing w:before="15" w:line="360" w:lineRule="auto"/>
        <w:ind w:firstLine="534" w:firstLineChars="200"/>
        <w:rPr>
          <w:b/>
          <w:w w:val="95"/>
          <w:sz w:val="28"/>
          <w:lang w:eastAsia="zh-CN"/>
        </w:rPr>
      </w:pPr>
      <w:r>
        <w:rPr>
          <w:b/>
          <w:w w:val="95"/>
          <w:sz w:val="28"/>
          <w:lang w:eastAsia="zh-CN"/>
        </w:rPr>
        <w:t>二、参选书格式内容</w:t>
      </w:r>
    </w:p>
    <w:p>
      <w:pPr>
        <w:pStyle w:val="17"/>
        <w:spacing w:line="360" w:lineRule="auto"/>
        <w:ind w:right="121" w:firstLine="480" w:firstLineChars="200"/>
        <w:jc w:val="both"/>
        <w:rPr>
          <w:lang w:eastAsia="zh-CN"/>
        </w:rPr>
      </w:pPr>
      <w:r>
        <w:rPr>
          <w:lang w:eastAsia="zh-CN"/>
        </w:rPr>
        <w:t>参选人应按附件二格式内容要求进行参选书的编制。</w:t>
      </w:r>
    </w:p>
    <w:p>
      <w:pPr>
        <w:spacing w:before="15" w:line="360" w:lineRule="auto"/>
        <w:ind w:firstLine="534" w:firstLineChars="200"/>
        <w:rPr>
          <w:b/>
          <w:w w:val="95"/>
          <w:sz w:val="28"/>
          <w:lang w:eastAsia="zh-CN"/>
        </w:rPr>
      </w:pPr>
      <w:r>
        <w:rPr>
          <w:b/>
          <w:w w:val="95"/>
          <w:sz w:val="28"/>
          <w:lang w:eastAsia="zh-CN"/>
        </w:rPr>
        <w:t>三、参选报价</w:t>
      </w:r>
    </w:p>
    <w:p>
      <w:pPr>
        <w:pStyle w:val="17"/>
        <w:spacing w:line="360" w:lineRule="auto"/>
        <w:ind w:right="121" w:firstLine="480" w:firstLineChars="200"/>
        <w:jc w:val="both"/>
        <w:rPr>
          <w:lang w:eastAsia="zh-CN"/>
        </w:rPr>
      </w:pPr>
      <w:r>
        <w:rPr>
          <w:lang w:eastAsia="zh-CN"/>
        </w:rPr>
        <w:t>参选人须按要求进行报价，对参选报价负责。参选报价应加盖参选人印章，字迹清晰，否则视为无效。</w:t>
      </w:r>
    </w:p>
    <w:p>
      <w:pPr>
        <w:spacing w:before="15" w:line="360" w:lineRule="auto"/>
        <w:ind w:firstLine="534" w:firstLineChars="200"/>
        <w:rPr>
          <w:b/>
          <w:w w:val="95"/>
          <w:sz w:val="28"/>
          <w:lang w:eastAsia="zh-CN"/>
        </w:rPr>
      </w:pPr>
      <w:r>
        <w:rPr>
          <w:b/>
          <w:w w:val="95"/>
          <w:sz w:val="28"/>
          <w:lang w:eastAsia="zh-CN"/>
        </w:rPr>
        <w:t>四、特别说明</w:t>
      </w:r>
    </w:p>
    <w:p>
      <w:pPr>
        <w:pStyle w:val="17"/>
        <w:spacing w:line="360" w:lineRule="auto"/>
        <w:ind w:right="121" w:firstLine="480" w:firstLineChars="200"/>
        <w:jc w:val="both"/>
        <w:rPr>
          <w:lang w:eastAsia="zh-CN"/>
        </w:rPr>
      </w:pPr>
      <w:r>
        <w:rPr>
          <w:lang w:eastAsia="zh-CN"/>
        </w:rPr>
        <w:t>1.参选人应承担所有与准备和参加比选有关的费用。不论比选的结果如何，比选机构和比选人均无义务和责任承担这些费用。</w:t>
      </w:r>
    </w:p>
    <w:p>
      <w:pPr>
        <w:pStyle w:val="17"/>
        <w:spacing w:line="360" w:lineRule="auto"/>
        <w:ind w:right="121" w:firstLine="480" w:firstLineChars="200"/>
        <w:jc w:val="both"/>
        <w:rPr>
          <w:lang w:eastAsia="zh-CN"/>
        </w:rPr>
      </w:pPr>
      <w:r>
        <w:rPr>
          <w:lang w:eastAsia="zh-CN"/>
        </w:rPr>
        <w:t>2.参选收到比选文件后，如有疑问需要澄清，请以书面形式在规定时间内报比选人汇总。</w:t>
      </w:r>
    </w:p>
    <w:p>
      <w:pPr>
        <w:pStyle w:val="17"/>
        <w:spacing w:line="360" w:lineRule="auto"/>
        <w:ind w:right="121" w:firstLine="480" w:firstLineChars="200"/>
        <w:jc w:val="both"/>
        <w:rPr>
          <w:lang w:eastAsia="zh-CN"/>
        </w:rPr>
      </w:pPr>
      <w:r>
        <w:rPr>
          <w:lang w:eastAsia="zh-CN"/>
        </w:rPr>
        <w:t>3.参选人对比选人提供的比选文件所做出的推论、解释和结论，比选人概不负责。参选人由于对比选文件的任何推论和误解以及比选对有关问题的口头解释所造成的后果，均由参选人负责。</w:t>
      </w:r>
    </w:p>
    <w:p>
      <w:pPr>
        <w:spacing w:line="360" w:lineRule="auto"/>
        <w:jc w:val="both"/>
        <w:rPr>
          <w:lang w:eastAsia="zh-CN"/>
        </w:rPr>
        <w:sectPr>
          <w:pgSz w:w="11910" w:h="16840"/>
          <w:pgMar w:top="1500" w:right="1020" w:bottom="740" w:left="1300" w:header="0" w:footer="551" w:gutter="0"/>
          <w:cols w:space="720" w:num="1"/>
        </w:sectPr>
      </w:pPr>
    </w:p>
    <w:p>
      <w:pPr>
        <w:pStyle w:val="3"/>
        <w:tabs>
          <w:tab w:val="left" w:pos="1488"/>
        </w:tabs>
        <w:spacing w:line="355" w:lineRule="exact"/>
        <w:ind w:left="365"/>
        <w:jc w:val="center"/>
        <w:rPr>
          <w:lang w:eastAsia="zh-CN"/>
        </w:rPr>
      </w:pPr>
      <w:r>
        <w:rPr>
          <w:lang w:eastAsia="zh-CN"/>
        </w:rPr>
        <w:t>第四章</w:t>
      </w:r>
      <w:r>
        <w:rPr>
          <w:lang w:eastAsia="zh-CN"/>
        </w:rPr>
        <w:tab/>
      </w:r>
      <w:r>
        <w:rPr>
          <w:spacing w:val="-1"/>
          <w:w w:val="95"/>
          <w:lang w:eastAsia="zh-CN"/>
        </w:rPr>
        <w:t>评比规</w:t>
      </w:r>
      <w:r>
        <w:rPr>
          <w:w w:val="95"/>
          <w:lang w:eastAsia="zh-CN"/>
        </w:rPr>
        <w:t>则</w:t>
      </w:r>
    </w:p>
    <w:p>
      <w:pPr>
        <w:spacing w:before="15" w:line="360" w:lineRule="auto"/>
        <w:ind w:firstLine="401" w:firstLineChars="150"/>
        <w:rPr>
          <w:b/>
          <w:w w:val="95"/>
          <w:sz w:val="28"/>
          <w:lang w:eastAsia="zh-CN"/>
        </w:rPr>
      </w:pPr>
      <w:r>
        <w:rPr>
          <w:b/>
          <w:w w:val="95"/>
          <w:sz w:val="28"/>
          <w:lang w:eastAsia="zh-CN"/>
        </w:rPr>
        <w:t>一、规则</w:t>
      </w:r>
    </w:p>
    <w:p>
      <w:pPr>
        <w:pStyle w:val="17"/>
        <w:spacing w:line="360" w:lineRule="auto"/>
        <w:ind w:right="121" w:firstLine="480" w:firstLineChars="200"/>
        <w:jc w:val="both"/>
        <w:rPr>
          <w:lang w:eastAsia="zh-CN"/>
        </w:rPr>
      </w:pPr>
      <w:r>
        <w:rPr>
          <w:lang w:eastAsia="zh-CN"/>
        </w:rPr>
        <w:t>1.比选人在评选时，将</w:t>
      </w:r>
      <w:r>
        <w:rPr>
          <w:rFonts w:hint="eastAsia"/>
          <w:lang w:eastAsia="zh-CN"/>
        </w:rPr>
        <w:t>优先对技术参选文件进行评选，技术参选文件符合业主要求方可进行下一轮商务报价评选。</w:t>
      </w:r>
    </w:p>
    <w:p>
      <w:pPr>
        <w:pStyle w:val="17"/>
        <w:spacing w:line="360" w:lineRule="auto"/>
        <w:ind w:right="121" w:firstLine="480" w:firstLineChars="200"/>
        <w:jc w:val="both"/>
        <w:rPr>
          <w:lang w:eastAsia="zh-CN"/>
        </w:rPr>
      </w:pPr>
      <w:r>
        <w:rPr>
          <w:lang w:eastAsia="zh-CN"/>
        </w:rPr>
        <w:t>2.参选人串选、相互勾结故意压低标价以排挤竞争对手的公平竞争的，其参选无效。</w:t>
      </w:r>
    </w:p>
    <w:p>
      <w:pPr>
        <w:pStyle w:val="17"/>
        <w:spacing w:line="360" w:lineRule="auto"/>
        <w:ind w:right="121" w:firstLine="480" w:firstLineChars="200"/>
        <w:jc w:val="both"/>
        <w:rPr>
          <w:lang w:eastAsia="zh-CN"/>
        </w:rPr>
      </w:pPr>
      <w:r>
        <w:rPr>
          <w:lang w:eastAsia="zh-CN"/>
        </w:rPr>
        <w:t>3.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并将依法确定排名第二名的中选候选人为本项目的中选人。</w:t>
      </w:r>
    </w:p>
    <w:p>
      <w:pPr>
        <w:spacing w:before="15" w:line="360" w:lineRule="auto"/>
        <w:ind w:firstLine="534" w:firstLineChars="200"/>
        <w:rPr>
          <w:b/>
          <w:w w:val="95"/>
          <w:sz w:val="28"/>
          <w:lang w:eastAsia="zh-CN"/>
        </w:rPr>
      </w:pPr>
      <w:r>
        <w:rPr>
          <w:b/>
          <w:w w:val="95"/>
          <w:sz w:val="28"/>
          <w:lang w:eastAsia="zh-CN"/>
        </w:rPr>
        <w:t>二、资格审查</w:t>
      </w:r>
    </w:p>
    <w:p>
      <w:pPr>
        <w:pStyle w:val="17"/>
        <w:spacing w:line="360" w:lineRule="auto"/>
        <w:ind w:right="121" w:firstLine="480" w:firstLineChars="200"/>
        <w:jc w:val="both"/>
        <w:rPr>
          <w:lang w:eastAsia="zh-CN"/>
        </w:rPr>
      </w:pPr>
      <w:r>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pPr>
        <w:spacing w:before="15" w:line="360" w:lineRule="auto"/>
        <w:ind w:firstLine="534" w:firstLineChars="200"/>
        <w:rPr>
          <w:b/>
          <w:w w:val="95"/>
          <w:sz w:val="28"/>
          <w:lang w:eastAsia="zh-CN"/>
        </w:rPr>
      </w:pPr>
      <w:r>
        <w:rPr>
          <w:b/>
          <w:w w:val="95"/>
          <w:sz w:val="28"/>
          <w:lang w:eastAsia="zh-CN"/>
        </w:rPr>
        <w:t>三、评选办法</w:t>
      </w:r>
    </w:p>
    <w:p>
      <w:pPr>
        <w:pStyle w:val="17"/>
        <w:spacing w:line="360" w:lineRule="auto"/>
        <w:ind w:right="121" w:firstLine="480" w:firstLineChars="200"/>
        <w:jc w:val="both"/>
        <w:rPr>
          <w:lang w:eastAsia="zh-CN"/>
        </w:rPr>
      </w:pPr>
      <w:r>
        <w:rPr>
          <w:rFonts w:hint="eastAsia"/>
          <w:lang w:eastAsia="zh-CN"/>
        </w:rPr>
        <w:t>2022年PTA团队</w:t>
      </w:r>
      <w:r>
        <w:rPr>
          <w:rFonts w:hint="eastAsia"/>
          <w:lang w:val="en-US" w:eastAsia="zh-CN"/>
        </w:rPr>
        <w:t>A-201-1减速机更换项目</w:t>
      </w:r>
      <w:r>
        <w:rPr>
          <w:rFonts w:hint="eastAsia"/>
          <w:lang w:eastAsia="zh-CN"/>
        </w:rPr>
        <w:t>设置最高控制价</w:t>
      </w:r>
      <w:r>
        <w:rPr>
          <w:rFonts w:hint="eastAsia"/>
          <w:lang w:val="en-US" w:eastAsia="zh-CN"/>
        </w:rPr>
        <w:t>25</w:t>
      </w:r>
      <w:r>
        <w:rPr>
          <w:rFonts w:hint="eastAsia"/>
          <w:lang w:eastAsia="zh-CN"/>
        </w:rPr>
        <w:t>万元整（</w:t>
      </w:r>
      <w:r>
        <w:rPr>
          <w:rFonts w:hint="eastAsia"/>
          <w:lang w:val="en-US" w:eastAsia="zh-CN"/>
        </w:rPr>
        <w:t>未税</w:t>
      </w:r>
      <w:r>
        <w:rPr>
          <w:rFonts w:hint="eastAsia"/>
          <w:lang w:eastAsia="zh-CN"/>
        </w:rPr>
        <w:t>）。参选人所填报的报价高于</w:t>
      </w:r>
      <w:r>
        <w:rPr>
          <w:rFonts w:hint="eastAsia"/>
          <w:lang w:val="en-US" w:eastAsia="zh-CN"/>
        </w:rPr>
        <w:t>各分项</w:t>
      </w:r>
      <w:r>
        <w:rPr>
          <w:rFonts w:hint="eastAsia"/>
          <w:lang w:eastAsia="zh-CN"/>
        </w:rPr>
        <w:t>最高限价的，其参选将被比选小组予以否决。</w:t>
      </w:r>
      <w:r>
        <w:fldChar w:fldCharType="begin"/>
      </w:r>
      <w:r>
        <w:instrText xml:space="preserve"> HYPERLINK "mailto:如参选人对控制价存疑请于报价截止前发邮件至hjzhang@fhcpec.com.cn" </w:instrText>
      </w:r>
      <w:r>
        <w:fldChar w:fldCharType="separate"/>
      </w:r>
      <w:r>
        <w:rPr>
          <w:rFonts w:hint="eastAsia"/>
          <w:lang w:eastAsia="zh-CN"/>
        </w:rPr>
        <w:t>如参选人对控制价存疑请于报价截止前发邮件至xukh@fjpec.com.cn</w:t>
      </w:r>
      <w:r>
        <w:rPr>
          <w:rFonts w:hint="eastAsia"/>
          <w:lang w:eastAsia="zh-CN"/>
        </w:rPr>
        <w:fldChar w:fldCharType="end"/>
      </w:r>
      <w:r>
        <w:rPr>
          <w:rFonts w:hint="eastAsia"/>
          <w:lang w:eastAsia="zh-CN"/>
        </w:rPr>
        <w:t>。</w:t>
      </w:r>
    </w:p>
    <w:p>
      <w:pPr>
        <w:pStyle w:val="17"/>
        <w:spacing w:line="360" w:lineRule="auto"/>
        <w:ind w:right="121" w:firstLine="480" w:firstLineChars="200"/>
        <w:jc w:val="both"/>
        <w:rPr>
          <w:rFonts w:hint="eastAsia"/>
          <w:lang w:eastAsia="zh-CN"/>
        </w:rPr>
      </w:pPr>
      <w:r>
        <w:rPr>
          <w:rFonts w:hint="eastAsia"/>
          <w:lang w:eastAsia="zh-CN"/>
        </w:rPr>
        <w:t>经技术评选合格后，采用商务报价决标评选的方式，从价格和付款方式两方面进行评选，满足</w:t>
      </w:r>
    </w:p>
    <w:p>
      <w:pPr>
        <w:pStyle w:val="17"/>
        <w:spacing w:line="360" w:lineRule="auto"/>
        <w:ind w:right="121" w:firstLine="480" w:firstLineChars="200"/>
        <w:jc w:val="both"/>
        <w:rPr>
          <w:rFonts w:hint="eastAsia"/>
          <w:lang w:eastAsia="zh-CN"/>
        </w:rPr>
      </w:pPr>
      <w:r>
        <w:rPr>
          <w:rFonts w:hint="eastAsia"/>
          <w:lang w:eastAsia="zh-CN"/>
        </w:rPr>
        <w:t>（1）付款条件：检修结束验收合格付款90%，10%质保；</w:t>
      </w:r>
    </w:p>
    <w:p>
      <w:pPr>
        <w:pStyle w:val="17"/>
        <w:spacing w:line="360" w:lineRule="auto"/>
        <w:ind w:right="121" w:firstLine="480" w:firstLineChars="200"/>
        <w:jc w:val="both"/>
        <w:rPr>
          <w:lang w:eastAsia="zh-CN"/>
        </w:rPr>
      </w:pPr>
      <w:r>
        <w:rPr>
          <w:rFonts w:hint="eastAsia"/>
          <w:lang w:eastAsia="zh-CN"/>
        </w:rPr>
        <w:t>（2）总价最低者作为第一中选人，以此类推。。</w:t>
      </w:r>
    </w:p>
    <w:p>
      <w:pPr>
        <w:spacing w:before="15" w:line="360" w:lineRule="auto"/>
        <w:ind w:firstLine="534" w:firstLineChars="200"/>
        <w:rPr>
          <w:b/>
          <w:w w:val="95"/>
          <w:sz w:val="28"/>
          <w:lang w:eastAsia="zh-CN"/>
        </w:rPr>
      </w:pPr>
      <w:r>
        <w:rPr>
          <w:b/>
          <w:w w:val="95"/>
          <w:sz w:val="28"/>
          <w:lang w:eastAsia="zh-CN"/>
        </w:rPr>
        <w:t>四、以下情况作废选处理</w:t>
      </w:r>
    </w:p>
    <w:p>
      <w:pPr>
        <w:pStyle w:val="17"/>
        <w:spacing w:line="360" w:lineRule="auto"/>
        <w:ind w:right="121" w:firstLine="480" w:firstLineChars="200"/>
        <w:jc w:val="both"/>
        <w:rPr>
          <w:lang w:eastAsia="zh-CN"/>
        </w:rPr>
      </w:pPr>
      <w:r>
        <w:rPr>
          <w:lang w:eastAsia="zh-CN"/>
        </w:rPr>
        <w:t>1.对比选文件提出的实质性要求和条件，参选文件未能在实质上响应的。</w:t>
      </w:r>
    </w:p>
    <w:p>
      <w:pPr>
        <w:pStyle w:val="17"/>
        <w:spacing w:line="360" w:lineRule="auto"/>
        <w:ind w:right="121" w:firstLine="480" w:firstLineChars="200"/>
        <w:jc w:val="both"/>
        <w:rPr>
          <w:lang w:eastAsia="zh-CN"/>
        </w:rPr>
      </w:pPr>
      <w:r>
        <w:rPr>
          <w:lang w:eastAsia="zh-CN"/>
        </w:rPr>
        <w:t>2.参选文件存在重大偏差的。</w:t>
      </w:r>
    </w:p>
    <w:p>
      <w:pPr>
        <w:pStyle w:val="17"/>
        <w:spacing w:line="360" w:lineRule="auto"/>
        <w:ind w:right="121" w:firstLine="480" w:firstLineChars="200"/>
        <w:jc w:val="both"/>
        <w:rPr>
          <w:lang w:eastAsia="zh-CN"/>
        </w:rPr>
      </w:pPr>
      <w:r>
        <w:rPr>
          <w:rFonts w:hint="eastAsia"/>
          <w:lang w:eastAsia="zh-CN"/>
        </w:rPr>
        <w:t>3</w:t>
      </w:r>
      <w:r>
        <w:rPr>
          <w:lang w:eastAsia="zh-CN"/>
        </w:rPr>
        <w:t>.违反规定影响开选评选工作或采取其他方式对比选人施加影响的。</w:t>
      </w:r>
    </w:p>
    <w:p>
      <w:pPr>
        <w:pStyle w:val="17"/>
        <w:spacing w:line="360" w:lineRule="auto"/>
        <w:ind w:right="121" w:firstLine="480" w:firstLineChars="200"/>
        <w:jc w:val="both"/>
        <w:rPr>
          <w:lang w:eastAsia="zh-CN"/>
        </w:rPr>
      </w:pPr>
      <w:r>
        <w:rPr>
          <w:rFonts w:hint="eastAsia"/>
          <w:lang w:eastAsia="zh-CN"/>
        </w:rPr>
        <w:t>4</w:t>
      </w:r>
      <w:r>
        <w:rPr>
          <w:lang w:eastAsia="zh-CN"/>
        </w:rPr>
        <w:t>.参选人串标、相互勾结故意压低标价以排挤竞争对手的公平竞争的，其参选无效。</w:t>
      </w:r>
    </w:p>
    <w:p>
      <w:pPr>
        <w:spacing w:before="15" w:line="360" w:lineRule="auto"/>
        <w:ind w:firstLine="534" w:firstLineChars="200"/>
        <w:rPr>
          <w:b/>
          <w:w w:val="95"/>
          <w:sz w:val="28"/>
          <w:lang w:eastAsia="zh-CN"/>
        </w:rPr>
      </w:pPr>
      <w:r>
        <w:rPr>
          <w:b/>
          <w:w w:val="95"/>
          <w:sz w:val="28"/>
          <w:lang w:eastAsia="zh-CN"/>
        </w:rPr>
        <w:t>五、评选</w:t>
      </w:r>
    </w:p>
    <w:p>
      <w:pPr>
        <w:pStyle w:val="17"/>
        <w:spacing w:line="360" w:lineRule="auto"/>
        <w:ind w:right="121" w:firstLine="480" w:firstLineChars="200"/>
        <w:jc w:val="both"/>
        <w:rPr>
          <w:lang w:eastAsia="zh-CN"/>
        </w:rPr>
      </w:pPr>
      <w:r>
        <w:rPr>
          <w:lang w:eastAsia="zh-CN"/>
        </w:rPr>
        <w:t>1.比选人将在参选文件截止日期后另行择日组织比选会，参选人选定工作在比选人有关部门监督下，由比选人依法组建的评选委员会负责。</w:t>
      </w:r>
    </w:p>
    <w:p>
      <w:pPr>
        <w:pStyle w:val="17"/>
        <w:spacing w:line="360" w:lineRule="auto"/>
        <w:ind w:right="121" w:firstLine="480" w:firstLineChars="200"/>
        <w:jc w:val="both"/>
        <w:rPr>
          <w:lang w:eastAsia="zh-CN"/>
        </w:rPr>
      </w:pPr>
      <w:r>
        <w:rPr>
          <w:lang w:eastAsia="zh-CN"/>
        </w:rPr>
        <w:t>2.在开选时没有启封和读出的参选文件，在评选时将不予考虑。</w:t>
      </w:r>
    </w:p>
    <w:p>
      <w:pPr>
        <w:pStyle w:val="17"/>
        <w:spacing w:line="360" w:lineRule="auto"/>
        <w:ind w:right="121" w:firstLine="480" w:firstLineChars="200"/>
        <w:jc w:val="both"/>
        <w:rPr>
          <w:lang w:eastAsia="zh-CN"/>
        </w:rPr>
      </w:pPr>
      <w:r>
        <w:rPr>
          <w:lang w:eastAsia="zh-CN"/>
        </w:rPr>
        <w:t>3.比选人将做开选记录。</w:t>
      </w:r>
    </w:p>
    <w:p>
      <w:pPr>
        <w:pStyle w:val="17"/>
        <w:spacing w:line="360" w:lineRule="auto"/>
        <w:ind w:right="121" w:firstLine="480" w:firstLineChars="200"/>
        <w:jc w:val="both"/>
        <w:rPr>
          <w:lang w:eastAsia="zh-CN"/>
        </w:rPr>
      </w:pPr>
      <w:r>
        <w:rPr>
          <w:rFonts w:hint="eastAsia"/>
          <w:lang w:eastAsia="zh-CN"/>
        </w:rPr>
        <w:t>4.业主将根据评选结果与中选人签订合同。</w:t>
      </w:r>
    </w:p>
    <w:p>
      <w:pPr>
        <w:rPr>
          <w:lang w:eastAsia="zh-CN"/>
        </w:rPr>
      </w:pPr>
    </w:p>
    <w:p>
      <w:pPr>
        <w:pStyle w:val="17"/>
        <w:spacing w:before="23"/>
        <w:ind w:left="598"/>
        <w:rPr>
          <w:lang w:eastAsia="zh-CN"/>
        </w:rPr>
        <w:sectPr>
          <w:pgSz w:w="11910" w:h="16840"/>
          <w:pgMar w:top="1500" w:right="1140" w:bottom="740" w:left="1300" w:header="0" w:footer="551" w:gutter="0"/>
          <w:cols w:space="720" w:num="1"/>
        </w:sectPr>
      </w:pPr>
    </w:p>
    <w:p>
      <w:pPr>
        <w:spacing w:before="15" w:line="360" w:lineRule="auto"/>
        <w:jc w:val="center"/>
        <w:rPr>
          <w:b/>
          <w:w w:val="95"/>
          <w:sz w:val="28"/>
          <w:lang w:eastAsia="zh-CN"/>
        </w:rPr>
      </w:pPr>
      <w:r>
        <w:rPr>
          <w:b/>
          <w:w w:val="95"/>
          <w:sz w:val="28"/>
          <w:lang w:eastAsia="zh-CN"/>
        </w:rPr>
        <w:t>第五章  合同授予</w:t>
      </w:r>
    </w:p>
    <w:p>
      <w:pPr>
        <w:pStyle w:val="17"/>
        <w:spacing w:line="360" w:lineRule="auto"/>
        <w:ind w:right="121" w:firstLine="480" w:firstLineChars="200"/>
        <w:jc w:val="both"/>
        <w:rPr>
          <w:lang w:eastAsia="zh-CN"/>
        </w:rPr>
      </w:pPr>
      <w:r>
        <w:rPr>
          <w:lang w:eastAsia="zh-CN"/>
        </w:rPr>
        <w:t>1.比选人将把合同授予中选人；在授予前，仍需进行资格审查。</w:t>
      </w:r>
    </w:p>
    <w:p>
      <w:pPr>
        <w:pStyle w:val="17"/>
        <w:spacing w:line="360" w:lineRule="auto"/>
        <w:ind w:right="121" w:firstLine="480" w:firstLineChars="200"/>
        <w:jc w:val="both"/>
        <w:rPr>
          <w:lang w:eastAsia="zh-CN"/>
        </w:rPr>
      </w:pPr>
      <w:r>
        <w:rPr>
          <w:lang w:eastAsia="zh-CN"/>
        </w:rPr>
        <w:t>2.中选人确定后，比选将通知中选人，并将中选结果公示在比选人集团官网。</w:t>
      </w:r>
    </w:p>
    <w:p>
      <w:pPr>
        <w:pStyle w:val="17"/>
        <w:spacing w:line="360" w:lineRule="auto"/>
        <w:ind w:right="121" w:firstLine="480" w:firstLineChars="200"/>
        <w:jc w:val="both"/>
        <w:rPr>
          <w:lang w:eastAsia="zh-CN"/>
        </w:rPr>
      </w:pPr>
      <w:r>
        <w:rPr>
          <w:lang w:eastAsia="zh-CN"/>
        </w:rPr>
        <w:t>3.中选通知对比选人和参选人具有法律效力</w:t>
      </w:r>
      <w:r>
        <w:rPr>
          <w:color w:val="000000" w:themeColor="text1"/>
          <w:lang w:eastAsia="zh-CN"/>
        </w:rPr>
        <w:t>。</w:t>
      </w:r>
      <w:r>
        <w:rPr>
          <w:rStyle w:val="47"/>
          <w:rFonts w:hint="eastAsia"/>
          <w:color w:val="000000" w:themeColor="text1"/>
          <w:lang w:eastAsia="zh-CN"/>
        </w:rPr>
        <w:t>福建福海创石油化工有限公司指定由</w:t>
      </w:r>
      <w:r>
        <w:rPr>
          <w:rStyle w:val="47"/>
          <w:color w:val="000000" w:themeColor="text1"/>
          <w:lang w:eastAsia="zh-CN"/>
        </w:rPr>
        <w:t>其</w:t>
      </w:r>
      <w:r>
        <w:rPr>
          <w:rStyle w:val="47"/>
          <w:rFonts w:hint="eastAsia"/>
          <w:color w:val="000000" w:themeColor="text1"/>
          <w:lang w:eastAsia="zh-CN"/>
        </w:rPr>
        <w:t>权属子公司“</w:t>
      </w:r>
      <w:r>
        <w:rPr>
          <w:rStyle w:val="47"/>
          <w:rFonts w:hint="eastAsia"/>
          <w:color w:val="000000" w:themeColor="text1"/>
          <w:lang w:val="en-US" w:eastAsia="zh-CN"/>
        </w:rPr>
        <w:t>翔鹭石化</w:t>
      </w:r>
      <w:r>
        <w:rPr>
          <w:rStyle w:val="47"/>
          <w:rFonts w:hint="eastAsia"/>
          <w:color w:val="000000" w:themeColor="text1"/>
          <w:lang w:eastAsia="zh-CN"/>
        </w:rPr>
        <w:t>（漳州）有限公司”作为本合同执行主体，将于中选结果公示流程结束之日起30日内与中选人完成合同签订事宜</w:t>
      </w:r>
      <w:r>
        <w:rPr>
          <w:color w:val="000000" w:themeColor="text1"/>
          <w:lang w:eastAsia="zh-CN"/>
        </w:rPr>
        <w:t>。</w:t>
      </w:r>
      <w:r>
        <w:rPr>
          <w:lang w:eastAsia="zh-CN"/>
        </w:rPr>
        <w:t>若因中选单位原因未在规定的时间和地点与比选人签署合同，比选人有权单方取消中选单位的资格。同时，由此给比选人造成的损失，比选人有权追究中选单位的全部责任。</w:t>
      </w:r>
    </w:p>
    <w:p>
      <w:pPr>
        <w:pStyle w:val="17"/>
        <w:spacing w:line="360" w:lineRule="auto"/>
        <w:ind w:right="121" w:firstLine="480" w:firstLineChars="200"/>
        <w:jc w:val="both"/>
        <w:rPr>
          <w:lang w:eastAsia="zh-CN"/>
        </w:rPr>
      </w:pPr>
      <w:r>
        <w:rPr>
          <w:lang w:eastAsia="zh-CN"/>
        </w:rPr>
        <w:t>4.中选人签署合同后必须履行合同要求。若因中选单位原因未在规定的时间内完成土建修缮项目等相关工作，则比选人有权单方面取消中选单位的资格。并取消参选人三年内在比选人的业务中的参选资格，由此给比选人造成的损失，比选人有权追究中选方的全部责任。</w:t>
      </w:r>
    </w:p>
    <w:p>
      <w:pPr>
        <w:pStyle w:val="17"/>
        <w:spacing w:line="360" w:lineRule="auto"/>
        <w:ind w:right="121" w:firstLine="480" w:firstLineChars="200"/>
        <w:jc w:val="both"/>
        <w:rPr>
          <w:lang w:eastAsia="zh-CN"/>
        </w:rPr>
      </w:pPr>
      <w:r>
        <w:rPr>
          <w:lang w:eastAsia="zh-CN"/>
        </w:rPr>
        <w:t>5.比选文件与合同附件作为签订合同的条款，比选文件合同条款中没有规定的内容， 比选人、参选人认为有必要进行补充，可另行商定解决。</w:t>
      </w:r>
    </w:p>
    <w:p>
      <w:pPr>
        <w:pStyle w:val="17"/>
        <w:spacing w:line="360" w:lineRule="auto"/>
        <w:ind w:right="121" w:firstLine="480" w:firstLineChars="200"/>
        <w:jc w:val="both"/>
        <w:rPr>
          <w:lang w:eastAsia="zh-CN"/>
        </w:rPr>
      </w:pPr>
      <w:r>
        <w:rPr>
          <w:lang w:eastAsia="zh-CN"/>
        </w:rPr>
        <w:t>6.接受和拒绝任何或所有参选的权利：比选机构和比选人保留在授标之前任何时候接受或拒绝任何比选，以及宣布比选程序无效或拒绝所有参选的权利，对受影响的参选人不承担任何责任。</w:t>
      </w:r>
    </w:p>
    <w:p>
      <w:pPr>
        <w:spacing w:line="360" w:lineRule="auto"/>
        <w:jc w:val="both"/>
        <w:rPr>
          <w:lang w:eastAsia="zh-CN"/>
        </w:rPr>
        <w:sectPr>
          <w:footerReference r:id="rId5" w:type="default"/>
          <w:pgSz w:w="11910" w:h="16840"/>
          <w:pgMar w:top="1500" w:right="1020" w:bottom="740" w:left="1300" w:header="0" w:footer="551" w:gutter="0"/>
          <w:pgNumType w:start="10"/>
          <w:cols w:space="720" w:num="1"/>
        </w:sectPr>
      </w:pPr>
    </w:p>
    <w:p>
      <w:pPr>
        <w:spacing w:before="15" w:line="360" w:lineRule="auto"/>
        <w:jc w:val="center"/>
        <w:rPr>
          <w:b/>
          <w:w w:val="95"/>
          <w:sz w:val="28"/>
          <w:lang w:eastAsia="zh-CN"/>
        </w:rPr>
      </w:pPr>
      <w:r>
        <w:rPr>
          <w:b/>
          <w:w w:val="95"/>
          <w:sz w:val="28"/>
          <w:lang w:eastAsia="zh-CN"/>
        </w:rPr>
        <w:t>第六章</w:t>
      </w:r>
      <w:r>
        <w:rPr>
          <w:rFonts w:hint="eastAsia"/>
          <w:b/>
          <w:w w:val="95"/>
          <w:sz w:val="28"/>
          <w:lang w:eastAsia="zh-CN"/>
        </w:rPr>
        <w:t xml:space="preserve">  </w:t>
      </w:r>
      <w:r>
        <w:rPr>
          <w:b/>
          <w:w w:val="95"/>
          <w:sz w:val="28"/>
          <w:lang w:eastAsia="zh-CN"/>
        </w:rPr>
        <w:t>中选后相关履约要求</w:t>
      </w:r>
    </w:p>
    <w:p>
      <w:pPr>
        <w:pStyle w:val="17"/>
        <w:spacing w:line="360" w:lineRule="auto"/>
        <w:ind w:right="121" w:firstLine="480" w:firstLineChars="200"/>
        <w:jc w:val="both"/>
        <w:rPr>
          <w:lang w:eastAsia="zh-CN"/>
        </w:rPr>
      </w:pPr>
      <w:r>
        <w:rPr>
          <w:lang w:eastAsia="zh-CN"/>
        </w:rPr>
        <w:t>1.中选单位要服从比选人的管理规定，不得影响比选人的生产运行，如有违反，取消中选单位的继续履行合同的资格，同时，由此给比选人造成的损失，比选人有权追究中选单位的全部责任。</w:t>
      </w:r>
    </w:p>
    <w:p>
      <w:pPr>
        <w:pStyle w:val="17"/>
        <w:spacing w:line="360" w:lineRule="auto"/>
        <w:ind w:right="121" w:firstLine="480" w:firstLineChars="200"/>
        <w:jc w:val="both"/>
        <w:rPr>
          <w:lang w:eastAsia="zh-CN"/>
        </w:rPr>
      </w:pPr>
      <w:r>
        <w:rPr>
          <w:lang w:eastAsia="zh-CN"/>
        </w:rPr>
        <w:t>2.中选单位必须严格执行</w:t>
      </w:r>
      <w:r>
        <w:rPr>
          <w:rFonts w:hint="eastAsia"/>
          <w:lang w:eastAsia="zh-CN"/>
        </w:rPr>
        <w:t>采购合同</w:t>
      </w:r>
      <w:r>
        <w:rPr>
          <w:lang w:eastAsia="zh-CN"/>
        </w:rPr>
        <w:t>（详见附件一）的规定。</w:t>
      </w:r>
    </w:p>
    <w:p>
      <w:pPr>
        <w:pStyle w:val="17"/>
        <w:spacing w:line="360" w:lineRule="auto"/>
        <w:ind w:right="121" w:firstLine="480" w:firstLineChars="200"/>
        <w:jc w:val="both"/>
        <w:rPr>
          <w:lang w:eastAsia="zh-CN"/>
        </w:rPr>
      </w:pPr>
      <w:r>
        <w:rPr>
          <w:lang w:eastAsia="zh-CN"/>
        </w:rPr>
        <w:t>3.中选单位需遵守比选人的各项管理规章制度。如违反相关条例者则按福建福海创石油化工有限公司相应条款进行处罚。</w:t>
      </w:r>
    </w:p>
    <w:p>
      <w:pPr>
        <w:pStyle w:val="17"/>
        <w:spacing w:before="26" w:line="321" w:lineRule="auto"/>
        <w:ind w:left="118" w:right="106" w:firstLine="48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2"/>
      </w:pPr>
    </w:p>
    <w:p>
      <w:pPr>
        <w:pStyle w:val="2"/>
      </w:pPr>
    </w:p>
    <w:p>
      <w:pPr>
        <w:pStyle w:val="2"/>
      </w:pPr>
    </w:p>
    <w:p>
      <w:pPr>
        <w:pStyle w:val="2"/>
      </w:pPr>
    </w:p>
    <w:p>
      <w:pPr>
        <w:spacing w:before="15" w:line="360" w:lineRule="auto"/>
        <w:jc w:val="center"/>
        <w:rPr>
          <w:b/>
          <w:w w:val="95"/>
          <w:sz w:val="28"/>
          <w:lang w:eastAsia="zh-CN"/>
        </w:rPr>
      </w:pPr>
      <w:r>
        <w:rPr>
          <w:b/>
          <w:w w:val="95"/>
          <w:sz w:val="28"/>
          <w:lang w:eastAsia="zh-CN"/>
        </w:rPr>
        <w:t>第七章</w:t>
      </w:r>
      <w:r>
        <w:rPr>
          <w:b/>
          <w:w w:val="95"/>
          <w:sz w:val="28"/>
          <w:lang w:eastAsia="zh-CN"/>
        </w:rPr>
        <w:tab/>
      </w:r>
      <w:r>
        <w:rPr>
          <w:b/>
          <w:w w:val="95"/>
          <w:sz w:val="28"/>
          <w:lang w:eastAsia="zh-CN"/>
        </w:rPr>
        <w:t>其它</w:t>
      </w:r>
    </w:p>
    <w:p>
      <w:pPr>
        <w:pStyle w:val="17"/>
        <w:spacing w:line="360" w:lineRule="auto"/>
        <w:ind w:right="121" w:firstLine="480" w:firstLineChars="200"/>
        <w:jc w:val="both"/>
        <w:rPr>
          <w:lang w:eastAsia="zh-CN"/>
        </w:rPr>
      </w:pPr>
      <w:r>
        <w:rPr>
          <w:lang w:eastAsia="zh-CN"/>
        </w:rPr>
        <w:t>1.参选人的参选文件无论其是否中选，均不退回。</w:t>
      </w:r>
    </w:p>
    <w:p>
      <w:pPr>
        <w:pStyle w:val="17"/>
        <w:spacing w:line="360" w:lineRule="auto"/>
        <w:ind w:right="121" w:firstLine="480" w:firstLineChars="200"/>
        <w:jc w:val="both"/>
        <w:rPr>
          <w:lang w:eastAsia="zh-CN"/>
        </w:rPr>
      </w:pPr>
      <w:r>
        <w:rPr>
          <w:lang w:eastAsia="zh-CN"/>
        </w:rPr>
        <w:t>2.比选人郑重承诺：参选人所提交的参选文件及相关资料不向第三方泄露。</w:t>
      </w:r>
    </w:p>
    <w:p>
      <w:pPr>
        <w:pStyle w:val="17"/>
        <w:spacing w:line="360" w:lineRule="auto"/>
        <w:ind w:right="121" w:firstLine="480" w:firstLineChars="200"/>
        <w:jc w:val="both"/>
        <w:rPr>
          <w:lang w:eastAsia="zh-CN"/>
        </w:rPr>
      </w:pPr>
      <w:r>
        <w:rPr>
          <w:lang w:eastAsia="zh-CN"/>
        </w:rPr>
        <w:t>3.本比选文件的解释权归福建福海创石油化工有限公司。</w:t>
      </w:r>
    </w:p>
    <w:p>
      <w:pPr>
        <w:pStyle w:val="17"/>
        <w:spacing w:line="360" w:lineRule="auto"/>
        <w:ind w:left="215"/>
        <w:rPr>
          <w:lang w:eastAsia="zh-CN"/>
        </w:rPr>
      </w:pPr>
      <w:r>
        <w:rPr>
          <w:lang w:eastAsia="zh-CN"/>
        </w:rPr>
        <w:br w:type="page"/>
      </w:r>
    </w:p>
    <w:p>
      <w:pPr>
        <w:pStyle w:val="17"/>
        <w:rPr>
          <w:rFonts w:ascii="Times New Roman"/>
          <w:b/>
          <w:bCs/>
          <w:lang w:eastAsia="zh-CN"/>
        </w:rPr>
      </w:pPr>
      <w:r>
        <w:rPr>
          <w:rFonts w:hint="eastAsia" w:ascii="Times New Roman"/>
          <w:b/>
          <w:bCs/>
          <w:lang w:eastAsia="zh-CN"/>
        </w:rPr>
        <w:t>附件一、</w:t>
      </w:r>
    </w:p>
    <w:p>
      <w:pPr>
        <w:jc w:val="center"/>
        <w:rPr>
          <w:b/>
          <w:sz w:val="44"/>
          <w:szCs w:val="44"/>
          <w:lang w:eastAsia="zh-CN"/>
        </w:rPr>
      </w:pPr>
      <w:bookmarkStart w:id="0" w:name="_Toc251742852"/>
    </w:p>
    <w:p>
      <w:pPr>
        <w:spacing w:before="156" w:beforeLines="50" w:after="156" w:afterLines="50"/>
        <w:jc w:val="center"/>
        <w:rPr>
          <w:b/>
          <w:sz w:val="36"/>
          <w:szCs w:val="36"/>
        </w:rPr>
      </w:pPr>
      <w:r>
        <w:rPr>
          <w:rFonts w:hint="eastAsia"/>
          <w:b/>
          <w:sz w:val="36"/>
          <w:szCs w:val="36"/>
        </w:rPr>
        <w:t>检维修合同</w:t>
      </w:r>
    </w:p>
    <w:p>
      <w:pPr>
        <w:spacing w:line="520" w:lineRule="exact"/>
        <w:rPr>
          <w:b/>
          <w:sz w:val="28"/>
          <w:szCs w:val="28"/>
        </w:rPr>
      </w:pPr>
      <w:r>
        <w:rPr>
          <w:rFonts w:hint="eastAsia"/>
          <w:b/>
          <w:sz w:val="28"/>
          <w:szCs w:val="28"/>
        </w:rPr>
        <w:t>甲方：</w:t>
      </w:r>
    </w:p>
    <w:p>
      <w:pPr>
        <w:spacing w:line="520" w:lineRule="exact"/>
        <w:rPr>
          <w:b/>
          <w:sz w:val="28"/>
          <w:szCs w:val="28"/>
        </w:rPr>
      </w:pPr>
    </w:p>
    <w:p>
      <w:pPr>
        <w:spacing w:line="520" w:lineRule="exact"/>
        <w:rPr>
          <w:b/>
          <w:sz w:val="28"/>
          <w:szCs w:val="28"/>
        </w:rPr>
      </w:pPr>
      <w:r>
        <w:rPr>
          <w:rFonts w:hint="eastAsia"/>
          <w:b/>
          <w:sz w:val="28"/>
          <w:szCs w:val="28"/>
        </w:rPr>
        <w:t>乙方：</w:t>
      </w:r>
    </w:p>
    <w:p>
      <w:pPr>
        <w:spacing w:line="520" w:lineRule="exact"/>
        <w:rPr>
          <w:b/>
          <w:sz w:val="28"/>
          <w:szCs w:val="28"/>
        </w:rPr>
      </w:pPr>
    </w:p>
    <w:p>
      <w:pPr>
        <w:spacing w:line="520" w:lineRule="exact"/>
        <w:ind w:firstLine="480" w:firstLineChars="200"/>
        <w:jc w:val="left"/>
        <w:rPr>
          <w:sz w:val="24"/>
          <w:u w:val="single"/>
        </w:rPr>
      </w:pPr>
      <w:r>
        <w:rPr>
          <w:rFonts w:hint="eastAsia"/>
          <w:sz w:val="24"/>
        </w:rPr>
        <w:t>就乙方承接甲方检维修项目事宜，甲乙双方根据《中华人民共和国</w:t>
      </w:r>
      <w:r>
        <w:rPr>
          <w:rFonts w:hint="eastAsia"/>
          <w:sz w:val="24"/>
          <w:lang w:val="en-US" w:eastAsia="zh-CN"/>
        </w:rPr>
        <w:t>民法典</w:t>
      </w:r>
      <w:r>
        <w:rPr>
          <w:rFonts w:hint="eastAsia"/>
          <w:sz w:val="24"/>
        </w:rPr>
        <w:t>》及其他相关法律法规，本着平等互利原则，经友好协商，达成如下协议，共同遵照执行。</w:t>
      </w:r>
    </w:p>
    <w:p>
      <w:pPr>
        <w:spacing w:line="520" w:lineRule="exact"/>
        <w:rPr>
          <w:b/>
          <w:sz w:val="28"/>
          <w:szCs w:val="28"/>
        </w:rPr>
      </w:pPr>
      <w:r>
        <w:rPr>
          <w:rFonts w:hint="eastAsia"/>
          <w:b/>
          <w:sz w:val="28"/>
          <w:szCs w:val="28"/>
        </w:rPr>
        <w:t>第一条 一般条款</w:t>
      </w:r>
    </w:p>
    <w:p>
      <w:pPr>
        <w:spacing w:line="520" w:lineRule="exact"/>
        <w:ind w:firstLine="240" w:firstLineChars="100"/>
        <w:rPr>
          <w:sz w:val="24"/>
        </w:rPr>
      </w:pPr>
      <w:r>
        <w:rPr>
          <w:rFonts w:hint="eastAsia"/>
          <w:sz w:val="24"/>
        </w:rPr>
        <w:t>1、工程概况</w:t>
      </w:r>
    </w:p>
    <w:p>
      <w:pPr>
        <w:spacing w:line="520" w:lineRule="exact"/>
        <w:ind w:firstLine="240" w:firstLineChars="100"/>
        <w:rPr>
          <w:sz w:val="24"/>
          <w:u w:val="single"/>
        </w:rPr>
      </w:pPr>
      <w:r>
        <w:rPr>
          <w:rFonts w:hint="eastAsia"/>
          <w:sz w:val="24"/>
        </w:rPr>
        <w:t>1.1工程名称：</w:t>
      </w:r>
    </w:p>
    <w:p>
      <w:pPr>
        <w:spacing w:line="520" w:lineRule="exact"/>
        <w:ind w:firstLine="240" w:firstLineChars="100"/>
        <w:rPr>
          <w:sz w:val="24"/>
          <w:u w:val="single"/>
        </w:rPr>
      </w:pPr>
      <w:r>
        <w:rPr>
          <w:rFonts w:hint="eastAsia"/>
          <w:sz w:val="24"/>
        </w:rPr>
        <w:t>1.2工程地址：</w:t>
      </w:r>
    </w:p>
    <w:p>
      <w:pPr>
        <w:tabs>
          <w:tab w:val="left" w:pos="7241"/>
        </w:tabs>
        <w:spacing w:line="520" w:lineRule="exact"/>
        <w:ind w:firstLine="240" w:firstLineChars="100"/>
        <w:rPr>
          <w:sz w:val="24"/>
          <w:u w:val="single"/>
        </w:rPr>
      </w:pPr>
      <w:r>
        <w:rPr>
          <w:rFonts w:hint="eastAsia"/>
          <w:sz w:val="24"/>
        </w:rPr>
        <w:t>1.3合同期限：从</w:t>
      </w:r>
      <w:r>
        <w:rPr>
          <w:rFonts w:hint="eastAsia" w:ascii="宋体" w:hAnsi="宋体"/>
          <w:color w:val="000000"/>
          <w:szCs w:val="21"/>
          <w:u w:val="single"/>
        </w:rPr>
        <w:t xml:space="preserve">    </w:t>
      </w:r>
      <w:r>
        <w:rPr>
          <w:rFonts w:hint="eastAsia"/>
          <w:sz w:val="24"/>
        </w:rPr>
        <w:t>年</w:t>
      </w:r>
      <w:r>
        <w:rPr>
          <w:rFonts w:hint="eastAsia" w:ascii="宋体" w:hAnsi="宋体"/>
          <w:color w:val="000000"/>
          <w:szCs w:val="21"/>
          <w:u w:val="single"/>
        </w:rPr>
        <w:t xml:space="preserve">    </w:t>
      </w:r>
      <w:r>
        <w:rPr>
          <w:rFonts w:hint="eastAsia"/>
          <w:sz w:val="24"/>
        </w:rPr>
        <w:t>月</w:t>
      </w:r>
      <w:r>
        <w:rPr>
          <w:rFonts w:hint="eastAsia" w:ascii="宋体" w:hAnsi="宋体"/>
          <w:color w:val="000000"/>
          <w:szCs w:val="21"/>
          <w:u w:val="single"/>
        </w:rPr>
        <w:t xml:space="preserve">    </w:t>
      </w:r>
      <w:r>
        <w:rPr>
          <w:rFonts w:hint="eastAsia"/>
          <w:sz w:val="24"/>
        </w:rPr>
        <w:t>日到</w:t>
      </w:r>
      <w:r>
        <w:rPr>
          <w:rFonts w:hint="eastAsia" w:ascii="宋体" w:hAnsi="宋体"/>
          <w:color w:val="000000"/>
          <w:szCs w:val="21"/>
          <w:u w:val="single"/>
        </w:rPr>
        <w:t xml:space="preserve">    </w:t>
      </w:r>
      <w:r>
        <w:rPr>
          <w:rFonts w:hint="eastAsia"/>
          <w:sz w:val="24"/>
        </w:rPr>
        <w:t>年</w:t>
      </w:r>
      <w:r>
        <w:rPr>
          <w:rFonts w:hint="eastAsia" w:ascii="宋体" w:hAnsi="宋体"/>
          <w:color w:val="000000"/>
          <w:szCs w:val="21"/>
          <w:u w:val="single"/>
        </w:rPr>
        <w:t xml:space="preserve">    </w:t>
      </w:r>
      <w:r>
        <w:rPr>
          <w:rFonts w:hint="eastAsia"/>
          <w:sz w:val="24"/>
        </w:rPr>
        <w:t>月</w:t>
      </w:r>
      <w:r>
        <w:rPr>
          <w:rFonts w:hint="eastAsia" w:ascii="宋体" w:hAnsi="宋体"/>
          <w:color w:val="000000"/>
          <w:szCs w:val="21"/>
          <w:u w:val="single"/>
        </w:rPr>
        <w:t xml:space="preserve">    </w:t>
      </w:r>
      <w:r>
        <w:rPr>
          <w:rFonts w:hint="eastAsia"/>
          <w:sz w:val="24"/>
        </w:rPr>
        <w:t>日。合同期限届满，乙方尚未完成的检维修施工，仍应按照本合同约定履行。</w:t>
      </w:r>
    </w:p>
    <w:p>
      <w:pPr>
        <w:spacing w:line="520" w:lineRule="exact"/>
        <w:ind w:firstLine="240" w:firstLineChars="100"/>
        <w:rPr>
          <w:sz w:val="24"/>
        </w:rPr>
      </w:pPr>
      <w:r>
        <w:rPr>
          <w:rFonts w:hint="eastAsia"/>
          <w:sz w:val="24"/>
        </w:rPr>
        <w:t>2、主要标准、规程及规范</w:t>
      </w:r>
    </w:p>
    <w:p>
      <w:pPr>
        <w:spacing w:line="520" w:lineRule="exact"/>
        <w:ind w:firstLine="240" w:firstLineChars="100"/>
        <w:rPr>
          <w:sz w:val="24"/>
        </w:rPr>
      </w:pPr>
      <w:r>
        <w:rPr>
          <w:rFonts w:hint="eastAsia"/>
          <w:sz w:val="24"/>
        </w:rPr>
        <w:t>国家规定的现行的施工质量和验收标准，具体如下：</w:t>
      </w:r>
    </w:p>
    <w:p>
      <w:pPr>
        <w:spacing w:line="520" w:lineRule="exact"/>
        <w:ind w:firstLine="240" w:firstLineChars="100"/>
        <w:rPr>
          <w:sz w:val="24"/>
          <w:u w:val="single"/>
        </w:rPr>
      </w:pPr>
      <w:r>
        <w:rPr>
          <w:rFonts w:hint="eastAsia"/>
          <w:sz w:val="24"/>
          <w:u w:val="single"/>
        </w:rPr>
        <w:t xml:space="preserve">                                                          </w:t>
      </w:r>
    </w:p>
    <w:p>
      <w:pPr>
        <w:spacing w:line="520" w:lineRule="exact"/>
        <w:ind w:firstLine="240" w:firstLineChars="100"/>
        <w:rPr>
          <w:rFonts w:hint="eastAsia"/>
          <w:sz w:val="24"/>
          <w:u w:val="single"/>
        </w:rPr>
      </w:pPr>
      <w:r>
        <w:rPr>
          <w:rFonts w:hint="eastAsia"/>
          <w:sz w:val="24"/>
          <w:u w:val="single"/>
        </w:rPr>
        <w:t xml:space="preserve">                                                          </w:t>
      </w:r>
    </w:p>
    <w:p>
      <w:pPr>
        <w:spacing w:line="520" w:lineRule="exact"/>
        <w:ind w:firstLine="240" w:firstLineChars="100"/>
        <w:rPr>
          <w:sz w:val="24"/>
        </w:rPr>
      </w:pPr>
      <w:r>
        <w:rPr>
          <w:rFonts w:hint="eastAsia"/>
          <w:sz w:val="24"/>
        </w:rPr>
        <w:t>3、图纸</w:t>
      </w:r>
    </w:p>
    <w:p>
      <w:pPr>
        <w:spacing w:line="520" w:lineRule="exact"/>
        <w:ind w:left="731" w:leftChars="114" w:hanging="480" w:hangingChars="200"/>
        <w:rPr>
          <w:sz w:val="24"/>
        </w:rPr>
      </w:pPr>
      <w:r>
        <w:rPr>
          <w:rFonts w:hint="eastAsia"/>
          <w:sz w:val="24"/>
        </w:rPr>
        <w:t>3.1工程开工前甲方向乙方提供施工图纸一份，並根据现场实际情况进行技术交底。</w:t>
      </w:r>
    </w:p>
    <w:p>
      <w:pPr>
        <w:spacing w:line="520" w:lineRule="exact"/>
        <w:ind w:left="611" w:leftChars="114" w:hanging="360" w:hangingChars="150"/>
        <w:rPr>
          <w:sz w:val="24"/>
        </w:rPr>
      </w:pPr>
      <w:r>
        <w:rPr>
          <w:rFonts w:hint="eastAsia"/>
          <w:sz w:val="24"/>
        </w:rPr>
        <w:t>3.2乙方未经甲方同意不得将本工程图纸转给第三方，本合同工程竣工验收之日起十天内将图纸退还给甲方。</w:t>
      </w:r>
    </w:p>
    <w:p>
      <w:pPr>
        <w:spacing w:line="520" w:lineRule="exact"/>
        <w:rPr>
          <w:b/>
          <w:sz w:val="28"/>
          <w:szCs w:val="28"/>
        </w:rPr>
      </w:pPr>
      <w:r>
        <w:rPr>
          <w:rFonts w:hint="eastAsia"/>
          <w:b/>
          <w:sz w:val="28"/>
          <w:szCs w:val="28"/>
        </w:rPr>
        <w:t>第二条   承包方式及结算办法：</w:t>
      </w:r>
    </w:p>
    <w:p>
      <w:pPr>
        <w:spacing w:line="520" w:lineRule="exact"/>
        <w:ind w:left="611" w:leftChars="114" w:hanging="360" w:hangingChars="150"/>
        <w:jc w:val="left"/>
        <w:rPr>
          <w:sz w:val="24"/>
        </w:rPr>
      </w:pPr>
      <w:r>
        <w:rPr>
          <w:rFonts w:hint="eastAsia"/>
          <w:sz w:val="24"/>
        </w:rPr>
        <w:t>本合同乙方采用承包范围内工程包工、包质量、包工期、包安全文明施工、包施工风险的承包方式。是否包主材,具体见项目委托单。</w:t>
      </w:r>
    </w:p>
    <w:p>
      <w:pPr>
        <w:spacing w:line="520" w:lineRule="exact"/>
        <w:rPr>
          <w:b/>
          <w:sz w:val="28"/>
          <w:szCs w:val="28"/>
        </w:rPr>
      </w:pPr>
      <w:r>
        <w:rPr>
          <w:rFonts w:hint="eastAsia"/>
          <w:b/>
          <w:sz w:val="28"/>
          <w:szCs w:val="28"/>
        </w:rPr>
        <w:t>第三条   合同价款及支付</w:t>
      </w:r>
    </w:p>
    <w:p>
      <w:pPr>
        <w:spacing w:line="520" w:lineRule="exact"/>
        <w:ind w:firstLine="240" w:firstLineChars="100"/>
        <w:rPr>
          <w:sz w:val="24"/>
        </w:rPr>
      </w:pPr>
      <w:r>
        <w:rPr>
          <w:rFonts w:hint="eastAsia"/>
          <w:sz w:val="24"/>
        </w:rPr>
        <w:t>1、合同价款</w:t>
      </w:r>
    </w:p>
    <w:p>
      <w:pPr>
        <w:spacing w:line="520" w:lineRule="exact"/>
        <w:ind w:firstLine="360" w:firstLineChars="150"/>
        <w:rPr>
          <w:rFonts w:ascii="宋体" w:hAnsi="宋体"/>
          <w:sz w:val="24"/>
        </w:rPr>
      </w:pPr>
      <w:r>
        <w:rPr>
          <w:rFonts w:hint="eastAsia"/>
          <w:sz w:val="24"/>
        </w:rPr>
        <w:t xml:space="preserve">1.1 </w:t>
      </w:r>
      <w:r>
        <w:rPr>
          <w:rFonts w:hint="eastAsia" w:ascii="宋体" w:hAnsi="宋体"/>
          <w:sz w:val="24"/>
        </w:rPr>
        <w:t>所有检修项目执行福建省建设厅有关规定，检维修工程量以现场实际的工程量计算，工程量需经甲方确认后方可作为结算依据。</w:t>
      </w:r>
    </w:p>
    <w:p>
      <w:pPr>
        <w:spacing w:line="520" w:lineRule="exact"/>
        <w:ind w:firstLine="360" w:firstLineChars="150"/>
        <w:rPr>
          <w:sz w:val="24"/>
        </w:rPr>
      </w:pPr>
      <w:r>
        <w:rPr>
          <w:rFonts w:hint="eastAsia"/>
          <w:sz w:val="24"/>
        </w:rPr>
        <w:t>1.2</w:t>
      </w:r>
      <w:r>
        <w:rPr>
          <w:rFonts w:hint="eastAsia" w:ascii="宋体" w:hAnsi="宋体"/>
          <w:sz w:val="24"/>
        </w:rPr>
        <w:t>检修价为全费用综合单价，它包含了工程</w:t>
      </w:r>
      <w:r>
        <w:rPr>
          <w:rFonts w:hint="eastAsia"/>
          <w:sz w:val="24"/>
        </w:rPr>
        <w:t>的人工费、材料费、机械费、管理费及验费、利润、措施费、规费</w:t>
      </w:r>
      <w:r>
        <w:rPr>
          <w:rFonts w:hint="eastAsia" w:ascii="宋体" w:hAnsi="宋体"/>
          <w:sz w:val="24"/>
        </w:rPr>
        <w:t>、税费以及</w:t>
      </w:r>
      <w:r>
        <w:rPr>
          <w:rFonts w:hint="eastAsia"/>
          <w:sz w:val="24"/>
        </w:rPr>
        <w:t>材料卸车、水平垂直运输、二次搬（倒）运、试车配合等乙方履行本合同所需的全部费用，除非另有约定，甲方不再承担其他费用。</w:t>
      </w:r>
    </w:p>
    <w:p>
      <w:pPr>
        <w:spacing w:line="520" w:lineRule="exact"/>
        <w:ind w:firstLine="360" w:firstLineChars="150"/>
        <w:rPr>
          <w:sz w:val="24"/>
        </w:rPr>
      </w:pPr>
      <w:r>
        <w:rPr>
          <w:rFonts w:hint="eastAsia"/>
          <w:sz w:val="24"/>
        </w:rPr>
        <w:t>1.3税费：费用性工程（指设备管道等维修、大修、更新、技术改造的工程）按</w:t>
      </w:r>
      <w:r>
        <w:rPr>
          <w:rFonts w:hint="eastAsia" w:ascii="宋体" w:hAnsi="宋体"/>
          <w:color w:val="000000"/>
          <w:szCs w:val="21"/>
          <w:u w:val="single"/>
        </w:rPr>
        <w:t xml:space="preserve">    </w:t>
      </w:r>
      <w:r>
        <w:rPr>
          <w:rFonts w:hint="eastAsia"/>
          <w:sz w:val="24"/>
        </w:rPr>
        <w:t>增值税交纳，土建工程按</w:t>
      </w:r>
      <w:r>
        <w:rPr>
          <w:rFonts w:hint="eastAsia" w:ascii="宋体" w:hAnsi="宋体"/>
          <w:color w:val="000000"/>
          <w:szCs w:val="21"/>
          <w:u w:val="single"/>
        </w:rPr>
        <w:t xml:space="preserve">    </w:t>
      </w:r>
      <w:r>
        <w:rPr>
          <w:rFonts w:hint="eastAsia"/>
          <w:sz w:val="24"/>
        </w:rPr>
        <w:t>交纳。</w:t>
      </w:r>
    </w:p>
    <w:p>
      <w:pPr>
        <w:spacing w:line="520" w:lineRule="exact"/>
        <w:ind w:firstLine="360" w:firstLineChars="150"/>
        <w:rPr>
          <w:sz w:val="24"/>
        </w:rPr>
      </w:pPr>
      <w:r>
        <w:rPr>
          <w:rFonts w:hint="eastAsia"/>
          <w:sz w:val="24"/>
        </w:rPr>
        <w:t>1.4第1.2条约定费用项目之外的特殊项目费用由双方面议。</w:t>
      </w:r>
    </w:p>
    <w:p>
      <w:pPr>
        <w:spacing w:line="520" w:lineRule="exact"/>
        <w:ind w:firstLine="240" w:firstLineChars="100"/>
        <w:rPr>
          <w:sz w:val="24"/>
        </w:rPr>
      </w:pPr>
      <w:r>
        <w:rPr>
          <w:rFonts w:hint="eastAsia"/>
          <w:sz w:val="24"/>
        </w:rPr>
        <w:t>2、付款方式</w:t>
      </w:r>
    </w:p>
    <w:p>
      <w:pPr>
        <w:spacing w:line="520" w:lineRule="exact"/>
        <w:ind w:left="627" w:leftChars="285"/>
        <w:rPr>
          <w:sz w:val="24"/>
        </w:rPr>
      </w:pPr>
      <w:r>
        <w:rPr>
          <w:rFonts w:hint="eastAsia"/>
          <w:sz w:val="24"/>
        </w:rPr>
        <w:t>单项检维修完工并经甲方验收合格后一个月内，乙方提交结算资料给供甲方审核，甲方审核完成后，乙方根据合同约定及甲方要求，开具相关税项专用发票，甲方收到乙方发票后</w:t>
      </w:r>
      <w:r>
        <w:rPr>
          <w:rFonts w:hint="eastAsia"/>
          <w:color w:val="000000"/>
          <w:szCs w:val="21"/>
          <w:u w:val="single"/>
          <w:lang w:val="en-US" w:eastAsia="zh-CN"/>
        </w:rPr>
        <w:t>60</w:t>
      </w:r>
      <w:r>
        <w:rPr>
          <w:rFonts w:hint="eastAsia"/>
          <w:sz w:val="24"/>
        </w:rPr>
        <w:t>日内向乙方支付该单项项目结算价款的</w:t>
      </w:r>
      <w:r>
        <w:rPr>
          <w:rFonts w:hint="eastAsia" w:ascii="宋体" w:hAnsi="宋体"/>
          <w:color w:val="000000"/>
          <w:szCs w:val="21"/>
          <w:u w:val="single"/>
        </w:rPr>
        <w:t xml:space="preserve"> </w:t>
      </w:r>
      <w:r>
        <w:rPr>
          <w:rFonts w:hint="eastAsia"/>
          <w:color w:val="000000"/>
          <w:szCs w:val="21"/>
          <w:u w:val="single"/>
          <w:lang w:val="en-US" w:eastAsia="zh-CN"/>
        </w:rPr>
        <w:t>90</w:t>
      </w:r>
      <w:r>
        <w:rPr>
          <w:rFonts w:hint="eastAsia" w:ascii="宋体" w:hAnsi="宋体"/>
          <w:color w:val="000000"/>
          <w:szCs w:val="21"/>
          <w:u w:val="single"/>
        </w:rPr>
        <w:t xml:space="preserve"> </w:t>
      </w:r>
      <w:r>
        <w:rPr>
          <w:rFonts w:hint="eastAsia"/>
          <w:sz w:val="24"/>
        </w:rPr>
        <w:t xml:space="preserve"> %，剩余</w:t>
      </w:r>
      <w:r>
        <w:rPr>
          <w:rFonts w:hint="eastAsia"/>
          <w:color w:val="000000"/>
          <w:szCs w:val="21"/>
          <w:u w:val="single"/>
          <w:lang w:val="en-US" w:eastAsia="zh-CN"/>
        </w:rPr>
        <w:t>10</w:t>
      </w:r>
      <w:r>
        <w:rPr>
          <w:rFonts w:hint="eastAsia" w:ascii="宋体" w:hAnsi="宋体"/>
          <w:color w:val="000000"/>
          <w:szCs w:val="21"/>
          <w:u w:val="single"/>
        </w:rPr>
        <w:t xml:space="preserve"> </w:t>
      </w:r>
      <w:r>
        <w:rPr>
          <w:rFonts w:hint="eastAsia"/>
          <w:sz w:val="24"/>
        </w:rPr>
        <w:t xml:space="preserve"> %作为工程质量保证金，待保修期满、乙方全面履行本合同约定义务后支付</w:t>
      </w:r>
      <w:r>
        <w:rPr>
          <w:rFonts w:hint="eastAsia"/>
          <w:spacing w:val="20"/>
          <w:sz w:val="24"/>
        </w:rPr>
        <w:t>。</w:t>
      </w:r>
    </w:p>
    <w:p>
      <w:pPr>
        <w:spacing w:line="520" w:lineRule="exact"/>
        <w:ind w:left="294" w:leftChars="114" w:hanging="43" w:hangingChars="18"/>
        <w:jc w:val="left"/>
        <w:rPr>
          <w:sz w:val="24"/>
        </w:rPr>
      </w:pPr>
      <w:r>
        <w:rPr>
          <w:rFonts w:hint="eastAsia"/>
          <w:sz w:val="24"/>
        </w:rPr>
        <w:t xml:space="preserve">3 、工期 </w:t>
      </w:r>
    </w:p>
    <w:p>
      <w:pPr>
        <w:spacing w:line="520" w:lineRule="exact"/>
        <w:ind w:left="294" w:leftChars="114" w:hanging="43" w:hangingChars="18"/>
        <w:jc w:val="left"/>
        <w:rPr>
          <w:sz w:val="24"/>
        </w:rPr>
      </w:pPr>
      <w:r>
        <w:rPr>
          <w:rFonts w:hint="eastAsia"/>
          <w:sz w:val="24"/>
        </w:rPr>
        <w:t>单次检维修作业工期由甲方结合检维修项目的实际需求确定，乙方对此不持异议。</w:t>
      </w:r>
    </w:p>
    <w:p>
      <w:pPr>
        <w:tabs>
          <w:tab w:val="left" w:pos="2010"/>
        </w:tabs>
        <w:spacing w:line="520" w:lineRule="exact"/>
        <w:rPr>
          <w:b/>
          <w:sz w:val="28"/>
          <w:szCs w:val="28"/>
        </w:rPr>
      </w:pPr>
      <w:r>
        <w:rPr>
          <w:rFonts w:hint="eastAsia"/>
          <w:b/>
          <w:sz w:val="28"/>
          <w:szCs w:val="28"/>
        </w:rPr>
        <w:t>第四条 双方责任</w:t>
      </w:r>
    </w:p>
    <w:p>
      <w:pPr>
        <w:tabs>
          <w:tab w:val="left" w:pos="2010"/>
        </w:tabs>
        <w:spacing w:line="520" w:lineRule="exact"/>
        <w:ind w:firstLine="240" w:firstLineChars="100"/>
        <w:rPr>
          <w:sz w:val="24"/>
        </w:rPr>
      </w:pPr>
      <w:r>
        <w:rPr>
          <w:rFonts w:hint="eastAsia"/>
          <w:sz w:val="24"/>
        </w:rPr>
        <w:t>1、甲方工作</w:t>
      </w:r>
    </w:p>
    <w:p>
      <w:pPr>
        <w:tabs>
          <w:tab w:val="left" w:pos="2010"/>
        </w:tabs>
        <w:spacing w:line="520" w:lineRule="exact"/>
        <w:ind w:firstLine="240" w:firstLineChars="100"/>
        <w:rPr>
          <w:sz w:val="24"/>
        </w:rPr>
      </w:pPr>
      <w:r>
        <w:rPr>
          <w:rFonts w:hint="eastAsia"/>
          <w:sz w:val="24"/>
        </w:rPr>
        <w:t>1.1甲方有权对进维修项目的质量、进度、安全等进行监督检查，协调检维修施工中的有关事项，并对乙方检维修施工进行全过程跟踪监督和管理。乙方履行协调义务或行使监督管理权利，</w:t>
      </w:r>
      <w:r>
        <w:rPr>
          <w:rFonts w:hint="eastAsia" w:ascii="宋体" w:hAnsi="宋体"/>
          <w:sz w:val="24"/>
        </w:rPr>
        <w:t>均不代表甲方承诺对乙方的行为承担任何责任，更不因此构成对乙方所应承担的各项责任和义务的减轻或豁免。</w:t>
      </w:r>
    </w:p>
    <w:p>
      <w:pPr>
        <w:tabs>
          <w:tab w:val="left" w:pos="2010"/>
        </w:tabs>
        <w:spacing w:line="520" w:lineRule="exact"/>
        <w:ind w:firstLine="240" w:firstLineChars="100"/>
        <w:rPr>
          <w:sz w:val="24"/>
        </w:rPr>
      </w:pPr>
      <w:r>
        <w:rPr>
          <w:rFonts w:hint="eastAsia"/>
          <w:sz w:val="24"/>
        </w:rPr>
        <w:t>1.2 1.2施工用水、电暂由甲方提供。甲方为乙方的检维修服务提供配合，如设备断电及保护。</w:t>
      </w:r>
    </w:p>
    <w:p>
      <w:pPr>
        <w:tabs>
          <w:tab w:val="left" w:pos="2010"/>
        </w:tabs>
        <w:spacing w:line="520" w:lineRule="exact"/>
        <w:ind w:firstLine="240" w:firstLineChars="100"/>
        <w:rPr>
          <w:sz w:val="24"/>
        </w:rPr>
      </w:pPr>
      <w:r>
        <w:rPr>
          <w:rFonts w:hint="eastAsia"/>
          <w:sz w:val="24"/>
        </w:rPr>
        <w:t>2、乙方工作</w:t>
      </w:r>
    </w:p>
    <w:p>
      <w:pPr>
        <w:tabs>
          <w:tab w:val="left" w:pos="2010"/>
        </w:tabs>
        <w:spacing w:line="520" w:lineRule="exact"/>
        <w:ind w:firstLine="240" w:firstLineChars="100"/>
        <w:rPr>
          <w:sz w:val="24"/>
        </w:rPr>
      </w:pPr>
      <w:r>
        <w:rPr>
          <w:rFonts w:hint="eastAsia"/>
          <w:sz w:val="24"/>
        </w:rPr>
        <w:t>2.1 检维修结束后乙方向甲方提供更换的配件清单一式二份。</w:t>
      </w:r>
    </w:p>
    <w:p>
      <w:pPr>
        <w:tabs>
          <w:tab w:val="left" w:pos="2010"/>
        </w:tabs>
        <w:spacing w:line="520" w:lineRule="exact"/>
        <w:ind w:firstLine="240" w:firstLineChars="100"/>
        <w:rPr>
          <w:sz w:val="24"/>
        </w:rPr>
      </w:pPr>
      <w:r>
        <w:rPr>
          <w:rFonts w:hint="eastAsia"/>
          <w:sz w:val="24"/>
        </w:rPr>
        <w:t>2.2 严格按本合同约定及甲方要求的质量、进度进行安全文明检维修施工。</w:t>
      </w:r>
    </w:p>
    <w:p>
      <w:pPr>
        <w:tabs>
          <w:tab w:val="left" w:pos="2010"/>
        </w:tabs>
        <w:spacing w:line="520" w:lineRule="exact"/>
        <w:ind w:firstLine="240" w:firstLineChars="100"/>
        <w:rPr>
          <w:sz w:val="24"/>
        </w:rPr>
      </w:pPr>
      <w:r>
        <w:rPr>
          <w:rFonts w:hint="eastAsia"/>
          <w:sz w:val="24"/>
        </w:rPr>
        <w:t>2.3必须服从甲方或甲方所委托的第三方的管理。</w:t>
      </w:r>
    </w:p>
    <w:p>
      <w:pPr>
        <w:tabs>
          <w:tab w:val="left" w:pos="2010"/>
        </w:tabs>
        <w:spacing w:line="520" w:lineRule="exact"/>
        <w:ind w:firstLine="240" w:firstLineChars="100"/>
        <w:rPr>
          <w:sz w:val="24"/>
        </w:rPr>
      </w:pPr>
      <w:r>
        <w:rPr>
          <w:rFonts w:hint="eastAsia"/>
          <w:sz w:val="24"/>
        </w:rPr>
        <w:t>2.4制定和优化质量保证体系，有效控制检维修施工质量。</w:t>
      </w:r>
    </w:p>
    <w:p>
      <w:pPr>
        <w:tabs>
          <w:tab w:val="left" w:pos="2010"/>
        </w:tabs>
        <w:spacing w:line="520" w:lineRule="exact"/>
        <w:ind w:firstLine="240" w:firstLineChars="100"/>
        <w:rPr>
          <w:sz w:val="24"/>
        </w:rPr>
      </w:pPr>
      <w:r>
        <w:rPr>
          <w:rFonts w:hint="eastAsia"/>
          <w:sz w:val="24"/>
        </w:rPr>
        <w:t>2.5乙方负责检维修服务所需设备、材料及检维修配件（包括领用甲方提供的配件，如有）的卸车和保管。</w:t>
      </w:r>
    </w:p>
    <w:p>
      <w:pPr>
        <w:tabs>
          <w:tab w:val="left" w:pos="2010"/>
        </w:tabs>
        <w:spacing w:line="520" w:lineRule="exact"/>
        <w:ind w:firstLine="240" w:firstLineChars="100"/>
        <w:rPr>
          <w:sz w:val="24"/>
        </w:rPr>
      </w:pPr>
      <w:r>
        <w:rPr>
          <w:rFonts w:hint="eastAsia"/>
          <w:sz w:val="24"/>
        </w:rPr>
        <w:t>2.6乙方负责检维修服务期间施工场地的安全保卫工作。</w:t>
      </w:r>
    </w:p>
    <w:p>
      <w:pPr>
        <w:tabs>
          <w:tab w:val="left" w:pos="2010"/>
        </w:tabs>
        <w:spacing w:line="520" w:lineRule="exact"/>
        <w:ind w:firstLine="240" w:firstLineChars="100"/>
        <w:rPr>
          <w:sz w:val="24"/>
        </w:rPr>
      </w:pPr>
      <w:r>
        <w:rPr>
          <w:rFonts w:hint="eastAsia"/>
          <w:sz w:val="24"/>
        </w:rPr>
        <w:t>2.7乙方人员必须遵纪守法，乙方人员发生的违法、乱纪（盗窃、打架斗殴）事件，乙方承担由此造成法律责任和各种经济损失。</w:t>
      </w:r>
    </w:p>
    <w:p>
      <w:pPr>
        <w:tabs>
          <w:tab w:val="left" w:pos="2010"/>
        </w:tabs>
        <w:spacing w:line="520" w:lineRule="exact"/>
        <w:ind w:firstLine="240" w:firstLineChars="100"/>
        <w:rPr>
          <w:sz w:val="24"/>
        </w:rPr>
      </w:pPr>
      <w:r>
        <w:rPr>
          <w:rFonts w:hint="eastAsia"/>
          <w:sz w:val="24"/>
        </w:rPr>
        <w:t>2.8安全网、警戒线由乙方提供，乙方负责搭设、拆除。乙方对现场安全防护设施在施工中应严加保护，若必须拆除时应由甲方批准后方可变动，施工完毕必须恢复。按照安全文明的有关规定组织施工，施工现场料、物具堆放有序，整洁卫生，达到工完、料尽、场地清。</w:t>
      </w:r>
    </w:p>
    <w:p>
      <w:pPr>
        <w:tabs>
          <w:tab w:val="left" w:pos="2010"/>
        </w:tabs>
        <w:spacing w:line="520" w:lineRule="exact"/>
        <w:ind w:firstLine="240" w:firstLineChars="100"/>
        <w:rPr>
          <w:sz w:val="24"/>
        </w:rPr>
      </w:pPr>
      <w:r>
        <w:rPr>
          <w:rFonts w:hint="eastAsia"/>
          <w:sz w:val="24"/>
        </w:rPr>
        <w:t>2.9施工安全责任由乙方承担，发生各类安全事故，乙方应及时报告甲方，不得隐瞒。甲方有权根据有关规定组织、参与事故的调查处理。</w:t>
      </w:r>
    </w:p>
    <w:p>
      <w:pPr>
        <w:tabs>
          <w:tab w:val="left" w:pos="2010"/>
        </w:tabs>
        <w:spacing w:line="520" w:lineRule="exact"/>
        <w:ind w:firstLine="240" w:firstLineChars="100"/>
        <w:rPr>
          <w:sz w:val="24"/>
        </w:rPr>
      </w:pPr>
      <w:r>
        <w:rPr>
          <w:rFonts w:hint="eastAsia"/>
          <w:sz w:val="24"/>
        </w:rPr>
        <w:t>2.10 乙方工作人员进入施工现场实行进出场登记制度（登记身份证的全部信息），登记表由乙方项目负责人签字认可后提交甲方。</w:t>
      </w:r>
    </w:p>
    <w:p>
      <w:pPr>
        <w:spacing w:line="520" w:lineRule="exact"/>
        <w:ind w:firstLine="180"/>
        <w:rPr>
          <w:sz w:val="24"/>
        </w:rPr>
      </w:pPr>
      <w:r>
        <w:rPr>
          <w:rFonts w:hint="eastAsia"/>
          <w:sz w:val="24"/>
        </w:rPr>
        <w:t>3、</w:t>
      </w:r>
      <w:r>
        <w:rPr>
          <w:rFonts w:hint="eastAsia" w:ascii="宋体" w:hAnsi="宋体"/>
          <w:sz w:val="24"/>
        </w:rPr>
        <w:t>乙方应遵守以下安全条件：</w:t>
      </w:r>
    </w:p>
    <w:p>
      <w:pPr>
        <w:spacing w:line="520" w:lineRule="exact"/>
        <w:ind w:firstLine="180"/>
        <w:rPr>
          <w:rFonts w:ascii="宋体" w:hAnsi="宋体"/>
          <w:sz w:val="24"/>
        </w:rPr>
      </w:pPr>
      <w:r>
        <w:rPr>
          <w:rFonts w:hint="eastAsia"/>
          <w:sz w:val="24"/>
        </w:rPr>
        <w:t>3.</w:t>
      </w:r>
      <w:r>
        <w:rPr>
          <w:sz w:val="24"/>
        </w:rPr>
        <w:t>1</w:t>
      </w:r>
      <w:r>
        <w:rPr>
          <w:rFonts w:hint="eastAsia" w:ascii="宋体" w:hAnsi="宋体"/>
          <w:sz w:val="24"/>
        </w:rPr>
        <w:t>、应办临时出入证，进入现场应进行“三级”(即厂级、车间级、班组级)安全教育。</w:t>
      </w:r>
    </w:p>
    <w:p>
      <w:pPr>
        <w:spacing w:line="520" w:lineRule="exact"/>
        <w:ind w:firstLine="180"/>
        <w:rPr>
          <w:rFonts w:ascii="宋体" w:hAnsi="宋体"/>
          <w:sz w:val="24"/>
        </w:rPr>
      </w:pPr>
      <w:r>
        <w:rPr>
          <w:rFonts w:hint="eastAsia" w:ascii="宋体" w:hAnsi="宋体"/>
          <w:sz w:val="24"/>
        </w:rPr>
        <w:t>3.2、应认真贯彻执行国家《安全生产法》、《安全生产条例》、《消防法》、《环境保护法》、《劳动法》和《职业卫生防治法》等法律法规，以及遵守“甲方”的各项安全管理制度。</w:t>
      </w:r>
    </w:p>
    <w:p>
      <w:pPr>
        <w:spacing w:line="520" w:lineRule="exact"/>
        <w:ind w:firstLine="180"/>
        <w:rPr>
          <w:rFonts w:ascii="宋体" w:hAnsi="宋体"/>
          <w:sz w:val="24"/>
        </w:rPr>
      </w:pPr>
      <w:r>
        <w:rPr>
          <w:rFonts w:hint="eastAsia" w:ascii="宋体" w:hAnsi="宋体"/>
          <w:sz w:val="24"/>
        </w:rPr>
        <w:t>3.3、操作人员未经装置现场人员同意，不得随意动用装置现场的设备、管路、阀门。</w:t>
      </w:r>
    </w:p>
    <w:p>
      <w:pPr>
        <w:spacing w:line="520" w:lineRule="exact"/>
        <w:ind w:firstLine="180" w:firstLineChars="75"/>
        <w:rPr>
          <w:rFonts w:ascii="宋体" w:hAnsi="宋体"/>
          <w:sz w:val="24"/>
        </w:rPr>
      </w:pPr>
      <w:r>
        <w:rPr>
          <w:rFonts w:hint="eastAsia" w:ascii="宋体" w:hAnsi="宋体"/>
          <w:sz w:val="24"/>
        </w:rPr>
        <w:t>3.4、应严格执行动火证、动土证、入罐证、登高作业证、盲板抽堵证、临时施工用电票等，严禁违章作业。</w:t>
      </w:r>
    </w:p>
    <w:p>
      <w:pPr>
        <w:spacing w:line="520" w:lineRule="exact"/>
        <w:ind w:firstLine="180" w:firstLineChars="75"/>
        <w:rPr>
          <w:rFonts w:ascii="宋体" w:hAnsi="宋体"/>
          <w:sz w:val="24"/>
        </w:rPr>
      </w:pPr>
      <w:r>
        <w:rPr>
          <w:rFonts w:hint="eastAsia" w:ascii="宋体" w:hAnsi="宋体"/>
          <w:sz w:val="24"/>
        </w:rPr>
        <w:t>3.5、应按规定穿戴好劳动保护用品，进入检修现场须戴好安全帽，登高作业须佩带好安全带，禁止穿拖鞋。</w:t>
      </w:r>
    </w:p>
    <w:p>
      <w:pPr>
        <w:spacing w:line="520" w:lineRule="exact"/>
        <w:ind w:firstLine="180" w:firstLineChars="75"/>
        <w:rPr>
          <w:rFonts w:ascii="宋体" w:hAnsi="宋体"/>
          <w:sz w:val="24"/>
        </w:rPr>
      </w:pPr>
      <w:r>
        <w:rPr>
          <w:rFonts w:hint="eastAsia" w:ascii="宋体" w:hAnsi="宋体"/>
          <w:sz w:val="24"/>
        </w:rPr>
        <w:t>3.6、应严格遵守防火防爆等禁令和规定，不准携带火种等危险物品进入生产区，严禁在厂区内抽烟。</w:t>
      </w:r>
    </w:p>
    <w:p>
      <w:pPr>
        <w:spacing w:line="520" w:lineRule="exact"/>
        <w:ind w:firstLine="180" w:firstLineChars="75"/>
        <w:rPr>
          <w:rFonts w:ascii="宋体" w:hAnsi="宋体"/>
          <w:sz w:val="24"/>
        </w:rPr>
      </w:pPr>
      <w:r>
        <w:rPr>
          <w:rFonts w:hint="eastAsia" w:ascii="宋体" w:hAnsi="宋体"/>
          <w:sz w:val="24"/>
        </w:rPr>
        <w:t>3.7、严禁酒后上班，上班期间严禁饮酒、赌博。</w:t>
      </w:r>
    </w:p>
    <w:p>
      <w:pPr>
        <w:spacing w:line="520" w:lineRule="exact"/>
        <w:ind w:firstLine="180" w:firstLineChars="75"/>
        <w:rPr>
          <w:rFonts w:ascii="宋体" w:hAnsi="宋体"/>
          <w:sz w:val="24"/>
        </w:rPr>
      </w:pPr>
      <w:r>
        <w:rPr>
          <w:rFonts w:hint="eastAsia" w:ascii="宋体" w:hAnsi="宋体"/>
          <w:sz w:val="24"/>
        </w:rPr>
        <w:t>3.8、进入厂区的车辆应遵守厂内交通管理有关规定和各种安全制度，申报厂内临时通行证，按厂内行停车标志认真执行。</w:t>
      </w:r>
    </w:p>
    <w:p>
      <w:pPr>
        <w:spacing w:line="520" w:lineRule="exact"/>
        <w:ind w:firstLine="180" w:firstLineChars="75"/>
        <w:rPr>
          <w:rFonts w:ascii="宋体" w:hAnsi="宋体"/>
          <w:sz w:val="24"/>
        </w:rPr>
      </w:pPr>
      <w:r>
        <w:rPr>
          <w:rFonts w:hint="eastAsia" w:ascii="宋体" w:hAnsi="宋体"/>
          <w:sz w:val="24"/>
        </w:rPr>
        <w:t>3.9、装置现场配备消防器材不得挪作他用，并保持消防器材附近无障碍物。</w:t>
      </w:r>
    </w:p>
    <w:p>
      <w:pPr>
        <w:spacing w:line="520" w:lineRule="exact"/>
        <w:ind w:firstLine="180" w:firstLineChars="75"/>
        <w:rPr>
          <w:rFonts w:ascii="宋体" w:hAnsi="宋体"/>
          <w:sz w:val="24"/>
        </w:rPr>
      </w:pPr>
      <w:r>
        <w:rPr>
          <w:rFonts w:hint="eastAsia" w:ascii="宋体" w:hAnsi="宋体"/>
          <w:sz w:val="24"/>
        </w:rPr>
        <w:t>3.10、应主动接受安全教育、培训和考核，持证上岗。</w:t>
      </w:r>
    </w:p>
    <w:p>
      <w:pPr>
        <w:tabs>
          <w:tab w:val="left" w:pos="2010"/>
        </w:tabs>
        <w:spacing w:line="520" w:lineRule="exact"/>
        <w:rPr>
          <w:b/>
          <w:sz w:val="28"/>
          <w:szCs w:val="28"/>
        </w:rPr>
      </w:pPr>
      <w:r>
        <w:rPr>
          <w:rFonts w:hint="eastAsia"/>
          <w:b/>
          <w:sz w:val="28"/>
          <w:szCs w:val="28"/>
        </w:rPr>
        <w:t>第五条 服务质量与验收</w:t>
      </w:r>
    </w:p>
    <w:p>
      <w:pPr>
        <w:tabs>
          <w:tab w:val="left" w:pos="2010"/>
        </w:tabs>
        <w:spacing w:line="520" w:lineRule="exact"/>
        <w:ind w:firstLine="240" w:firstLineChars="100"/>
        <w:rPr>
          <w:sz w:val="24"/>
        </w:rPr>
      </w:pPr>
      <w:r>
        <w:rPr>
          <w:rFonts w:hint="eastAsia"/>
          <w:sz w:val="24"/>
        </w:rPr>
        <w:t>1、乙方严格按本合同约定提供检维修服务，严格按施工验收标准组织施工及验收，施工质量达到约定标准。验收合格以甲方书面确认为准。</w:t>
      </w:r>
    </w:p>
    <w:p>
      <w:pPr>
        <w:tabs>
          <w:tab w:val="left" w:pos="2010"/>
        </w:tabs>
        <w:spacing w:line="520" w:lineRule="exact"/>
        <w:ind w:firstLine="240" w:firstLineChars="100"/>
        <w:rPr>
          <w:sz w:val="24"/>
        </w:rPr>
      </w:pPr>
      <w:r>
        <w:rPr>
          <w:rFonts w:hint="eastAsia"/>
          <w:sz w:val="24"/>
        </w:rPr>
        <w:t>2、工程质量达不到约定标准的部分，乙方应返工直至达到约定标准为止，乙方应承担因返工所发生的一切施工费用，包含配件费用和人工费用等。</w:t>
      </w:r>
    </w:p>
    <w:p>
      <w:pPr>
        <w:tabs>
          <w:tab w:val="left" w:pos="2010"/>
        </w:tabs>
        <w:spacing w:line="520" w:lineRule="exact"/>
        <w:ind w:firstLine="240" w:firstLineChars="100"/>
        <w:rPr>
          <w:sz w:val="24"/>
        </w:rPr>
      </w:pPr>
      <w:r>
        <w:rPr>
          <w:rFonts w:hint="eastAsia"/>
          <w:sz w:val="24"/>
        </w:rPr>
        <w:t>3、乙方应为甲方的检查、检验的提供便利条件。</w:t>
      </w:r>
    </w:p>
    <w:p>
      <w:pPr>
        <w:tabs>
          <w:tab w:val="left" w:pos="2010"/>
        </w:tabs>
        <w:spacing w:line="520" w:lineRule="exact"/>
        <w:ind w:firstLine="240" w:firstLineChars="100"/>
        <w:rPr>
          <w:sz w:val="24"/>
        </w:rPr>
      </w:pPr>
      <w:r>
        <w:rPr>
          <w:rFonts w:hint="eastAsia"/>
          <w:sz w:val="24"/>
        </w:rPr>
        <w:t>4、因乙方未按合同约定标准提供检维修服务造成设备事故或设备无法正常使用的的，甲方有权视情节轻重对乙方进行扣罚，扣罚幅度由甲方掌握；扣罚的金额从支付给乙方的应付款项中扣除，应付款项不足扣除的，乙方仍需赔偿。</w:t>
      </w:r>
    </w:p>
    <w:p>
      <w:pPr>
        <w:tabs>
          <w:tab w:val="left" w:pos="2010"/>
        </w:tabs>
        <w:spacing w:line="520" w:lineRule="exact"/>
        <w:rPr>
          <w:b/>
          <w:sz w:val="24"/>
        </w:rPr>
      </w:pPr>
      <w:r>
        <w:rPr>
          <w:rFonts w:hint="eastAsia"/>
          <w:b/>
          <w:sz w:val="24"/>
        </w:rPr>
        <w:t>第六条  保修</w:t>
      </w:r>
    </w:p>
    <w:p>
      <w:pPr>
        <w:tabs>
          <w:tab w:val="left" w:pos="2010"/>
        </w:tabs>
        <w:spacing w:line="520" w:lineRule="exact"/>
        <w:rPr>
          <w:sz w:val="24"/>
        </w:rPr>
      </w:pPr>
      <w:r>
        <w:rPr>
          <w:rFonts w:hint="eastAsia"/>
          <w:sz w:val="24"/>
        </w:rPr>
        <w:t>1.乙方就其检维修施工，提供</w:t>
      </w:r>
      <w:r>
        <w:rPr>
          <w:rFonts w:hint="eastAsia" w:ascii="宋体" w:hAnsi="宋体"/>
          <w:color w:val="000000"/>
          <w:szCs w:val="21"/>
          <w:u w:val="single"/>
        </w:rPr>
        <w:t xml:space="preserve">    </w:t>
      </w:r>
      <w:r>
        <w:rPr>
          <w:rFonts w:hint="eastAsia"/>
          <w:sz w:val="24"/>
        </w:rPr>
        <w:t>年的保修服务，保修期自单项检维修施工验收合格之日起计算。</w:t>
      </w:r>
    </w:p>
    <w:p>
      <w:pPr>
        <w:tabs>
          <w:tab w:val="left" w:pos="2010"/>
        </w:tabs>
        <w:spacing w:line="520" w:lineRule="exact"/>
        <w:rPr>
          <w:sz w:val="24"/>
        </w:rPr>
      </w:pPr>
      <w:r>
        <w:rPr>
          <w:rFonts w:hint="eastAsia"/>
          <w:sz w:val="24"/>
        </w:rPr>
        <w:t>2.乙方应在保修期内按照甲方要求提供免费保修服务，确保检维修设备的正常运行。乙方拒绝提供保修服务的，每次应向甲方支付违约金</w:t>
      </w:r>
      <w:r>
        <w:rPr>
          <w:rFonts w:hint="eastAsia" w:ascii="宋体" w:hAnsi="宋体"/>
          <w:color w:val="000000"/>
          <w:szCs w:val="21"/>
          <w:u w:val="single"/>
        </w:rPr>
        <w:t xml:space="preserve">    </w:t>
      </w:r>
      <w:r>
        <w:rPr>
          <w:rFonts w:hint="eastAsia"/>
          <w:sz w:val="24"/>
        </w:rPr>
        <w:t>元；甲方亦有权委托第三方提供保修服务，费用由乙方承担。</w:t>
      </w:r>
    </w:p>
    <w:p>
      <w:pPr>
        <w:tabs>
          <w:tab w:val="left" w:pos="2010"/>
        </w:tabs>
        <w:spacing w:line="520" w:lineRule="exact"/>
        <w:rPr>
          <w:b/>
          <w:sz w:val="28"/>
          <w:szCs w:val="28"/>
        </w:rPr>
      </w:pPr>
      <w:r>
        <w:rPr>
          <w:rFonts w:hint="eastAsia"/>
          <w:b/>
          <w:sz w:val="28"/>
          <w:szCs w:val="28"/>
        </w:rPr>
        <w:t>第七条 争议、违约和索赔</w:t>
      </w:r>
    </w:p>
    <w:p>
      <w:pPr>
        <w:tabs>
          <w:tab w:val="left" w:pos="2010"/>
        </w:tabs>
        <w:spacing w:line="520" w:lineRule="exact"/>
        <w:ind w:firstLine="240" w:firstLineChars="100"/>
        <w:rPr>
          <w:sz w:val="24"/>
        </w:rPr>
      </w:pPr>
      <w:r>
        <w:rPr>
          <w:rFonts w:hint="eastAsia"/>
          <w:sz w:val="24"/>
        </w:rPr>
        <w:t>1、争议：甲乙双方在履行合同过程中，发生争议和纠纷时，双方应友好协商解决，经协商无法解决时，应由甲方所在地法院解决。</w:t>
      </w:r>
    </w:p>
    <w:p>
      <w:pPr>
        <w:tabs>
          <w:tab w:val="left" w:pos="2010"/>
        </w:tabs>
        <w:spacing w:line="520" w:lineRule="exact"/>
        <w:ind w:firstLine="240" w:firstLineChars="100"/>
        <w:rPr>
          <w:sz w:val="24"/>
        </w:rPr>
      </w:pPr>
      <w:r>
        <w:rPr>
          <w:rFonts w:hint="eastAsia"/>
          <w:sz w:val="24"/>
        </w:rPr>
        <w:t>2、违约：任何一方未履行合同义务或履行合同义务不符合约定要求，应承担违约责任并向对方支付违约金，具体以下列约定为准。本条关于违约责任的约定，与合同其他条款关于违约责任的约定可同时适用。</w:t>
      </w:r>
    </w:p>
    <w:p>
      <w:pPr>
        <w:tabs>
          <w:tab w:val="left" w:pos="2010"/>
        </w:tabs>
        <w:spacing w:line="520" w:lineRule="exact"/>
        <w:ind w:firstLine="240" w:firstLineChars="100"/>
        <w:rPr>
          <w:sz w:val="24"/>
        </w:rPr>
      </w:pPr>
      <w:r>
        <w:rPr>
          <w:rFonts w:hint="eastAsia"/>
          <w:sz w:val="24"/>
        </w:rPr>
        <w:t>2 . 1 甲方未按照合同约定支付检维修服务费的，按照银行同期同类贷款基准利率标准支付利息。</w:t>
      </w:r>
    </w:p>
    <w:p>
      <w:pPr>
        <w:tabs>
          <w:tab w:val="left" w:pos="2010"/>
        </w:tabs>
        <w:spacing w:line="520" w:lineRule="exact"/>
        <w:ind w:firstLine="240" w:firstLineChars="100"/>
        <w:rPr>
          <w:sz w:val="24"/>
        </w:rPr>
      </w:pPr>
      <w:r>
        <w:rPr>
          <w:rFonts w:hint="eastAsia"/>
          <w:sz w:val="24"/>
        </w:rPr>
        <w:t>2．2 乙方提供的检修服务达不到合同约定的质量标准，乙方应无偿返修或返工，并承担由此给甲方造成的损失。</w:t>
      </w:r>
    </w:p>
    <w:p>
      <w:pPr>
        <w:tabs>
          <w:tab w:val="left" w:pos="2010"/>
        </w:tabs>
        <w:spacing w:line="520" w:lineRule="exact"/>
        <w:ind w:firstLine="240" w:firstLineChars="100"/>
        <w:rPr>
          <w:sz w:val="24"/>
        </w:rPr>
      </w:pPr>
      <w:r>
        <w:rPr>
          <w:rFonts w:hint="eastAsia"/>
          <w:sz w:val="24"/>
        </w:rPr>
        <w:t>2．3 乙方违反施工规范、操作规范、技术要求等造成施工质量低劣及带来损失，甲方有权要求乙方整改，乙方不得拒绝接受甲方的整改通知。整改费用由乙方承担，并由乙方承担由此给甲方造成的损失。</w:t>
      </w:r>
    </w:p>
    <w:p>
      <w:pPr>
        <w:tabs>
          <w:tab w:val="left" w:pos="2010"/>
        </w:tabs>
        <w:spacing w:line="520" w:lineRule="exact"/>
        <w:ind w:firstLine="240" w:firstLineChars="100"/>
        <w:rPr>
          <w:sz w:val="24"/>
        </w:rPr>
      </w:pPr>
      <w:r>
        <w:rPr>
          <w:rFonts w:hint="eastAsia"/>
          <w:sz w:val="24"/>
        </w:rPr>
        <w:t>2.4 乙方未在甲方规定的工期期限内完成检维修施工的，每逾期一日，甲方有权扣减该次检维修费用</w:t>
      </w:r>
      <w:r>
        <w:rPr>
          <w:rFonts w:hint="eastAsia" w:ascii="宋体" w:hAnsi="宋体"/>
          <w:color w:val="000000"/>
          <w:szCs w:val="21"/>
          <w:u w:val="single"/>
        </w:rPr>
        <w:t xml:space="preserve">    </w:t>
      </w:r>
      <w:r>
        <w:rPr>
          <w:rFonts w:hint="eastAsia"/>
          <w:sz w:val="24"/>
        </w:rPr>
        <w:t xml:space="preserve"> %的违约金；逾期超过</w:t>
      </w:r>
      <w:r>
        <w:rPr>
          <w:rFonts w:hint="eastAsia" w:ascii="宋体" w:hAnsi="宋体"/>
          <w:color w:val="000000"/>
          <w:szCs w:val="21"/>
          <w:u w:val="single"/>
        </w:rPr>
        <w:t xml:space="preserve">    </w:t>
      </w:r>
      <w:r>
        <w:rPr>
          <w:rFonts w:hint="eastAsia"/>
          <w:sz w:val="24"/>
        </w:rPr>
        <w:t>日的，甲方还有权解除本合同、拒绝结算，并要求甲方赔偿损失。</w:t>
      </w:r>
    </w:p>
    <w:p>
      <w:pPr>
        <w:tabs>
          <w:tab w:val="left" w:pos="2010"/>
        </w:tabs>
        <w:spacing w:line="520" w:lineRule="exact"/>
        <w:ind w:firstLine="240" w:firstLineChars="100"/>
        <w:rPr>
          <w:sz w:val="24"/>
        </w:rPr>
      </w:pPr>
      <w:r>
        <w:rPr>
          <w:rFonts w:hint="eastAsia"/>
          <w:sz w:val="24"/>
        </w:rPr>
        <w:t>2.5 乙方检维修施工期间，因不可归责于甲方的原因造成甲方、乙方或第三方人身、财产损失的，乙方承担赔偿责任，不可抗力等法律另有规定的除外。</w:t>
      </w:r>
    </w:p>
    <w:p>
      <w:pPr>
        <w:tabs>
          <w:tab w:val="left" w:pos="2010"/>
        </w:tabs>
        <w:spacing w:line="520" w:lineRule="exact"/>
        <w:ind w:firstLine="240" w:firstLineChars="100"/>
        <w:rPr>
          <w:sz w:val="24"/>
        </w:rPr>
      </w:pPr>
      <w:r>
        <w:rPr>
          <w:rFonts w:hint="eastAsia"/>
          <w:sz w:val="24"/>
        </w:rPr>
        <w:t>2.6 乙方违反本合同约定，经甲方指出后未在甲方规定期限更正的，甲方视情况提前解除本合同并拒绝支付应付款项。</w:t>
      </w:r>
    </w:p>
    <w:p>
      <w:pPr>
        <w:tabs>
          <w:tab w:val="left" w:pos="2010"/>
        </w:tabs>
        <w:spacing w:line="520" w:lineRule="exact"/>
        <w:rPr>
          <w:b/>
          <w:sz w:val="28"/>
          <w:szCs w:val="28"/>
        </w:rPr>
      </w:pPr>
      <w:r>
        <w:rPr>
          <w:rFonts w:hint="eastAsia"/>
          <w:b/>
          <w:sz w:val="28"/>
          <w:szCs w:val="28"/>
        </w:rPr>
        <w:t>第八条 通知</w:t>
      </w:r>
    </w:p>
    <w:p>
      <w:pPr>
        <w:spacing w:line="500" w:lineRule="exact"/>
        <w:ind w:firstLine="360" w:firstLineChars="150"/>
        <w:rPr>
          <w:sz w:val="24"/>
        </w:rPr>
      </w:pPr>
      <w:r>
        <w:rPr>
          <w:rFonts w:hint="eastAsia"/>
          <w:sz w:val="24"/>
        </w:rPr>
        <w:t>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5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pPr>
        <w:tabs>
          <w:tab w:val="left" w:pos="2010"/>
        </w:tabs>
        <w:spacing w:line="520" w:lineRule="exact"/>
        <w:rPr>
          <w:b/>
          <w:sz w:val="28"/>
          <w:szCs w:val="28"/>
        </w:rPr>
      </w:pPr>
      <w:r>
        <w:rPr>
          <w:rFonts w:hint="eastAsia"/>
          <w:b/>
          <w:sz w:val="28"/>
          <w:szCs w:val="28"/>
        </w:rPr>
        <w:t>第九条 合同份数及生效、失效：</w:t>
      </w:r>
    </w:p>
    <w:p>
      <w:pPr>
        <w:tabs>
          <w:tab w:val="left" w:pos="2010"/>
        </w:tabs>
        <w:spacing w:line="520" w:lineRule="exact"/>
        <w:ind w:firstLine="360" w:firstLineChars="150"/>
        <w:rPr>
          <w:sz w:val="24"/>
        </w:rPr>
      </w:pPr>
      <w:r>
        <w:rPr>
          <w:rFonts w:hint="eastAsia"/>
          <w:sz w:val="24"/>
        </w:rPr>
        <w:t>1.本合同经双方签订后生效。合同正本捌份，甲方执肆份，乙方执肆份。</w:t>
      </w:r>
    </w:p>
    <w:p>
      <w:pPr>
        <w:tabs>
          <w:tab w:val="left" w:pos="2010"/>
        </w:tabs>
        <w:spacing w:line="520" w:lineRule="exact"/>
        <w:ind w:firstLine="360" w:firstLineChars="150"/>
        <w:rPr>
          <w:sz w:val="24"/>
        </w:rPr>
      </w:pPr>
      <w:r>
        <w:rPr>
          <w:rFonts w:hint="eastAsia"/>
          <w:sz w:val="24"/>
        </w:rPr>
        <w:t>2.本合同未尽事宜，如需更改经双方协商后可另签补充协议。</w:t>
      </w:r>
    </w:p>
    <w:p>
      <w:pPr>
        <w:tabs>
          <w:tab w:val="left" w:pos="2010"/>
        </w:tabs>
        <w:spacing w:line="520" w:lineRule="exact"/>
        <w:ind w:firstLine="240" w:firstLineChars="100"/>
        <w:rPr>
          <w:sz w:val="24"/>
        </w:rPr>
      </w:pPr>
    </w:p>
    <w:p>
      <w:pPr>
        <w:tabs>
          <w:tab w:val="left" w:pos="2010"/>
        </w:tabs>
        <w:spacing w:line="520" w:lineRule="exact"/>
        <w:rPr>
          <w:b/>
          <w:sz w:val="28"/>
        </w:rPr>
      </w:pPr>
      <w:r>
        <w:rPr>
          <w:rFonts w:hint="eastAsia"/>
          <w:b/>
          <w:sz w:val="28"/>
        </w:rPr>
        <w:t>签字页</w:t>
      </w:r>
    </w:p>
    <w:p>
      <w:pPr>
        <w:pStyle w:val="2"/>
        <w:rPr>
          <w:sz w:val="24"/>
        </w:rPr>
      </w:pPr>
    </w:p>
    <w:p>
      <w:pPr>
        <w:pStyle w:val="2"/>
        <w:rPr>
          <w:sz w:val="24"/>
        </w:rPr>
      </w:pPr>
      <w:r>
        <w:rPr>
          <w:rFonts w:hint="eastAsia"/>
          <w:sz w:val="24"/>
        </w:rPr>
        <w:t>甲方：（盖章）</w:t>
      </w:r>
      <w:r>
        <w:rPr>
          <w:rFonts w:hint="eastAsia"/>
          <w:sz w:val="24"/>
          <w:lang w:val="en-US" w:eastAsia="zh-CN"/>
        </w:rPr>
        <w:t xml:space="preserve">                            乙</w:t>
      </w:r>
      <w:r>
        <w:rPr>
          <w:rFonts w:hint="eastAsia"/>
          <w:sz w:val="24"/>
        </w:rPr>
        <w:t>方：（盖章）</w:t>
      </w:r>
    </w:p>
    <w:p>
      <w:pPr>
        <w:tabs>
          <w:tab w:val="left" w:pos="2010"/>
        </w:tabs>
        <w:spacing w:line="520" w:lineRule="exact"/>
        <w:rPr>
          <w:sz w:val="24"/>
        </w:rPr>
      </w:pPr>
    </w:p>
    <w:p>
      <w:pPr>
        <w:pStyle w:val="2"/>
        <w:rPr>
          <w:sz w:val="24"/>
        </w:rPr>
      </w:pPr>
    </w:p>
    <w:p>
      <w:pPr>
        <w:pStyle w:val="2"/>
        <w:rPr>
          <w:rFonts w:hint="eastAsia" w:eastAsia="宋体"/>
          <w:b w:val="0"/>
          <w:bCs w:val="0"/>
          <w:sz w:val="24"/>
          <w:lang w:val="en-US" w:eastAsia="zh-CN"/>
        </w:rPr>
        <w:sectPr>
          <w:pgSz w:w="11906" w:h="16838"/>
          <w:pgMar w:top="1440" w:right="1800" w:bottom="1440" w:left="1800" w:header="851" w:footer="992" w:gutter="0"/>
          <w:cols w:space="425" w:num="1"/>
          <w:docGrid w:type="lines" w:linePitch="312" w:charSpace="0"/>
        </w:sectPr>
      </w:pPr>
      <w:r>
        <w:rPr>
          <w:rFonts w:hint="eastAsia"/>
          <w:sz w:val="24"/>
        </w:rPr>
        <w:t>年</w:t>
      </w:r>
      <w:r>
        <w:rPr>
          <w:sz w:val="24"/>
        </w:rPr>
        <w:t xml:space="preserve">  </w:t>
      </w:r>
      <w:r>
        <w:rPr>
          <w:rFonts w:hint="eastAsia"/>
          <w:sz w:val="24"/>
        </w:rPr>
        <w:t>月</w:t>
      </w:r>
      <w:r>
        <w:rPr>
          <w:sz w:val="24"/>
        </w:rPr>
        <w:t xml:space="preserve">  </w:t>
      </w:r>
      <w:r>
        <w:rPr>
          <w:rFonts w:hint="eastAsia"/>
          <w:sz w:val="24"/>
        </w:rPr>
        <w:t>日</w:t>
      </w:r>
      <w:r>
        <w:rPr>
          <w:rFonts w:hint="eastAsia"/>
          <w:sz w:val="24"/>
          <w:lang w:val="en-US" w:eastAsia="zh-CN"/>
        </w:rPr>
        <w:t xml:space="preserve">                                </w:t>
      </w:r>
      <w:r>
        <w:rPr>
          <w:rFonts w:hint="eastAsia"/>
          <w:sz w:val="24"/>
        </w:rPr>
        <w:t>年</w:t>
      </w:r>
      <w:r>
        <w:rPr>
          <w:sz w:val="24"/>
        </w:rPr>
        <w:t xml:space="preserve">  </w:t>
      </w:r>
      <w:r>
        <w:rPr>
          <w:rFonts w:hint="eastAsia"/>
          <w:sz w:val="24"/>
        </w:rPr>
        <w:t>月</w:t>
      </w:r>
      <w:r>
        <w:rPr>
          <w:sz w:val="24"/>
        </w:rPr>
        <w:t xml:space="preserve">  </w:t>
      </w:r>
      <w:r>
        <w:rPr>
          <w:rFonts w:hint="eastAsia"/>
          <w:sz w:val="24"/>
          <w:lang w:val="en-US" w:eastAsia="zh-CN"/>
        </w:rPr>
        <w:t>日</w:t>
      </w:r>
    </w:p>
    <w:p>
      <w:pPr>
        <w:pStyle w:val="2"/>
        <w:rPr>
          <w:b/>
          <w:bCs/>
          <w:sz w:val="24"/>
          <w:szCs w:val="24"/>
        </w:rPr>
      </w:pPr>
      <w:r>
        <w:rPr>
          <w:rFonts w:hint="eastAsia"/>
          <w:b/>
          <w:bCs/>
          <w:sz w:val="24"/>
          <w:szCs w:val="24"/>
        </w:rPr>
        <w:t>附件二、参选文件范本</w:t>
      </w:r>
    </w:p>
    <w:p>
      <w:pPr>
        <w:pStyle w:val="27"/>
        <w:jc w:val="center"/>
        <w:rPr>
          <w:rFonts w:ascii="Times New Roman" w:hAnsi="Times New Roman"/>
          <w:b/>
          <w:sz w:val="52"/>
          <w:szCs w:val="52"/>
          <w:lang w:eastAsia="zh-CN"/>
        </w:rPr>
      </w:pPr>
    </w:p>
    <w:p>
      <w:pPr>
        <w:pStyle w:val="27"/>
        <w:spacing w:line="615" w:lineRule="exact"/>
        <w:jc w:val="center"/>
        <w:rPr>
          <w:rFonts w:ascii="方正小标宋简体" w:hAnsi="方正小标宋简体" w:eastAsia="方正小标宋简体" w:cs="方正小标宋简体"/>
          <w:b/>
          <w:sz w:val="44"/>
          <w:szCs w:val="44"/>
          <w:lang w:eastAsia="zh-CN"/>
        </w:rPr>
      </w:pPr>
      <w:r>
        <w:rPr>
          <w:rFonts w:hint="eastAsia" w:ascii="方正小标宋简体" w:hAnsi="方正小标宋简体" w:eastAsia="方正小标宋简体" w:cs="方正小标宋简体"/>
          <w:b/>
          <w:sz w:val="44"/>
          <w:szCs w:val="44"/>
          <w:lang w:eastAsia="zh-CN"/>
        </w:rPr>
        <w:t>福建福海创石油化工有限公司</w:t>
      </w:r>
    </w:p>
    <w:p>
      <w:pPr>
        <w:pStyle w:val="27"/>
        <w:spacing w:line="615" w:lineRule="exact"/>
        <w:jc w:val="center"/>
        <w:rPr>
          <w:rFonts w:ascii="方正小标宋简体" w:hAnsi="方正小标宋简体" w:eastAsia="方正小标宋简体" w:cs="方正小标宋简体"/>
          <w:b/>
          <w:sz w:val="44"/>
          <w:szCs w:val="44"/>
          <w:lang w:eastAsia="zh-CN"/>
        </w:rPr>
      </w:pPr>
    </w:p>
    <w:p>
      <w:pPr>
        <w:pStyle w:val="27"/>
        <w:spacing w:line="615" w:lineRule="exact"/>
        <w:jc w:val="center"/>
        <w:rPr>
          <w:rFonts w:ascii="方正小标宋简体" w:hAnsi="方正小标宋简体" w:eastAsia="方正小标宋简体" w:cs="方正小标宋简体"/>
          <w:b/>
          <w:sz w:val="44"/>
          <w:szCs w:val="44"/>
          <w:lang w:eastAsia="zh-CN"/>
        </w:rPr>
      </w:pPr>
    </w:p>
    <w:p>
      <w:pPr>
        <w:spacing w:line="1000" w:lineRule="exact"/>
        <w:jc w:val="center"/>
        <w:rPr>
          <w:rFonts w:ascii="方正小标宋简体" w:hAnsi="方正小标宋简体" w:eastAsia="方正小标宋简体" w:cs="方正小标宋简体"/>
          <w:b/>
          <w:color w:val="FF0000"/>
          <w:sz w:val="44"/>
          <w:szCs w:val="44"/>
          <w:lang w:eastAsia="zh-CN"/>
        </w:rPr>
      </w:pPr>
      <w:r>
        <w:rPr>
          <w:rFonts w:hint="eastAsia" w:ascii="方正小标宋简体" w:hAnsi="方正小标宋简体" w:eastAsia="方正小标宋简体" w:cs="方正小标宋简体"/>
          <w:b/>
          <w:color w:val="FF0000"/>
          <w:sz w:val="44"/>
          <w:szCs w:val="44"/>
          <w:lang w:eastAsia="zh-CN"/>
        </w:rPr>
        <w:t>2022年PTA团队</w:t>
      </w:r>
      <w:r>
        <w:rPr>
          <w:rFonts w:hint="eastAsia" w:ascii="方正小标宋简体" w:hAnsi="方正小标宋简体" w:eastAsia="方正小标宋简体" w:cs="方正小标宋简体"/>
          <w:b/>
          <w:color w:val="FF0000"/>
          <w:sz w:val="44"/>
          <w:szCs w:val="44"/>
          <w:lang w:val="en-US" w:eastAsia="zh-CN"/>
        </w:rPr>
        <w:t>A-201-1减速机更换项目</w:t>
      </w:r>
    </w:p>
    <w:p>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pPr>
        <w:pStyle w:val="2"/>
      </w:pPr>
    </w:p>
    <w:p>
      <w:pPr>
        <w:pStyle w:val="27"/>
        <w:rPr>
          <w:rFonts w:ascii="Times New Roman" w:hAnsi="Times New Roman"/>
          <w:lang w:eastAsia="zh-CN"/>
        </w:rPr>
      </w:pPr>
    </w:p>
    <w:p>
      <w:pPr>
        <w:pStyle w:val="27"/>
        <w:rPr>
          <w:rFonts w:ascii="Times New Roman" w:hAnsi="Times New Roman"/>
          <w:lang w:eastAsia="zh-CN"/>
        </w:rPr>
      </w:pPr>
    </w:p>
    <w:p>
      <w:pPr>
        <w:pStyle w:val="27"/>
        <w:rPr>
          <w:rFonts w:ascii="Times New Roman" w:hAnsi="Times New Roman"/>
          <w:lang w:eastAsia="zh-CN"/>
        </w:rPr>
      </w:pPr>
    </w:p>
    <w:p>
      <w:pPr>
        <w:pStyle w:val="27"/>
        <w:rPr>
          <w:rFonts w:ascii="Times New Roman" w:hAnsi="Times New Roman"/>
          <w:lang w:eastAsia="zh-CN"/>
        </w:rPr>
      </w:pPr>
    </w:p>
    <w:p>
      <w:pPr>
        <w:pStyle w:val="27"/>
        <w:rPr>
          <w:rFonts w:ascii="Times New Roman" w:hAnsi="Times New Roman"/>
          <w:lang w:eastAsia="zh-CN"/>
        </w:rPr>
      </w:pPr>
    </w:p>
    <w:p>
      <w:pPr>
        <w:pStyle w:val="27"/>
        <w:rPr>
          <w:rFonts w:ascii="Times New Roman" w:hAnsi="Times New Roman"/>
          <w:b/>
          <w:bCs/>
          <w:sz w:val="32"/>
          <w:szCs w:val="36"/>
          <w:lang w:eastAsia="zh-CN"/>
        </w:rPr>
      </w:pPr>
    </w:p>
    <w:p>
      <w:pPr>
        <w:pStyle w:val="27"/>
        <w:rPr>
          <w:rFonts w:ascii="Times New Roman" w:hAnsi="Times New Roman"/>
          <w:b/>
          <w:bCs/>
          <w:sz w:val="32"/>
          <w:szCs w:val="36"/>
          <w:lang w:eastAsia="zh-CN"/>
        </w:rPr>
      </w:pPr>
    </w:p>
    <w:p>
      <w:pPr>
        <w:pStyle w:val="27"/>
        <w:rPr>
          <w:rFonts w:ascii="Times New Roman" w:hAnsi="Times New Roman"/>
          <w:b/>
          <w:bCs/>
          <w:sz w:val="32"/>
          <w:szCs w:val="36"/>
          <w:lang w:eastAsia="zh-CN"/>
        </w:rPr>
      </w:pPr>
    </w:p>
    <w:p>
      <w:pPr>
        <w:pStyle w:val="27"/>
        <w:jc w:val="center"/>
        <w:rPr>
          <w:rFonts w:ascii="Times New Roman" w:hAnsi="Times New Roman"/>
          <w:b/>
          <w:bCs/>
          <w:sz w:val="32"/>
          <w:szCs w:val="32"/>
          <w:lang w:eastAsia="zh-CN"/>
        </w:rPr>
      </w:pPr>
      <w:r>
        <w:rPr>
          <w:rFonts w:hint="eastAsia" w:ascii="Times New Roman" w:hAnsi="Times New Roman"/>
          <w:b/>
          <w:bCs/>
          <w:w w:val="95"/>
          <w:sz w:val="32"/>
          <w:szCs w:val="32"/>
          <w:lang w:eastAsia="zh-CN"/>
        </w:rPr>
        <w:t>参选</w:t>
      </w:r>
      <w:r>
        <w:rPr>
          <w:rFonts w:ascii="Times New Roman" w:hAnsi="Times New Roman"/>
          <w:b/>
          <w:bCs/>
          <w:w w:val="95"/>
          <w:sz w:val="32"/>
          <w:szCs w:val="32"/>
          <w:lang w:eastAsia="zh-CN"/>
        </w:rPr>
        <w:t>人：</w:t>
      </w:r>
      <w:r>
        <w:rPr>
          <w:rFonts w:hint="eastAsia" w:ascii="Times New Roman" w:hAnsi="Times New Roman"/>
          <w:b/>
          <w:bCs/>
          <w:i/>
          <w:iCs/>
          <w:color w:val="C00000"/>
          <w:sz w:val="32"/>
          <w:szCs w:val="32"/>
          <w:lang w:eastAsia="zh-CN"/>
        </w:rPr>
        <w:t xml:space="preserve"> </w:t>
      </w:r>
      <w:r>
        <w:rPr>
          <w:rFonts w:hint="eastAsia" w:ascii="Times New Roman" w:hAnsi="Times New Roman"/>
          <w:b/>
          <w:bCs/>
          <w:i/>
          <w:iCs/>
          <w:color w:val="C00000"/>
          <w:sz w:val="32"/>
          <w:szCs w:val="32"/>
          <w:u w:val="single"/>
          <w:lang w:eastAsia="zh-CN"/>
        </w:rPr>
        <w:t>（打印时请取消下划线）</w:t>
      </w:r>
      <w:r>
        <w:rPr>
          <w:rFonts w:hint="eastAsia" w:ascii="Times New Roman" w:hAnsi="Times New Roman"/>
          <w:b/>
          <w:bCs/>
          <w:sz w:val="32"/>
          <w:szCs w:val="32"/>
          <w:lang w:eastAsia="zh-CN"/>
        </w:rPr>
        <w:t>有限公司</w:t>
      </w:r>
    </w:p>
    <w:p>
      <w:pPr>
        <w:pStyle w:val="27"/>
        <w:jc w:val="center"/>
        <w:rPr>
          <w:rFonts w:ascii="Times New Roman" w:hAnsi="Times New Roman"/>
          <w:b/>
          <w:bCs/>
          <w:color w:val="FF0000"/>
          <w:w w:val="95"/>
          <w:sz w:val="32"/>
          <w:lang w:eastAsia="zh-CN"/>
        </w:rPr>
      </w:pPr>
      <w:r>
        <w:rPr>
          <w:rFonts w:hint="eastAsia" w:ascii="Times New Roman" w:hAnsi="Times New Roman"/>
          <w:b/>
          <w:bCs/>
          <w:color w:val="FF0000"/>
          <w:w w:val="95"/>
          <w:sz w:val="32"/>
          <w:lang w:eastAsia="zh-CN"/>
        </w:rPr>
        <w:t xml:space="preserve"> 20</w:t>
      </w:r>
      <w:r>
        <w:rPr>
          <w:rFonts w:ascii="Times New Roman" w:hAnsi="Times New Roman"/>
          <w:b/>
          <w:bCs/>
          <w:color w:val="FF0000"/>
          <w:w w:val="95"/>
          <w:sz w:val="32"/>
          <w:lang w:eastAsia="zh-CN"/>
        </w:rPr>
        <w:t>2</w:t>
      </w:r>
      <w:r>
        <w:rPr>
          <w:rFonts w:hint="eastAsia" w:ascii="Times New Roman" w:hAnsi="Times New Roman"/>
          <w:b/>
          <w:bCs/>
          <w:color w:val="FF0000"/>
          <w:w w:val="95"/>
          <w:sz w:val="32"/>
          <w:lang w:val="en-US" w:eastAsia="zh-CN"/>
        </w:rPr>
        <w:t>2</w:t>
      </w:r>
      <w:r>
        <w:rPr>
          <w:rFonts w:ascii="Times New Roman" w:hAnsi="Times New Roman"/>
          <w:b/>
          <w:bCs/>
          <w:color w:val="FF0000"/>
          <w:w w:val="95"/>
          <w:sz w:val="32"/>
          <w:lang w:eastAsia="zh-CN"/>
        </w:rPr>
        <w:t>年</w:t>
      </w:r>
      <w:r>
        <w:rPr>
          <w:rFonts w:hint="eastAsia" w:ascii="Times New Roman" w:hAnsi="Times New Roman"/>
          <w:b/>
          <w:bCs/>
          <w:color w:val="FF0000"/>
          <w:w w:val="95"/>
          <w:sz w:val="32"/>
          <w:lang w:val="en-US" w:eastAsia="zh-CN"/>
        </w:rPr>
        <w:t>7</w:t>
      </w:r>
      <w:r>
        <w:rPr>
          <w:rFonts w:ascii="Times New Roman" w:hAnsi="Times New Roman"/>
          <w:b/>
          <w:bCs/>
          <w:color w:val="FF0000"/>
          <w:w w:val="95"/>
          <w:sz w:val="32"/>
          <w:lang w:eastAsia="zh-CN"/>
        </w:rPr>
        <w:t>月</w:t>
      </w:r>
    </w:p>
    <w:p>
      <w:pPr>
        <w:rPr>
          <w:lang w:eastAsia="zh-CN"/>
        </w:rPr>
      </w:pPr>
    </w:p>
    <w:p>
      <w:pPr>
        <w:pStyle w:val="2"/>
      </w:pPr>
    </w:p>
    <w:p>
      <w:pPr>
        <w:pStyle w:val="2"/>
      </w:pPr>
    </w:p>
    <w:p>
      <w:pPr>
        <w:pStyle w:val="2"/>
      </w:pPr>
    </w:p>
    <w:p>
      <w:pPr>
        <w:pStyle w:val="2"/>
      </w:pPr>
    </w:p>
    <w:p>
      <w:pPr>
        <w:pStyle w:val="2"/>
      </w:pPr>
    </w:p>
    <w:p>
      <w:pPr>
        <w:pStyle w:val="2"/>
      </w:pPr>
    </w:p>
    <w:p>
      <w:pPr>
        <w:spacing w:line="1000" w:lineRule="exact"/>
        <w:jc w:val="center"/>
        <w:rPr>
          <w:b/>
          <w:i/>
          <w:iCs/>
          <w:color w:val="C00000"/>
          <w:sz w:val="44"/>
          <w:szCs w:val="44"/>
          <w:lang w:eastAsia="zh-CN"/>
        </w:rPr>
      </w:pPr>
      <w:r>
        <w:rPr>
          <w:rFonts w:hint="eastAsia"/>
          <w:b/>
          <w:i/>
          <w:iCs/>
          <w:color w:val="C00000"/>
          <w:sz w:val="44"/>
          <w:szCs w:val="44"/>
          <w:lang w:eastAsia="zh-CN"/>
        </w:rPr>
        <w:t>参选文件编写说明</w:t>
      </w:r>
    </w:p>
    <w:p>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pPr>
        <w:pStyle w:val="72"/>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1．参选人应按规定，向比选人递交参选文件，正本一份。</w:t>
      </w:r>
    </w:p>
    <w:p>
      <w:pPr>
        <w:pStyle w:val="72"/>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2.所有纸质文件采用</w:t>
      </w:r>
      <w:r>
        <w:rPr>
          <w:rFonts w:cs="Times New Roman"/>
          <w:bCs w:val="0"/>
          <w:color w:val="C00000"/>
          <w:sz w:val="24"/>
          <w:szCs w:val="24"/>
          <w:lang w:eastAsia="zh-CN"/>
        </w:rPr>
        <w:t>A4</w:t>
      </w:r>
      <w:r>
        <w:rPr>
          <w:rFonts w:hint="eastAsia" w:cs="Times New Roman"/>
          <w:bCs w:val="0"/>
          <w:color w:val="C00000"/>
          <w:sz w:val="24"/>
          <w:szCs w:val="24"/>
          <w:lang w:eastAsia="zh-CN"/>
        </w:rPr>
        <w:t>纸胶装</w:t>
      </w:r>
      <w:r>
        <w:rPr>
          <w:rFonts w:hint="eastAsia" w:cs="Times New Roman"/>
          <w:bCs w:val="0"/>
          <w:color w:val="C00000"/>
          <w:sz w:val="24"/>
          <w:szCs w:val="24"/>
          <w:lang w:val="en-US" w:eastAsia="zh-CN"/>
        </w:rPr>
        <w:t>或</w:t>
      </w:r>
      <w:r>
        <w:rPr>
          <w:rFonts w:hint="eastAsia" w:cs="Times New Roman"/>
          <w:bCs w:val="0"/>
          <w:color w:val="C00000"/>
          <w:sz w:val="24"/>
          <w:szCs w:val="24"/>
          <w:lang w:eastAsia="zh-CN"/>
        </w:rPr>
        <w:t>平装。所有参选文件应增加统一外层包封。</w:t>
      </w:r>
    </w:p>
    <w:p>
      <w:pPr>
        <w:pStyle w:val="72"/>
        <w:spacing w:beforeLines="0" w:afterLines="0"/>
        <w:ind w:firstLine="530" w:firstLineChars="221"/>
        <w:rPr>
          <w:rFonts w:cs="Times New Roman"/>
          <w:bCs w:val="0"/>
          <w:color w:val="C00000"/>
          <w:sz w:val="24"/>
          <w:szCs w:val="24"/>
          <w:lang w:eastAsia="zh-CN"/>
        </w:rPr>
      </w:pPr>
      <w:r>
        <w:rPr>
          <w:rFonts w:cs="Times New Roman"/>
          <w:bCs w:val="0"/>
          <w:color w:val="C00000"/>
          <w:sz w:val="24"/>
          <w:szCs w:val="24"/>
          <w:lang w:eastAsia="zh-CN"/>
        </w:rPr>
        <w:t>3</w:t>
      </w:r>
      <w:r>
        <w:rPr>
          <w:rFonts w:hint="eastAsia" w:cs="Times New Roman"/>
          <w:bCs w:val="0"/>
          <w:color w:val="C00000"/>
          <w:sz w:val="24"/>
          <w:szCs w:val="24"/>
          <w:lang w:eastAsia="zh-CN"/>
        </w:rPr>
        <w:t>.凡因参选文件不按规定填写，或填写不清晰、不完整、或密封不合要求而引起的一切后果，由参选人自行负责。</w:t>
      </w:r>
    </w:p>
    <w:p>
      <w:pPr>
        <w:pStyle w:val="72"/>
        <w:spacing w:beforeLines="0" w:afterLines="0"/>
        <w:ind w:firstLine="530" w:firstLineChars="221"/>
        <w:rPr>
          <w:rFonts w:hint="eastAsia" w:cs="Times New Roman"/>
          <w:bCs w:val="0"/>
          <w:color w:val="C00000"/>
          <w:sz w:val="24"/>
          <w:szCs w:val="24"/>
          <w:lang w:eastAsia="zh-CN"/>
        </w:rPr>
      </w:pPr>
      <w:r>
        <w:rPr>
          <w:rFonts w:cs="Times New Roman"/>
          <w:bCs w:val="0"/>
          <w:color w:val="C00000"/>
          <w:sz w:val="24"/>
          <w:szCs w:val="24"/>
          <w:lang w:eastAsia="zh-CN"/>
        </w:rPr>
        <w:t>4</w:t>
      </w:r>
      <w:r>
        <w:rPr>
          <w:rFonts w:hint="eastAsia" w:cs="Times New Roman"/>
          <w:bCs w:val="0"/>
          <w:color w:val="C00000"/>
          <w:sz w:val="24"/>
          <w:szCs w:val="24"/>
          <w:lang w:eastAsia="zh-CN"/>
        </w:rPr>
        <w:t>.参选文件正本必须逐页或骑缝加盖参选人公章或由法人代表逐页签字方视为有效，同时应注明提交日期，否则视为废标。</w:t>
      </w:r>
    </w:p>
    <w:p>
      <w:pPr>
        <w:pStyle w:val="72"/>
        <w:spacing w:beforeLines="0" w:afterLines="0"/>
        <w:ind w:firstLine="530" w:firstLineChars="221"/>
        <w:rPr>
          <w:rFonts w:hint="default" w:cs="Times New Roman"/>
          <w:bCs w:val="0"/>
          <w:color w:val="C00000"/>
          <w:sz w:val="24"/>
          <w:szCs w:val="24"/>
          <w:lang w:val="en-US" w:eastAsia="zh-CN"/>
        </w:rPr>
      </w:pPr>
      <w:r>
        <w:rPr>
          <w:rFonts w:hint="eastAsia" w:cs="Times New Roman"/>
          <w:bCs w:val="0"/>
          <w:color w:val="C00000"/>
          <w:sz w:val="24"/>
          <w:szCs w:val="24"/>
          <w:lang w:val="en-US" w:eastAsia="zh-CN"/>
        </w:rPr>
        <w:t>5.技术文件与商务文件分开密封包装后一起邮寄，参选文件均需提供</w:t>
      </w:r>
      <w:r>
        <w:rPr>
          <w:rFonts w:hint="eastAsia" w:cs="Times New Roman"/>
          <w:b/>
          <w:bCs/>
          <w:color w:val="C00000"/>
          <w:sz w:val="24"/>
          <w:szCs w:val="24"/>
          <w:lang w:val="en-US" w:eastAsia="zh-CN"/>
        </w:rPr>
        <w:t>U盘电子扫描文档</w:t>
      </w:r>
      <w:r>
        <w:rPr>
          <w:rFonts w:hint="eastAsia" w:cs="Times New Roman"/>
          <w:bCs w:val="0"/>
          <w:color w:val="C00000"/>
          <w:sz w:val="24"/>
          <w:szCs w:val="24"/>
          <w:lang w:val="en-US" w:eastAsia="zh-CN"/>
        </w:rPr>
        <w:t>（与商务文件一起密封包装）。</w:t>
      </w:r>
    </w:p>
    <w:p>
      <w:pPr>
        <w:pStyle w:val="72"/>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val="en-US" w:eastAsia="zh-CN"/>
        </w:rPr>
        <w:t>6</w:t>
      </w:r>
      <w:r>
        <w:rPr>
          <w:rFonts w:hint="eastAsia" w:cs="Times New Roman"/>
          <w:bCs w:val="0"/>
          <w:color w:val="C00000"/>
          <w:sz w:val="24"/>
          <w:szCs w:val="24"/>
          <w:lang w:eastAsia="zh-CN"/>
        </w:rPr>
        <w:t>.在外层包封上应写明参选人的名称与地址、邮政编码，以便参选出现逾期送达时能原封退回。具体样式如下：</w:t>
      </w:r>
    </w:p>
    <w:p>
      <w:pPr>
        <w:rPr>
          <w:szCs w:val="21"/>
          <w:lang w:eastAsia="zh-CN"/>
        </w:rPr>
      </w:pPr>
      <w:r>
        <w:rPr>
          <w:rFonts w:ascii="Calibri"/>
        </w:rPr>
        <w:pict>
          <v:shape id="_x0000_s2050" o:spid="_x0000_s2050" o:spt="202" type="#_x0000_t202" style="position:absolute;left:0pt;margin-left:5.25pt;margin-top:0.5pt;height:147.2pt;width:363.2pt;z-index:251660288;mso-width-relative:page;mso-height-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path/>
            <v:fill focussize="0,0"/>
            <v:stroke joinstyle="miter"/>
            <v:imagedata o:title=""/>
            <o:lock v:ext="edit"/>
            <v:textbox>
              <w:txbxContent>
                <w:p>
                  <w:pPr>
                    <w:rPr>
                      <w:rFonts w:cs="Arial"/>
                      <w:sz w:val="24"/>
                      <w:szCs w:val="24"/>
                      <w:u w:val="single"/>
                      <w:lang w:eastAsia="zh-CN"/>
                    </w:rPr>
                  </w:pPr>
                  <w:r>
                    <w:rPr>
                      <w:rFonts w:hint="eastAsia" w:cs="Arial"/>
                      <w:sz w:val="24"/>
                      <w:szCs w:val="24"/>
                      <w:lang w:eastAsia="zh-CN"/>
                    </w:rPr>
                    <w:t>比选项目：</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比选人名称：</w:t>
                  </w:r>
                  <w:r>
                    <w:rPr>
                      <w:rFonts w:cs="Arial"/>
                      <w:sz w:val="24"/>
                      <w:szCs w:val="24"/>
                      <w:u w:val="single"/>
                      <w:lang w:eastAsia="zh-CN"/>
                    </w:rPr>
                    <w:t xml:space="preserve">                                    </w:t>
                  </w:r>
                </w:p>
                <w:p>
                  <w:pPr>
                    <w:rPr>
                      <w:rFonts w:cs="Arial"/>
                      <w:sz w:val="24"/>
                      <w:szCs w:val="24"/>
                      <w:lang w:eastAsia="zh-CN"/>
                    </w:rPr>
                  </w:pPr>
                  <w:r>
                    <w:rPr>
                      <w:rFonts w:hint="eastAsia" w:cs="Arial"/>
                      <w:sz w:val="24"/>
                      <w:szCs w:val="24"/>
                      <w:lang w:eastAsia="zh-CN"/>
                    </w:rPr>
                    <w:t>本文件于</w:t>
                  </w:r>
                  <w:r>
                    <w:rPr>
                      <w:rFonts w:cs="Arial"/>
                      <w:sz w:val="24"/>
                      <w:szCs w:val="24"/>
                      <w:u w:val="single"/>
                      <w:lang w:eastAsia="zh-CN"/>
                    </w:rPr>
                    <w:t xml:space="preserve">  </w:t>
                  </w:r>
                  <w:r>
                    <w:rPr>
                      <w:rFonts w:hint="eastAsia" w:cs="Arial"/>
                      <w:sz w:val="24"/>
                      <w:szCs w:val="24"/>
                      <w:lang w:eastAsia="zh-CN"/>
                    </w:rPr>
                    <w:t>年</w:t>
                  </w:r>
                  <w:r>
                    <w:rPr>
                      <w:rFonts w:cs="Arial"/>
                      <w:sz w:val="24"/>
                      <w:szCs w:val="24"/>
                      <w:u w:val="single"/>
                      <w:lang w:eastAsia="zh-CN"/>
                    </w:rPr>
                    <w:t xml:space="preserve">  </w:t>
                  </w:r>
                  <w:r>
                    <w:rPr>
                      <w:rFonts w:hint="eastAsia" w:cs="Arial"/>
                      <w:sz w:val="24"/>
                      <w:szCs w:val="24"/>
                      <w:lang w:eastAsia="zh-CN"/>
                    </w:rPr>
                    <w:t>月</w:t>
                  </w:r>
                  <w:r>
                    <w:rPr>
                      <w:rFonts w:cs="Arial"/>
                      <w:sz w:val="24"/>
                      <w:szCs w:val="24"/>
                      <w:u w:val="single"/>
                      <w:lang w:eastAsia="zh-CN"/>
                    </w:rPr>
                    <w:t xml:space="preserve">  </w:t>
                  </w:r>
                  <w:r>
                    <w:rPr>
                      <w:rFonts w:hint="eastAsia" w:cs="Arial"/>
                      <w:sz w:val="24"/>
                      <w:szCs w:val="24"/>
                      <w:lang w:eastAsia="zh-CN"/>
                    </w:rPr>
                    <w:t>日</w:t>
                  </w:r>
                  <w:r>
                    <w:rPr>
                      <w:rFonts w:cs="Arial"/>
                      <w:sz w:val="24"/>
                      <w:szCs w:val="24"/>
                      <w:u w:val="single"/>
                      <w:lang w:eastAsia="zh-CN"/>
                    </w:rPr>
                    <w:t xml:space="preserve">  </w:t>
                  </w:r>
                  <w:r>
                    <w:rPr>
                      <w:rFonts w:hint="eastAsia" w:cs="Arial"/>
                      <w:sz w:val="24"/>
                      <w:szCs w:val="24"/>
                      <w:lang w:eastAsia="zh-CN"/>
                    </w:rPr>
                    <w:t>点</w:t>
                  </w:r>
                  <w:r>
                    <w:rPr>
                      <w:rFonts w:cs="Arial"/>
                      <w:sz w:val="24"/>
                      <w:szCs w:val="24"/>
                      <w:u w:val="single"/>
                      <w:lang w:eastAsia="zh-CN"/>
                    </w:rPr>
                    <w:t xml:space="preserve">  </w:t>
                  </w:r>
                  <w:r>
                    <w:rPr>
                      <w:rFonts w:hint="eastAsia" w:cs="Arial"/>
                      <w:sz w:val="24"/>
                      <w:szCs w:val="24"/>
                      <w:lang w:eastAsia="zh-CN"/>
                    </w:rPr>
                    <w:t>分（北京时间）（开标时间）前不得开封此文件</w:t>
                  </w:r>
                </w:p>
                <w:p>
                  <w:pPr>
                    <w:rPr>
                      <w:rFonts w:cs="Arial"/>
                      <w:sz w:val="24"/>
                      <w:szCs w:val="24"/>
                      <w:lang w:eastAsia="zh-CN"/>
                    </w:rPr>
                  </w:pPr>
                  <w:r>
                    <w:rPr>
                      <w:rFonts w:hint="eastAsia" w:cs="Arial"/>
                      <w:sz w:val="24"/>
                      <w:szCs w:val="24"/>
                      <w:lang w:eastAsia="zh-CN"/>
                    </w:rPr>
                    <w:t>参选人名称：</w:t>
                  </w:r>
                  <w:r>
                    <w:rPr>
                      <w:rFonts w:cs="Arial"/>
                      <w:sz w:val="24"/>
                      <w:szCs w:val="24"/>
                      <w:u w:val="single"/>
                      <w:lang w:eastAsia="zh-CN"/>
                    </w:rPr>
                    <w:t xml:space="preserve">                      </w:t>
                  </w:r>
                  <w:r>
                    <w:rPr>
                      <w:rFonts w:hint="eastAsia" w:cs="Arial"/>
                      <w:sz w:val="24"/>
                      <w:szCs w:val="24"/>
                      <w:lang w:eastAsia="zh-CN"/>
                    </w:rPr>
                    <w:t>（公章）</w:t>
                  </w:r>
                </w:p>
                <w:p>
                  <w:pPr>
                    <w:rPr>
                      <w:rFonts w:cs="Arial"/>
                      <w:sz w:val="24"/>
                      <w:szCs w:val="24"/>
                      <w:u w:val="single"/>
                      <w:lang w:eastAsia="zh-CN"/>
                    </w:rPr>
                  </w:pPr>
                  <w:r>
                    <w:rPr>
                      <w:rFonts w:hint="eastAsia" w:cs="Arial"/>
                      <w:sz w:val="24"/>
                      <w:szCs w:val="24"/>
                      <w:lang w:eastAsia="zh-CN"/>
                    </w:rPr>
                    <w:t>参选人地址、邮编：</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封装文件内容：</w:t>
                  </w:r>
                  <w:r>
                    <w:rPr>
                      <w:rFonts w:cs="Arial"/>
                      <w:sz w:val="24"/>
                      <w:szCs w:val="24"/>
                      <w:u w:val="single"/>
                      <w:lang w:eastAsia="zh-CN"/>
                    </w:rPr>
                    <w:t xml:space="preserve">                             </w:t>
                  </w:r>
                </w:p>
                <w:p>
                  <w:pPr>
                    <w:rPr>
                      <w:sz w:val="24"/>
                      <w:szCs w:val="24"/>
                      <w:lang w:eastAsia="zh-CN"/>
                    </w:rPr>
                  </w:pPr>
                  <w:r>
                    <w:rPr>
                      <w:rFonts w:hint="eastAsia" w:cs="Arial"/>
                      <w:sz w:val="24"/>
                      <w:szCs w:val="24"/>
                      <w:lang w:eastAsia="zh-CN"/>
                    </w:rPr>
                    <w:t>参选人联系人及联系电话：</w:t>
                  </w:r>
                  <w:r>
                    <w:rPr>
                      <w:rFonts w:cs="Arial"/>
                      <w:sz w:val="24"/>
                      <w:szCs w:val="24"/>
                      <w:u w:val="single"/>
                      <w:lang w:eastAsia="zh-CN"/>
                    </w:rPr>
                    <w:t xml:space="preserve">                   </w:t>
                  </w:r>
                </w:p>
              </w:txbxContent>
            </v:textbox>
          </v:shape>
        </w:pict>
      </w: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pStyle w:val="72"/>
        <w:spacing w:beforeLines="0" w:afterLines="0" w:line="240" w:lineRule="auto"/>
        <w:ind w:firstLine="618" w:firstLineChars="221"/>
        <w:rPr>
          <w:rFonts w:cs="Times New Roman"/>
          <w:bCs w:val="0"/>
          <w:color w:val="C00000"/>
          <w:lang w:eastAsia="zh-CN"/>
        </w:rPr>
      </w:pPr>
    </w:p>
    <w:p>
      <w:pPr>
        <w:pStyle w:val="72"/>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val="en-US" w:eastAsia="zh-CN"/>
        </w:rPr>
        <w:t>7</w:t>
      </w:r>
      <w:r>
        <w:rPr>
          <w:rFonts w:hint="eastAsia" w:cs="Times New Roman"/>
          <w:bCs w:val="0"/>
          <w:color w:val="C00000"/>
          <w:sz w:val="24"/>
          <w:szCs w:val="24"/>
          <w:lang w:eastAsia="zh-CN"/>
        </w:rPr>
        <w:t>.以下文件中</w:t>
      </w:r>
      <w:r>
        <w:rPr>
          <w:rFonts w:hint="eastAsia" w:cs="Times New Roman"/>
          <w:b/>
          <w:color w:val="00B050"/>
          <w:sz w:val="24"/>
          <w:szCs w:val="24"/>
          <w:lang w:eastAsia="zh-CN"/>
        </w:rPr>
        <w:t>绿色</w:t>
      </w:r>
      <w:r>
        <w:rPr>
          <w:rFonts w:hint="eastAsia" w:cs="Times New Roman"/>
          <w:bCs w:val="0"/>
          <w:color w:val="C00000"/>
          <w:sz w:val="24"/>
          <w:szCs w:val="24"/>
          <w:lang w:eastAsia="zh-CN"/>
        </w:rPr>
        <w:t>字体部分，请各参选单位根据实际情况填写后，修改为</w:t>
      </w:r>
      <w:r>
        <w:rPr>
          <w:rFonts w:hint="eastAsia" w:cs="Times New Roman"/>
          <w:b/>
          <w:color w:val="C00000"/>
          <w:sz w:val="24"/>
          <w:szCs w:val="24"/>
          <w:lang w:eastAsia="zh-CN"/>
        </w:rPr>
        <w:t>黑色（不加粗）</w:t>
      </w:r>
      <w:r>
        <w:rPr>
          <w:rFonts w:hint="eastAsia" w:cs="Times New Roman"/>
          <w:bCs w:val="0"/>
          <w:color w:val="C00000"/>
          <w:sz w:val="24"/>
          <w:szCs w:val="24"/>
          <w:lang w:eastAsia="zh-CN"/>
        </w:rPr>
        <w:t>字体打印。目录页码请根据实际情况编写。</w:t>
      </w:r>
    </w:p>
    <w:p>
      <w:pPr>
        <w:pStyle w:val="72"/>
        <w:spacing w:beforeLines="0" w:afterLines="0"/>
        <w:ind w:firstLine="530" w:firstLineChars="221"/>
        <w:rPr>
          <w:rFonts w:cs="Times New Roman"/>
          <w:color w:val="C00000"/>
          <w:sz w:val="24"/>
          <w:szCs w:val="24"/>
          <w:lang w:eastAsia="zh-CN"/>
        </w:rPr>
      </w:pPr>
      <w:r>
        <w:rPr>
          <w:rFonts w:hint="eastAsia" w:cs="Times New Roman"/>
          <w:color w:val="C00000"/>
          <w:sz w:val="24"/>
          <w:szCs w:val="24"/>
          <w:lang w:val="en-US" w:eastAsia="zh-CN"/>
        </w:rPr>
        <w:t>8</w:t>
      </w:r>
      <w:r>
        <w:rPr>
          <w:rFonts w:cs="Times New Roman"/>
          <w:color w:val="C00000"/>
          <w:sz w:val="24"/>
          <w:szCs w:val="24"/>
          <w:lang w:eastAsia="zh-CN"/>
        </w:rPr>
        <w:t>.</w:t>
      </w:r>
      <w:r>
        <w:rPr>
          <w:rFonts w:hint="eastAsia" w:cs="Times New Roman"/>
          <w:color w:val="C00000"/>
          <w:sz w:val="24"/>
          <w:szCs w:val="24"/>
          <w:lang w:eastAsia="zh-CN"/>
        </w:rPr>
        <w:t>以下文件中红色字体部分，打印时请删除。</w:t>
      </w:r>
    </w:p>
    <w:p>
      <w:pPr>
        <w:pStyle w:val="2"/>
      </w:pPr>
    </w:p>
    <w:p>
      <w:pPr>
        <w:pStyle w:val="2"/>
      </w:pPr>
    </w:p>
    <w:p>
      <w:pPr>
        <w:pStyle w:val="2"/>
      </w:pPr>
    </w:p>
    <w:p>
      <w:pPr>
        <w:pStyle w:val="2"/>
      </w:pPr>
    </w:p>
    <w:p>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tbl>
      <w:tblPr>
        <w:tblStyle w:val="53"/>
        <w:tblW w:w="883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1"/>
        <w:gridCol w:w="6023"/>
        <w:gridCol w:w="18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b/>
                <w:bCs/>
                <w:sz w:val="24"/>
              </w:rPr>
            </w:pPr>
            <w:r>
              <w:rPr>
                <w:rFonts w:hint="eastAsia"/>
                <w:b/>
                <w:bCs/>
                <w:sz w:val="24"/>
              </w:rPr>
              <w:t>序号</w:t>
            </w:r>
          </w:p>
        </w:tc>
        <w:tc>
          <w:tcPr>
            <w:tcW w:w="6023" w:type="dxa"/>
          </w:tcPr>
          <w:p>
            <w:pPr>
              <w:spacing w:line="500" w:lineRule="exact"/>
              <w:jc w:val="center"/>
              <w:rPr>
                <w:b/>
                <w:bCs/>
                <w:sz w:val="24"/>
              </w:rPr>
            </w:pPr>
            <w:r>
              <w:rPr>
                <w:rFonts w:hint="eastAsia"/>
                <w:b/>
                <w:bCs/>
                <w:sz w:val="24"/>
              </w:rPr>
              <w:t>内容</w:t>
            </w:r>
          </w:p>
        </w:tc>
        <w:tc>
          <w:tcPr>
            <w:tcW w:w="1843" w:type="dxa"/>
          </w:tcPr>
          <w:p>
            <w:pPr>
              <w:spacing w:line="500" w:lineRule="exact"/>
              <w:jc w:val="center"/>
              <w:rPr>
                <w:b/>
                <w:bCs/>
                <w:sz w:val="24"/>
              </w:rPr>
            </w:pPr>
            <w:r>
              <w:rPr>
                <w:rFonts w:hint="eastAsia"/>
                <w:b/>
                <w:bCs/>
                <w:sz w:val="24"/>
              </w:rPr>
              <w:t>页码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1</w:t>
            </w:r>
          </w:p>
        </w:tc>
        <w:tc>
          <w:tcPr>
            <w:tcW w:w="6023" w:type="dxa"/>
          </w:tcPr>
          <w:p>
            <w:pPr>
              <w:spacing w:line="500" w:lineRule="exact"/>
              <w:rPr>
                <w:sz w:val="24"/>
              </w:rPr>
            </w:pPr>
            <w:r>
              <w:rPr>
                <w:rFonts w:hint="eastAsia"/>
                <w:sz w:val="24"/>
                <w:lang w:eastAsia="zh-CN"/>
              </w:rPr>
              <w:t>参选</w:t>
            </w:r>
            <w:r>
              <w:rPr>
                <w:rFonts w:hint="eastAsia"/>
                <w:sz w:val="24"/>
              </w:rPr>
              <w:t>书</w:t>
            </w: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2</w:t>
            </w:r>
          </w:p>
        </w:tc>
        <w:tc>
          <w:tcPr>
            <w:tcW w:w="6023" w:type="dxa"/>
          </w:tcPr>
          <w:p>
            <w:pPr>
              <w:spacing w:line="500" w:lineRule="exact"/>
              <w:rPr>
                <w:sz w:val="24"/>
              </w:rPr>
            </w:pPr>
            <w:r>
              <w:rPr>
                <w:rFonts w:hint="eastAsia"/>
                <w:sz w:val="24"/>
                <w:lang w:eastAsia="zh-CN"/>
              </w:rPr>
              <w:t>法定代表人身份证复印件</w:t>
            </w: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3</w:t>
            </w:r>
          </w:p>
        </w:tc>
        <w:tc>
          <w:tcPr>
            <w:tcW w:w="6023" w:type="dxa"/>
          </w:tcPr>
          <w:p>
            <w:pPr>
              <w:spacing w:line="500" w:lineRule="exact"/>
              <w:rPr>
                <w:sz w:val="24"/>
                <w:lang w:eastAsia="zh-CN"/>
              </w:rPr>
            </w:pPr>
            <w:r>
              <w:rPr>
                <w:rFonts w:hint="eastAsia"/>
                <w:sz w:val="24"/>
              </w:rPr>
              <w:t>营业执照</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4</w:t>
            </w:r>
          </w:p>
        </w:tc>
        <w:tc>
          <w:tcPr>
            <w:tcW w:w="6023" w:type="dxa"/>
          </w:tcPr>
          <w:p>
            <w:pPr>
              <w:spacing w:line="500" w:lineRule="exact"/>
              <w:rPr>
                <w:rFonts w:hint="default"/>
                <w:sz w:val="24"/>
                <w:lang w:val="en-US" w:eastAsia="zh-CN"/>
              </w:rPr>
            </w:pPr>
            <w:r>
              <w:rPr>
                <w:rFonts w:hint="eastAsia"/>
                <w:sz w:val="24"/>
                <w:lang w:val="en-US" w:eastAsia="zh-CN"/>
              </w:rPr>
              <w:t>资质业绩这证明</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rFonts w:hint="eastAsia"/>
                <w:sz w:val="24"/>
                <w:lang w:eastAsia="zh-CN"/>
              </w:rPr>
              <w:t>5</w:t>
            </w:r>
          </w:p>
        </w:tc>
        <w:tc>
          <w:tcPr>
            <w:tcW w:w="6023" w:type="dxa"/>
          </w:tcPr>
          <w:p>
            <w:pPr>
              <w:spacing w:line="500" w:lineRule="exact"/>
              <w:rPr>
                <w:rFonts w:hint="default" w:eastAsia="宋体"/>
                <w:sz w:val="24"/>
                <w:lang w:val="en-US" w:eastAsia="zh-CN"/>
              </w:rPr>
            </w:pPr>
            <w:r>
              <w:rPr>
                <w:rFonts w:hint="eastAsia"/>
                <w:sz w:val="24"/>
                <w:lang w:val="en-US" w:eastAsia="zh-CN"/>
              </w:rPr>
              <w:t>修复方案</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sz w:val="24"/>
                <w:lang w:eastAsia="zh-CN"/>
              </w:rPr>
              <w:t>6</w:t>
            </w:r>
          </w:p>
        </w:tc>
        <w:tc>
          <w:tcPr>
            <w:tcW w:w="6023" w:type="dxa"/>
          </w:tcPr>
          <w:p>
            <w:pPr>
              <w:spacing w:line="500" w:lineRule="exact"/>
              <w:rPr>
                <w:sz w:val="24"/>
              </w:rPr>
            </w:pPr>
            <w:r>
              <w:rPr>
                <w:rFonts w:hint="eastAsia"/>
                <w:sz w:val="24"/>
              </w:rPr>
              <w:t>参选报价单</w:t>
            </w:r>
          </w:p>
        </w:tc>
        <w:tc>
          <w:tcPr>
            <w:tcW w:w="1843" w:type="dxa"/>
          </w:tcPr>
          <w:p>
            <w:pPr>
              <w:spacing w:line="500" w:lineRule="exact"/>
              <w:jc w:val="center"/>
              <w:rPr>
                <w:sz w:val="24"/>
              </w:rPr>
            </w:pPr>
          </w:p>
        </w:tc>
      </w:tr>
    </w:tbl>
    <w:p>
      <w:pPr>
        <w:pStyle w:val="2"/>
        <w:rPr>
          <w:b/>
          <w:bCs/>
          <w:sz w:val="36"/>
          <w:szCs w:val="36"/>
        </w:rPr>
      </w:pPr>
    </w:p>
    <w:p>
      <w:pPr>
        <w:pStyle w:val="2"/>
        <w:rPr>
          <w:b/>
          <w:bCs/>
          <w:sz w:val="36"/>
          <w:szCs w:val="36"/>
        </w:rPr>
      </w:pPr>
    </w:p>
    <w:p>
      <w:pPr>
        <w:spacing w:line="500" w:lineRule="exact"/>
        <w:rPr>
          <w:b/>
          <w:bCs/>
          <w:sz w:val="36"/>
          <w:szCs w:val="36"/>
          <w:lang w:eastAsia="zh-CN"/>
        </w:rPr>
      </w:pPr>
    </w:p>
    <w:p>
      <w:pPr>
        <w:pStyle w:val="2"/>
        <w:rPr>
          <w:b/>
          <w:bCs/>
          <w:sz w:val="36"/>
          <w:szCs w:val="36"/>
        </w:rPr>
      </w:pPr>
    </w:p>
    <w:p>
      <w:pPr>
        <w:pStyle w:val="2"/>
        <w:rPr>
          <w:b/>
          <w:bCs/>
          <w:sz w:val="36"/>
          <w:szCs w:val="36"/>
        </w:rPr>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spacing w:line="500" w:lineRule="exact"/>
        <w:jc w:val="center"/>
        <w:rPr>
          <w:b/>
          <w:bCs/>
          <w:sz w:val="36"/>
          <w:szCs w:val="36"/>
        </w:rPr>
      </w:pPr>
      <w:r>
        <w:rPr>
          <w:rFonts w:hint="eastAsia"/>
          <w:b/>
          <w:bCs/>
          <w:sz w:val="36"/>
          <w:szCs w:val="36"/>
        </w:rPr>
        <w:t>参选书</w:t>
      </w:r>
    </w:p>
    <w:p>
      <w:pPr>
        <w:spacing w:line="500" w:lineRule="exact"/>
        <w:rPr>
          <w:sz w:val="24"/>
          <w:lang w:eastAsia="zh-CN"/>
        </w:rPr>
      </w:pPr>
      <w:r>
        <w:rPr>
          <w:rFonts w:hint="eastAsia"/>
          <w:sz w:val="24"/>
          <w:lang w:eastAsia="zh-CN"/>
        </w:rPr>
        <w:t>致：福建福海创石油化工有限公司</w:t>
      </w:r>
    </w:p>
    <w:p>
      <w:pPr>
        <w:spacing w:line="500" w:lineRule="exact"/>
        <w:ind w:firstLine="480" w:firstLineChars="200"/>
        <w:rPr>
          <w:sz w:val="24"/>
          <w:lang w:eastAsia="zh-CN"/>
        </w:rPr>
      </w:pPr>
      <w:r>
        <w:rPr>
          <w:rFonts w:hint="eastAsia"/>
          <w:sz w:val="24"/>
          <w:lang w:eastAsia="zh-CN"/>
        </w:rPr>
        <w:t xml:space="preserve"> 根据贵方的比选文件， 我公司</w:t>
      </w:r>
      <w:r>
        <w:rPr>
          <w:rFonts w:hint="eastAsia" w:cs="Times New Roman"/>
          <w:color w:val="00B050"/>
          <w:sz w:val="28"/>
          <w:szCs w:val="28"/>
          <w:u w:val="single"/>
          <w:lang w:eastAsia="zh-CN"/>
        </w:rPr>
        <w:t>单位名称</w:t>
      </w:r>
      <w:r>
        <w:rPr>
          <w:rFonts w:hint="eastAsia"/>
          <w:sz w:val="24"/>
          <w:lang w:eastAsia="zh-CN"/>
        </w:rPr>
        <w:t>递交下述文件，并对此负责。</w:t>
      </w:r>
    </w:p>
    <w:p>
      <w:pPr>
        <w:spacing w:line="500" w:lineRule="exact"/>
        <w:ind w:firstLine="480" w:firstLineChars="200"/>
        <w:rPr>
          <w:sz w:val="24"/>
          <w:lang w:eastAsia="zh-CN"/>
        </w:rPr>
      </w:pPr>
      <w:r>
        <w:rPr>
          <w:rFonts w:hint="eastAsia"/>
          <w:sz w:val="24"/>
          <w:lang w:eastAsia="zh-CN"/>
        </w:rPr>
        <w:t>（1）参选文件</w:t>
      </w:r>
    </w:p>
    <w:p>
      <w:pPr>
        <w:spacing w:line="500" w:lineRule="exact"/>
        <w:ind w:firstLine="480" w:firstLineChars="200"/>
        <w:rPr>
          <w:sz w:val="24"/>
          <w:lang w:eastAsia="zh-CN"/>
        </w:rPr>
      </w:pPr>
      <w:r>
        <w:rPr>
          <w:rFonts w:hint="eastAsia"/>
          <w:sz w:val="24"/>
          <w:lang w:eastAsia="zh-CN"/>
        </w:rPr>
        <w:t>（2）参选报价单</w:t>
      </w:r>
    </w:p>
    <w:p>
      <w:pPr>
        <w:spacing w:line="500" w:lineRule="exact"/>
        <w:ind w:firstLine="480" w:firstLineChars="200"/>
        <w:rPr>
          <w:sz w:val="24"/>
          <w:lang w:eastAsia="zh-CN"/>
        </w:rPr>
      </w:pPr>
      <w:r>
        <w:rPr>
          <w:rFonts w:hint="eastAsia"/>
          <w:sz w:val="24"/>
          <w:lang w:eastAsia="zh-CN"/>
        </w:rPr>
        <w:t xml:space="preserve"> 据此参选书，我公司</w:t>
      </w:r>
      <w:r>
        <w:rPr>
          <w:rFonts w:hint="eastAsia"/>
          <w:sz w:val="24"/>
          <w:lang w:val="en-US" w:eastAsia="zh-CN"/>
        </w:rPr>
        <w:t>及法人代表</w:t>
      </w:r>
      <w:r>
        <w:rPr>
          <w:rFonts w:hint="eastAsia"/>
          <w:sz w:val="24"/>
          <w:lang w:eastAsia="zh-CN"/>
        </w:rPr>
        <w:t>宣布同意如下：</w:t>
      </w:r>
    </w:p>
    <w:p>
      <w:pPr>
        <w:spacing w:line="500" w:lineRule="exact"/>
        <w:rPr>
          <w:sz w:val="24"/>
          <w:lang w:eastAsia="zh-CN"/>
        </w:rPr>
      </w:pPr>
      <w:r>
        <w:rPr>
          <w:rFonts w:hint="eastAsia"/>
          <w:sz w:val="24"/>
          <w:lang w:eastAsia="zh-CN"/>
        </w:rPr>
        <w:t xml:space="preserve">     1、所递交的文件真实合法有效，且不存在任何虚假陈述或记载。</w:t>
      </w:r>
    </w:p>
    <w:p>
      <w:pPr>
        <w:spacing w:line="500" w:lineRule="exact"/>
        <w:rPr>
          <w:sz w:val="24"/>
          <w:lang w:eastAsia="zh-CN"/>
        </w:rPr>
      </w:pPr>
      <w:r>
        <w:rPr>
          <w:rFonts w:hint="eastAsia"/>
          <w:sz w:val="24"/>
          <w:lang w:eastAsia="zh-CN"/>
        </w:rPr>
        <w:t xml:space="preserve">     2、我方将履行比选文件规定的每一项要求：如业主中选，将严格按照服务合同约定履行各项义务。</w:t>
      </w:r>
    </w:p>
    <w:p>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pPr>
        <w:spacing w:line="500" w:lineRule="exact"/>
        <w:ind w:firstLine="480" w:firstLineChars="200"/>
        <w:rPr>
          <w:sz w:val="24"/>
          <w:lang w:eastAsia="zh-CN"/>
        </w:rPr>
      </w:pPr>
    </w:p>
    <w:p>
      <w:pPr>
        <w:spacing w:line="500" w:lineRule="exact"/>
        <w:ind w:firstLine="480" w:firstLineChars="200"/>
        <w:rPr>
          <w:sz w:val="24"/>
          <w:lang w:eastAsia="zh-CN"/>
        </w:rPr>
      </w:pPr>
    </w:p>
    <w:p>
      <w:pPr>
        <w:pStyle w:val="2"/>
      </w:pPr>
    </w:p>
    <w:p>
      <w:pPr>
        <w:pStyle w:val="2"/>
        <w:jc w:val="center"/>
        <w:rPr>
          <w:rFonts w:ascii="Times New Roman" w:hAnsi="Times New Roman"/>
          <w:kern w:val="2"/>
          <w:sz w:val="24"/>
          <w:szCs w:val="24"/>
        </w:rPr>
      </w:pPr>
      <w:r>
        <w:rPr>
          <w:rFonts w:hint="eastAsia" w:ascii="Times New Roman" w:hAnsi="Times New Roman"/>
          <w:kern w:val="2"/>
          <w:sz w:val="24"/>
          <w:szCs w:val="24"/>
        </w:rPr>
        <w:t xml:space="preserve">                     </w:t>
      </w:r>
      <w:r>
        <w:rPr>
          <w:rFonts w:ascii="Times New Roman" w:hAnsi="Times New Roman"/>
          <w:kern w:val="2"/>
          <w:sz w:val="24"/>
          <w:szCs w:val="24"/>
        </w:rPr>
        <w:t xml:space="preserve">                </w:t>
      </w:r>
      <w:r>
        <w:rPr>
          <w:rFonts w:hint="eastAsia" w:ascii="Times New Roman" w:hAnsi="Times New Roman"/>
          <w:kern w:val="2"/>
          <w:sz w:val="24"/>
          <w:szCs w:val="24"/>
        </w:rPr>
        <w:t>参  选  人：</w:t>
      </w:r>
      <w:r>
        <w:rPr>
          <w:rFonts w:hint="eastAsia" w:hAnsi="宋体"/>
          <w:color w:val="00B050"/>
          <w:kern w:val="2"/>
          <w:sz w:val="28"/>
          <w:szCs w:val="28"/>
        </w:rPr>
        <w:t>（单位名称）</w:t>
      </w:r>
    </w:p>
    <w:p>
      <w:pPr>
        <w:pStyle w:val="2"/>
        <w:ind w:firstLine="420"/>
        <w:jc w:val="center"/>
        <w:rPr>
          <w:rFonts w:ascii="Times New Roman" w:hAnsi="Times New Roman"/>
          <w:kern w:val="2"/>
          <w:sz w:val="24"/>
          <w:szCs w:val="24"/>
        </w:rPr>
      </w:pPr>
      <w:r>
        <w:rPr>
          <w:rFonts w:hint="eastAsia" w:ascii="Times New Roman" w:hAnsi="Times New Roman"/>
          <w:kern w:val="2"/>
          <w:sz w:val="24"/>
          <w:szCs w:val="24"/>
        </w:rPr>
        <w:t xml:space="preserve">       法定代表人：</w:t>
      </w:r>
    </w:p>
    <w:p>
      <w:pPr>
        <w:pStyle w:val="2"/>
        <w:jc w:val="center"/>
      </w:pPr>
    </w:p>
    <w:p>
      <w:pPr>
        <w:pStyle w:val="2"/>
        <w:jc w:val="center"/>
      </w:pPr>
    </w:p>
    <w:p>
      <w:pPr>
        <w:pStyle w:val="2"/>
        <w:jc w:val="center"/>
      </w:pPr>
    </w:p>
    <w:p>
      <w:pPr>
        <w:pStyle w:val="2"/>
        <w:jc w:val="center"/>
      </w:pPr>
    </w:p>
    <w:p>
      <w:pPr>
        <w:pStyle w:val="2"/>
        <w:jc w:val="center"/>
      </w:pPr>
    </w:p>
    <w:p>
      <w:pPr>
        <w:pStyle w:val="2"/>
        <w:jc w:val="center"/>
        <w:rPr>
          <w:color w:val="4E6127"/>
        </w:rPr>
      </w:pPr>
    </w:p>
    <w:p>
      <w:pPr>
        <w:pStyle w:val="2"/>
        <w:jc w:val="center"/>
      </w:pPr>
    </w:p>
    <w:p>
      <w:pPr>
        <w:pStyle w:val="2"/>
        <w:jc w:val="both"/>
      </w:pPr>
    </w:p>
    <w:p>
      <w:pPr>
        <w:pStyle w:val="2"/>
        <w:jc w:val="center"/>
      </w:pPr>
    </w:p>
    <w:p>
      <w:pPr>
        <w:pStyle w:val="2"/>
        <w:jc w:val="both"/>
      </w:pPr>
    </w:p>
    <w:p>
      <w:pPr>
        <w:spacing w:line="500" w:lineRule="exact"/>
        <w:jc w:val="center"/>
        <w:rPr>
          <w:b/>
          <w:bCs/>
          <w:sz w:val="36"/>
          <w:szCs w:val="36"/>
          <w:lang w:eastAsia="zh-CN"/>
        </w:rPr>
      </w:pPr>
      <w:r>
        <w:rPr>
          <w:rFonts w:hint="eastAsia" w:ascii="Times New Roman" w:hAnsi="Times New Roman" w:cs="Times New Roman"/>
          <w:b/>
          <w:bCs/>
          <w:sz w:val="36"/>
          <w:szCs w:val="36"/>
          <w:lang w:eastAsia="zh-CN"/>
        </w:rPr>
        <w:t>法定代表人身份证复印件（正反面）</w:t>
      </w:r>
    </w:p>
    <w:p>
      <w:pPr>
        <w:spacing w:line="500" w:lineRule="exact"/>
        <w:jc w:val="center"/>
        <w:rPr>
          <w:b/>
          <w:bCs/>
          <w:sz w:val="36"/>
          <w:szCs w:val="36"/>
          <w:lang w:eastAsia="zh-CN"/>
        </w:rPr>
      </w:pPr>
    </w:p>
    <w:p>
      <w:pPr>
        <w:pStyle w:val="2"/>
        <w:rPr>
          <w:lang w:eastAsia="zh-CN"/>
        </w:rPr>
      </w:pPr>
    </w:p>
    <w:p>
      <w:pPr>
        <w:spacing w:line="500" w:lineRule="exact"/>
        <w:jc w:val="center"/>
        <w:rPr>
          <w:rFonts w:hint="eastAsia"/>
          <w:b/>
          <w:bCs/>
          <w:sz w:val="36"/>
          <w:szCs w:val="36"/>
          <w:lang w:eastAsia="zh-CN"/>
        </w:rPr>
      </w:pPr>
    </w:p>
    <w:p>
      <w:pPr>
        <w:spacing w:line="500" w:lineRule="exact"/>
        <w:jc w:val="center"/>
        <w:rPr>
          <w:rFonts w:hint="eastAsia"/>
          <w:b/>
          <w:bCs/>
          <w:sz w:val="36"/>
          <w:szCs w:val="36"/>
          <w:lang w:eastAsia="zh-CN"/>
        </w:rPr>
      </w:pPr>
      <w:r>
        <w:rPr>
          <w:rFonts w:hint="eastAsia"/>
          <w:b/>
          <w:bCs/>
          <w:sz w:val="36"/>
          <w:szCs w:val="36"/>
          <w:lang w:eastAsia="zh-CN"/>
        </w:rPr>
        <w:t>营业执照复印件</w:t>
      </w:r>
    </w:p>
    <w:p>
      <w:pPr>
        <w:pStyle w:val="2"/>
        <w:rPr>
          <w:rFonts w:hint="eastAsia"/>
          <w:b/>
          <w:bCs/>
          <w:sz w:val="36"/>
          <w:szCs w:val="36"/>
          <w:lang w:eastAsia="zh-CN"/>
        </w:rPr>
      </w:pPr>
    </w:p>
    <w:p>
      <w:pPr>
        <w:pStyle w:val="2"/>
        <w:rPr>
          <w:rFonts w:hint="eastAsia"/>
          <w:b/>
          <w:bCs/>
          <w:sz w:val="36"/>
          <w:szCs w:val="36"/>
          <w:lang w:eastAsia="zh-CN"/>
        </w:rPr>
      </w:pPr>
    </w:p>
    <w:p>
      <w:pPr>
        <w:pStyle w:val="2"/>
        <w:rPr>
          <w:rFonts w:hint="eastAsia"/>
          <w:b/>
          <w:bCs/>
          <w:sz w:val="36"/>
          <w:szCs w:val="36"/>
          <w:lang w:eastAsia="zh-CN"/>
        </w:rPr>
      </w:pPr>
    </w:p>
    <w:p>
      <w:pPr>
        <w:pStyle w:val="2"/>
        <w:rPr>
          <w:rFonts w:hint="eastAsia"/>
          <w:b/>
          <w:bCs/>
          <w:sz w:val="36"/>
          <w:szCs w:val="36"/>
          <w:lang w:eastAsia="zh-CN"/>
        </w:rPr>
      </w:pPr>
    </w:p>
    <w:p>
      <w:pPr>
        <w:pStyle w:val="2"/>
        <w:rPr>
          <w:rFonts w:hint="eastAsia"/>
          <w:b/>
          <w:bCs/>
          <w:sz w:val="36"/>
          <w:szCs w:val="36"/>
          <w:lang w:eastAsia="zh-CN"/>
        </w:rPr>
      </w:pPr>
    </w:p>
    <w:p>
      <w:pPr>
        <w:pStyle w:val="2"/>
        <w:jc w:val="center"/>
        <w:rPr>
          <w:rFonts w:hint="default"/>
          <w:b/>
          <w:bCs/>
          <w:sz w:val="36"/>
          <w:szCs w:val="36"/>
          <w:lang w:val="en-US" w:eastAsia="zh-CN"/>
        </w:rPr>
      </w:pPr>
      <w:r>
        <w:rPr>
          <w:rFonts w:hint="eastAsia"/>
          <w:b/>
          <w:bCs/>
          <w:sz w:val="36"/>
          <w:szCs w:val="36"/>
          <w:lang w:val="en-US" w:eastAsia="zh-CN"/>
        </w:rPr>
        <w:t>资质业绩证明文件</w:t>
      </w:r>
    </w:p>
    <w:p>
      <w:pPr>
        <w:pStyle w:val="2"/>
        <w:jc w:val="center"/>
      </w:pPr>
    </w:p>
    <w:p>
      <w:pPr>
        <w:pStyle w:val="2"/>
        <w:jc w:val="center"/>
      </w:pPr>
    </w:p>
    <w:p>
      <w:pPr>
        <w:pStyle w:val="2"/>
        <w:jc w:val="center"/>
      </w:pPr>
    </w:p>
    <w:p>
      <w:pPr>
        <w:pStyle w:val="2"/>
        <w:jc w:val="center"/>
      </w:pPr>
    </w:p>
    <w:p>
      <w:pPr>
        <w:pStyle w:val="2"/>
        <w:jc w:val="center"/>
        <w:rPr>
          <w:rFonts w:hint="eastAsia"/>
          <w:b/>
          <w:bCs/>
          <w:sz w:val="36"/>
          <w:szCs w:val="36"/>
          <w:lang w:val="en-US" w:eastAsia="zh-CN"/>
        </w:rPr>
      </w:pPr>
      <w:r>
        <w:rPr>
          <w:rFonts w:hint="eastAsia"/>
          <w:b/>
          <w:bCs/>
          <w:sz w:val="36"/>
          <w:szCs w:val="36"/>
          <w:lang w:val="en-US" w:eastAsia="zh-CN"/>
        </w:rPr>
        <w:t>修复方案</w:t>
      </w:r>
    </w:p>
    <w:p>
      <w:pPr>
        <w:pStyle w:val="2"/>
        <w:jc w:val="center"/>
        <w:rPr>
          <w:rFonts w:hint="eastAsia"/>
          <w:b/>
          <w:bCs/>
          <w:sz w:val="36"/>
          <w:szCs w:val="36"/>
          <w:lang w:val="en-US" w:eastAsia="zh-CN"/>
        </w:rPr>
      </w:pPr>
    </w:p>
    <w:p>
      <w:pPr>
        <w:pStyle w:val="2"/>
        <w:jc w:val="center"/>
        <w:rPr>
          <w:rFonts w:hint="eastAsia"/>
          <w:b/>
          <w:bCs/>
          <w:sz w:val="36"/>
          <w:szCs w:val="36"/>
          <w:lang w:val="en-US" w:eastAsia="zh-CN"/>
        </w:rPr>
      </w:pPr>
    </w:p>
    <w:p>
      <w:pPr>
        <w:pStyle w:val="2"/>
        <w:jc w:val="center"/>
        <w:rPr>
          <w:rFonts w:hint="eastAsia"/>
          <w:b/>
          <w:bCs/>
          <w:sz w:val="36"/>
          <w:szCs w:val="36"/>
          <w:lang w:val="en-US" w:eastAsia="zh-CN"/>
        </w:rPr>
      </w:pPr>
    </w:p>
    <w:p>
      <w:pPr>
        <w:pStyle w:val="2"/>
        <w:jc w:val="center"/>
        <w:rPr>
          <w:rFonts w:hint="eastAsia"/>
          <w:b/>
          <w:bCs/>
          <w:sz w:val="36"/>
          <w:szCs w:val="36"/>
          <w:lang w:val="en-US" w:eastAsia="zh-CN"/>
        </w:rPr>
      </w:pPr>
    </w:p>
    <w:p>
      <w:pPr>
        <w:pStyle w:val="2"/>
        <w:jc w:val="center"/>
        <w:rPr>
          <w:rFonts w:hint="eastAsia"/>
          <w:b/>
          <w:bCs/>
          <w:sz w:val="36"/>
          <w:szCs w:val="36"/>
          <w:lang w:val="en-US" w:eastAsia="zh-CN"/>
        </w:rPr>
      </w:pPr>
    </w:p>
    <w:p>
      <w:pPr>
        <w:pStyle w:val="2"/>
        <w:jc w:val="center"/>
        <w:rPr>
          <w:rFonts w:hint="eastAsia"/>
          <w:b/>
          <w:bCs/>
          <w:sz w:val="36"/>
          <w:szCs w:val="36"/>
          <w:lang w:val="en-US" w:eastAsia="zh-CN"/>
        </w:rPr>
      </w:pPr>
    </w:p>
    <w:p>
      <w:pPr>
        <w:pStyle w:val="2"/>
        <w:jc w:val="both"/>
        <w:rPr>
          <w:rFonts w:hint="eastAsia"/>
          <w:b/>
          <w:bCs/>
          <w:sz w:val="36"/>
          <w:szCs w:val="36"/>
          <w:lang w:val="en-US" w:eastAsia="zh-CN"/>
        </w:rPr>
      </w:pPr>
    </w:p>
    <w:p>
      <w:pPr>
        <w:pStyle w:val="2"/>
        <w:jc w:val="both"/>
        <w:rPr>
          <w:rFonts w:ascii="Times New Roman" w:hAnsi="Times New Roman"/>
          <w:b/>
          <w:bCs/>
          <w:kern w:val="2"/>
          <w:sz w:val="36"/>
          <w:szCs w:val="36"/>
        </w:rPr>
      </w:pPr>
    </w:p>
    <w:p>
      <w:pPr>
        <w:spacing w:line="360" w:lineRule="auto"/>
        <w:jc w:val="center"/>
        <w:rPr>
          <w:rFonts w:ascii="Times New Roman" w:hAnsi="Times New Roman"/>
          <w:sz w:val="28"/>
          <w:szCs w:val="28"/>
          <w:lang w:eastAsia="zh-CN"/>
        </w:rPr>
      </w:pPr>
      <w:r>
        <w:rPr>
          <w:rFonts w:hint="eastAsia" w:ascii="Times New Roman" w:hAnsi="Times New Roman" w:cs="Times New Roman"/>
          <w:b/>
          <w:sz w:val="36"/>
          <w:szCs w:val="36"/>
          <w:lang w:eastAsia="zh-CN"/>
        </w:rPr>
        <w:t>商务报价函</w:t>
      </w:r>
    </w:p>
    <w:p>
      <w:pPr>
        <w:spacing w:line="360" w:lineRule="auto"/>
        <w:rPr>
          <w:rFonts w:ascii="Times New Roman"/>
          <w:sz w:val="28"/>
          <w:szCs w:val="28"/>
          <w:lang w:eastAsia="zh-CN"/>
        </w:rPr>
      </w:pPr>
      <w:r>
        <w:rPr>
          <w:rFonts w:hint="eastAsia" w:ascii="Times New Roman" w:hAnsi="Times New Roman"/>
          <w:sz w:val="28"/>
          <w:szCs w:val="28"/>
          <w:lang w:eastAsia="zh-CN"/>
        </w:rPr>
        <w:t>致：</w:t>
      </w:r>
      <w:r>
        <w:rPr>
          <w:rFonts w:hint="eastAsia" w:ascii="Times New Roman"/>
          <w:sz w:val="28"/>
          <w:szCs w:val="28"/>
          <w:lang w:eastAsia="zh-CN"/>
        </w:rPr>
        <w:t>福建福海创石油化工有限公司</w:t>
      </w:r>
    </w:p>
    <w:p>
      <w:pPr>
        <w:keepNext w:val="0"/>
        <w:keepLines w:val="0"/>
        <w:pageBreakBefore w:val="0"/>
        <w:widowControl w:val="0"/>
        <w:kinsoku/>
        <w:wordWrap/>
        <w:overflowPunct/>
        <w:topLinePunct w:val="0"/>
        <w:bidi w:val="0"/>
        <w:snapToGrid/>
        <w:spacing w:line="360" w:lineRule="auto"/>
        <w:ind w:firstLine="560" w:firstLineChars="200"/>
        <w:rPr>
          <w:rFonts w:ascii="Times New Roman" w:hAnsi="ˎ̥"/>
          <w:sz w:val="28"/>
          <w:szCs w:val="28"/>
          <w:lang w:eastAsia="zh-CN"/>
        </w:rPr>
      </w:pPr>
      <w:r>
        <w:rPr>
          <w:rFonts w:hint="eastAsia" w:ascii="Times New Roman" w:hAnsi="Times New Roman"/>
          <w:sz w:val="28"/>
          <w:szCs w:val="28"/>
          <w:lang w:eastAsia="zh-CN"/>
        </w:rPr>
        <w:t>在充分</w:t>
      </w:r>
      <w:r>
        <w:rPr>
          <w:rFonts w:hint="eastAsia" w:ascii="Times New Roman" w:hAnsi="ˎ̥"/>
          <w:sz w:val="28"/>
          <w:szCs w:val="28"/>
          <w:lang w:eastAsia="zh-CN"/>
        </w:rPr>
        <w:t>研究福建福海创石油化工有限公司</w:t>
      </w:r>
      <w:r>
        <w:rPr>
          <w:rFonts w:hint="eastAsia" w:ascii="Times New Roman" w:hAnsi="ˎ̥"/>
          <w:color w:val="000000" w:themeColor="text1"/>
          <w:sz w:val="28"/>
          <w:szCs w:val="28"/>
          <w:u w:val="single"/>
          <w:lang w:eastAsia="zh-CN"/>
        </w:rPr>
        <w:t>福建福海创石油化工有限公司2022年PTA团队</w:t>
      </w:r>
      <w:r>
        <w:rPr>
          <w:rFonts w:hint="eastAsia" w:ascii="Times New Roman" w:hAnsi="ˎ̥"/>
          <w:color w:val="000000" w:themeColor="text1"/>
          <w:sz w:val="28"/>
          <w:szCs w:val="28"/>
          <w:u w:val="single"/>
          <w:lang w:val="en-US" w:eastAsia="zh-CN"/>
        </w:rPr>
        <w:t>A-201-1减速机更换项目发包</w:t>
      </w:r>
      <w:r>
        <w:rPr>
          <w:rFonts w:hint="eastAsia" w:ascii="Times New Roman" w:hAnsi="ˎ̥"/>
          <w:color w:val="000000" w:themeColor="text1"/>
          <w:sz w:val="28"/>
          <w:szCs w:val="28"/>
          <w:lang w:eastAsia="zh-CN"/>
        </w:rPr>
        <w:t>比选文件的全部内容后，我方愿以以下报</w:t>
      </w:r>
      <w:r>
        <w:rPr>
          <w:rFonts w:hint="eastAsia" w:ascii="Times New Roman" w:hAnsi="ˎ̥"/>
          <w:sz w:val="28"/>
          <w:szCs w:val="28"/>
          <w:lang w:eastAsia="zh-CN"/>
        </w:rPr>
        <w:t>价，严格按照自主比选文件的要求，交付本项目并维修其中的任何缺陷。</w:t>
      </w:r>
    </w:p>
    <w:p>
      <w:pPr>
        <w:keepNext w:val="0"/>
        <w:keepLines w:val="0"/>
        <w:pageBreakBefore w:val="0"/>
        <w:widowControl w:val="0"/>
        <w:kinsoku/>
        <w:wordWrap/>
        <w:overflowPunct/>
        <w:topLinePunct w:val="0"/>
        <w:bidi w:val="0"/>
        <w:snapToGrid/>
        <w:spacing w:line="360" w:lineRule="auto"/>
        <w:rPr>
          <w:rFonts w:ascii="Times New Roman" w:hAnsi="Times New Roman"/>
          <w:sz w:val="24"/>
          <w:szCs w:val="24"/>
          <w:lang w:eastAsia="zh-CN"/>
        </w:rPr>
      </w:pPr>
      <w:r>
        <w:rPr>
          <w:rFonts w:hint="eastAsia" w:ascii="Times New Roman" w:hAnsi="Times New Roman"/>
          <w:sz w:val="24"/>
          <w:szCs w:val="24"/>
          <w:lang w:eastAsia="zh-CN"/>
        </w:rPr>
        <w:t xml:space="preserve">含税包干固定总价（大写）： </w:t>
      </w:r>
      <w:r>
        <w:rPr>
          <w:rFonts w:hint="eastAsia" w:ascii="Times New Roman" w:hAnsi="Times New Roman"/>
          <w:sz w:val="24"/>
          <w:szCs w:val="24"/>
          <w:u w:val="single"/>
          <w:lang w:eastAsia="zh-CN"/>
        </w:rPr>
        <w:t xml:space="preserve">         </w:t>
      </w:r>
      <w:r>
        <w:rPr>
          <w:rFonts w:ascii="Times New Roman" w:hAnsi="Times New Roman"/>
          <w:sz w:val="24"/>
          <w:szCs w:val="24"/>
          <w:u w:val="single"/>
          <w:lang w:eastAsia="zh-CN"/>
        </w:rPr>
        <w:t xml:space="preserve">                                   </w:t>
      </w:r>
      <w:r>
        <w:rPr>
          <w:rFonts w:hint="eastAsia" w:ascii="Times New Roman" w:hAnsi="Times New Roman"/>
          <w:sz w:val="24"/>
          <w:szCs w:val="24"/>
          <w:u w:val="single"/>
          <w:lang w:eastAsia="zh-CN"/>
        </w:rPr>
        <w:t>（</w:t>
      </w:r>
      <w:r>
        <w:rPr>
          <w:rFonts w:hint="eastAsia" w:ascii="Times New Roman" w:hAnsi="Times New Roman"/>
          <w:sz w:val="24"/>
          <w:szCs w:val="24"/>
          <w:u w:val="single"/>
          <w:lang w:val="en-US" w:eastAsia="zh-CN"/>
        </w:rPr>
        <w:t>详细报价清单见附件</w:t>
      </w:r>
      <w:r>
        <w:rPr>
          <w:rFonts w:hint="eastAsia" w:ascii="Times New Roman" w:hAnsi="Times New Roman"/>
          <w:sz w:val="24"/>
          <w:szCs w:val="24"/>
          <w:u w:val="single"/>
          <w:lang w:eastAsia="zh-CN"/>
        </w:rPr>
        <w:t>）</w:t>
      </w:r>
    </w:p>
    <w:p>
      <w:pPr>
        <w:keepNext w:val="0"/>
        <w:keepLines w:val="0"/>
        <w:pageBreakBefore w:val="0"/>
        <w:widowControl w:val="0"/>
        <w:kinsoku/>
        <w:wordWrap/>
        <w:overflowPunct/>
        <w:topLinePunct w:val="0"/>
        <w:bidi w:val="0"/>
        <w:snapToGrid/>
        <w:spacing w:line="360" w:lineRule="auto"/>
        <w:ind w:firstLine="1800" w:firstLineChars="750"/>
        <w:rPr>
          <w:rFonts w:ascii="Times New Roman" w:hAnsi="Times New Roman"/>
          <w:sz w:val="24"/>
          <w:szCs w:val="24"/>
          <w:u w:val="single"/>
          <w:lang w:eastAsia="zh-CN"/>
        </w:rPr>
      </w:pPr>
      <w:r>
        <w:rPr>
          <w:rFonts w:hint="eastAsia" w:ascii="Times New Roman" w:hAnsi="Times New Roman"/>
          <w:sz w:val="24"/>
          <w:szCs w:val="24"/>
          <w:lang w:eastAsia="zh-CN"/>
        </w:rPr>
        <w:t>（小写）：</w:t>
      </w:r>
      <w:r>
        <w:rPr>
          <w:rFonts w:hint="eastAsia" w:ascii="Times New Roman" w:hAnsi="Times New Roman"/>
          <w:sz w:val="24"/>
          <w:szCs w:val="24"/>
          <w:u w:val="single"/>
          <w:lang w:eastAsia="zh-CN"/>
        </w:rPr>
        <w:t xml:space="preserve">   </w:t>
      </w:r>
      <w:r>
        <w:rPr>
          <w:rFonts w:ascii="Times New Roman" w:hAnsi="Times New Roman"/>
          <w:sz w:val="24"/>
          <w:szCs w:val="24"/>
          <w:u w:val="single"/>
          <w:lang w:eastAsia="zh-CN"/>
        </w:rPr>
        <w:t xml:space="preserve">   </w:t>
      </w:r>
      <w:r>
        <w:rPr>
          <w:rFonts w:hint="eastAsia" w:ascii="Times New Roman" w:hAnsi="Times New Roman"/>
          <w:sz w:val="24"/>
          <w:szCs w:val="24"/>
          <w:u w:val="single"/>
          <w:lang w:eastAsia="zh-CN"/>
        </w:rPr>
        <w:t xml:space="preserve">        </w:t>
      </w:r>
      <w:r>
        <w:rPr>
          <w:rFonts w:ascii="Times New Roman" w:hAnsi="Times New Roman"/>
          <w:sz w:val="24"/>
          <w:szCs w:val="24"/>
          <w:u w:val="single"/>
          <w:lang w:eastAsia="zh-CN"/>
        </w:rPr>
        <w:t xml:space="preserve">     </w:t>
      </w:r>
      <w:r>
        <w:rPr>
          <w:rFonts w:hint="eastAsia" w:ascii="Times New Roman" w:hAnsi="Times New Roman"/>
          <w:sz w:val="24"/>
          <w:szCs w:val="24"/>
          <w:u w:val="single"/>
          <w:lang w:eastAsia="zh-CN"/>
        </w:rPr>
        <w:t>元（增值税税率</w:t>
      </w:r>
      <w:r>
        <w:rPr>
          <w:rFonts w:hint="eastAsia" w:ascii="Times New Roman" w:hAnsi="Times New Roman"/>
          <w:sz w:val="24"/>
          <w:szCs w:val="24"/>
          <w:u w:val="single"/>
          <w:lang w:val="en-US" w:eastAsia="zh-CN"/>
        </w:rPr>
        <w:t xml:space="preserve">  </w:t>
      </w:r>
      <w:r>
        <w:rPr>
          <w:rFonts w:hint="eastAsia" w:ascii="Times New Roman" w:hAnsi="Times New Roman"/>
          <w:sz w:val="24"/>
          <w:szCs w:val="24"/>
          <w:u w:val="single"/>
          <w:lang w:eastAsia="zh-CN"/>
        </w:rPr>
        <w:t xml:space="preserve">%） </w:t>
      </w:r>
    </w:p>
    <w:p>
      <w:pPr>
        <w:keepNext w:val="0"/>
        <w:keepLines w:val="0"/>
        <w:pageBreakBefore w:val="0"/>
        <w:widowControl w:val="0"/>
        <w:kinsoku/>
        <w:wordWrap/>
        <w:overflowPunct/>
        <w:topLinePunct w:val="0"/>
        <w:bidi w:val="0"/>
        <w:snapToGrid/>
        <w:spacing w:line="360" w:lineRule="auto"/>
        <w:rPr>
          <w:rFonts w:hint="eastAsia" w:ascii="Times New Roman" w:hAnsi="Times New Roman"/>
          <w:b/>
          <w:bCs/>
          <w:sz w:val="24"/>
          <w:szCs w:val="24"/>
          <w:lang w:eastAsia="zh-CN"/>
        </w:rPr>
      </w:pPr>
      <w:r>
        <w:rPr>
          <w:rFonts w:hint="eastAsia" w:ascii="Times New Roman" w:hAnsi="Times New Roman"/>
          <w:b/>
          <w:bCs/>
          <w:sz w:val="24"/>
          <w:szCs w:val="24"/>
          <w:lang w:eastAsia="zh-CN"/>
        </w:rPr>
        <w:t>备注：以上项目各参选单位根据自身参选合同包项相应删除。</w:t>
      </w:r>
    </w:p>
    <w:p>
      <w:pPr>
        <w:pStyle w:val="2"/>
        <w:rPr>
          <w:lang w:eastAsia="zh-CN"/>
        </w:rPr>
      </w:pPr>
    </w:p>
    <w:p>
      <w:pPr>
        <w:spacing w:line="460" w:lineRule="exact"/>
        <w:ind w:firstLine="560" w:firstLineChars="200"/>
        <w:rPr>
          <w:sz w:val="28"/>
          <w:u w:val="single"/>
          <w:lang w:eastAsia="zh-CN"/>
        </w:rPr>
      </w:pPr>
      <w:r>
        <w:rPr>
          <w:rFonts w:hint="eastAsia"/>
          <w:sz w:val="28"/>
          <w:lang w:eastAsia="zh-CN"/>
        </w:rPr>
        <w:t>参选人：</w:t>
      </w:r>
      <w:r>
        <w:rPr>
          <w:rFonts w:hint="eastAsia"/>
          <w:sz w:val="28"/>
          <w:u w:val="single"/>
          <w:lang w:eastAsia="zh-CN"/>
        </w:rPr>
        <w:t xml:space="preserve">      </w:t>
      </w:r>
      <w:r>
        <w:rPr>
          <w:rFonts w:hint="eastAsia"/>
          <w:color w:val="00B050"/>
          <w:sz w:val="28"/>
          <w:lang w:eastAsia="zh-CN"/>
        </w:rPr>
        <w:t>（加盖参选单位章）</w:t>
      </w:r>
    </w:p>
    <w:p>
      <w:pPr>
        <w:spacing w:line="460" w:lineRule="exact"/>
        <w:ind w:firstLine="560" w:firstLineChars="200"/>
        <w:rPr>
          <w:sz w:val="28"/>
          <w:u w:val="single"/>
          <w:lang w:eastAsia="zh-CN"/>
        </w:rPr>
      </w:pPr>
    </w:p>
    <w:p>
      <w:pPr>
        <w:spacing w:line="460" w:lineRule="exact"/>
        <w:ind w:firstLine="560" w:firstLineChars="200"/>
        <w:rPr>
          <w:rFonts w:hint="eastAsia"/>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pPr>
        <w:pStyle w:val="2"/>
        <w:rPr>
          <w:rFonts w:hint="eastAsia"/>
          <w:color w:val="00B050"/>
          <w:sz w:val="28"/>
          <w:lang w:eastAsia="zh-CN"/>
        </w:rPr>
      </w:pPr>
    </w:p>
    <w:p>
      <w:pPr>
        <w:spacing w:line="460" w:lineRule="exact"/>
        <w:ind w:firstLine="560" w:firstLineChars="200"/>
        <w:rPr>
          <w:rFonts w:hint="eastAsia"/>
          <w:color w:val="00B050"/>
          <w:sz w:val="28"/>
          <w:lang w:eastAsia="zh-CN"/>
        </w:rPr>
      </w:pPr>
      <w:r>
        <w:rPr>
          <w:rFonts w:hint="eastAsia"/>
          <w:sz w:val="28"/>
          <w:lang w:val="en-US" w:eastAsia="zh-CN"/>
        </w:rPr>
        <w:t>联系电话</w:t>
      </w:r>
      <w:r>
        <w:rPr>
          <w:rFonts w:hint="eastAsia"/>
          <w:sz w:val="28"/>
          <w:lang w:eastAsia="zh-CN"/>
        </w:rPr>
        <w:t>：</w:t>
      </w:r>
      <w:r>
        <w:rPr>
          <w:rFonts w:hint="eastAsia"/>
          <w:sz w:val="28"/>
          <w:u w:val="single"/>
          <w:lang w:eastAsia="zh-CN"/>
        </w:rPr>
        <w:t xml:space="preserve">                 </w:t>
      </w:r>
    </w:p>
    <w:p>
      <w:pPr>
        <w:spacing w:line="500" w:lineRule="exact"/>
        <w:rPr>
          <w:color w:val="4E6127"/>
          <w:sz w:val="28"/>
          <w:u w:val="single"/>
          <w:lang w:eastAsia="zh-CN"/>
        </w:rPr>
      </w:pPr>
    </w:p>
    <w:p>
      <w:pPr>
        <w:ind w:firstLine="560" w:firstLineChars="20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bookmarkEnd w:id="0"/>
    </w:p>
    <w:sectPr>
      <w:footerReference r:id="rId6" w:type="default"/>
      <w:pgSz w:w="11910" w:h="16840"/>
      <w:pgMar w:top="1502" w:right="1678" w:bottom="743" w:left="1678" w:header="0" w:footer="550"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4002EFF" w:usb1="C000247B" w:usb2="00000009" w:usb3="00000000" w:csb0="200001FF" w:csb1="00000000"/>
  </w:font>
  <w:font w:name="Arial Unicode MS">
    <w:altName w:val="宋体"/>
    <w:panose1 w:val="020B0604020202020204"/>
    <w:charset w:val="86"/>
    <w:family w:val="swiss"/>
    <w:pitch w:val="default"/>
    <w:sig w:usb0="00000000" w:usb1="00000000" w:usb2="0000003F" w:usb3="00000000" w:csb0="603F01FF" w:csb1="FFFF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五">
    <w:altName w:val="黑体"/>
    <w:panose1 w:val="00000000000000000000"/>
    <w:charset w:val="86"/>
    <w:family w:val="auto"/>
    <w:pitch w:val="default"/>
    <w:sig w:usb0="00000000" w:usb1="00000000" w:usb2="00000010" w:usb3="00000000" w:csb0="00040000" w:csb1="00000000"/>
  </w:font>
  <w:font w:name="隶书">
    <w:panose1 w:val="0201050906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方正小标宋简体">
    <w:altName w:val="黑体"/>
    <w:panose1 w:val="00000000000000000000"/>
    <w:charset w:val="86"/>
    <w:family w:val="script"/>
    <w:pitch w:val="default"/>
    <w:sig w:usb0="00000000" w:usb1="00000000" w:usb2="00000010" w:usb3="00000000" w:csb0="00040000" w:csb1="00000000"/>
  </w:font>
  <w:font w:name="ˎ̥">
    <w:altName w:val="Times New Roman"/>
    <w:panose1 w:val="00000000000000000000"/>
    <w:charset w:val="00"/>
    <w:family w:val="roman"/>
    <w:pitch w:val="default"/>
    <w:sig w:usb0="00000000" w:usb1="00000000" w:usb2="00000000" w:usb3="00000000" w:csb0="00040001" w:csb1="00000000"/>
  </w:font>
  <w:font w:name="Arial">
    <w:panose1 w:val="020B0604020202020204"/>
    <w:charset w:val="00"/>
    <w:family w:val="auto"/>
    <w:pitch w:val="default"/>
    <w:sig w:usb0="E0002EFF" w:usb1="C000785B" w:usb2="00000009" w:usb3="00000000" w:csb0="400001FF" w:csb1="FFFF0000"/>
  </w:font>
  <w:font w:name="PMingLiU">
    <w:altName w:val="Microsoft JhengHei UI"/>
    <w:panose1 w:val="02010601000101010101"/>
    <w:charset w:val="88"/>
    <w:family w:val="auto"/>
    <w:pitch w:val="default"/>
    <w:sig w:usb0="00000000" w:usb1="00000000" w:usb2="00000010" w:usb3="00000000" w:csb0="00100000" w:csb1="00000000"/>
  </w:font>
  <w:font w:name="楷体_GB2312">
    <w:altName w:val="楷体"/>
    <w:panose1 w:val="02010609030101010101"/>
    <w:charset w:val="86"/>
    <w:family w:val="modern"/>
    <w:pitch w:val="default"/>
    <w:sig w:usb0="00000000" w:usb1="00000000" w:usb2="00000010" w:usb3="00000000" w:csb0="00040000" w:csb1="00000000"/>
  </w:font>
  <w:font w:name="Microsoft JhengHei UI">
    <w:panose1 w:val="020B0604030504040204"/>
    <w:charset w:val="88"/>
    <w:family w:val="auto"/>
    <w:pitch w:val="default"/>
    <w:sig w:usb0="000002A7" w:usb1="28CF4400" w:usb2="00000016" w:usb3="00000000" w:csb0="0010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709189"/>
    </w:sdtPr>
    <w:sdtContent>
      <w:sdt>
        <w:sdtPr>
          <w:id w:val="1728636285"/>
        </w:sdtPr>
        <w:sdtContent>
          <w:p>
            <w:pPr>
              <w:pStyle w:val="32"/>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1</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27</w:t>
            </w:r>
            <w:r>
              <w:rPr>
                <w:b/>
                <w:bCs/>
                <w:sz w:val="24"/>
                <w:szCs w:val="24"/>
              </w:rPr>
              <w:fldChar w:fldCharType="end"/>
            </w:r>
          </w:p>
        </w:sdtContent>
      </w:sdt>
    </w:sdtContent>
  </w:sdt>
  <w:p>
    <w:pPr>
      <w:pStyle w:val="3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6900821"/>
    </w:sdtPr>
    <w:sdtContent>
      <w:sdt>
        <w:sdtPr>
          <w:id w:val="2119642350"/>
        </w:sdtPr>
        <w:sdtContent>
          <w:p>
            <w:pPr>
              <w:pStyle w:val="32"/>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8</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27</w:t>
            </w:r>
            <w:r>
              <w:rPr>
                <w:b/>
                <w:bCs/>
                <w:sz w:val="24"/>
                <w:szCs w:val="24"/>
              </w:rPr>
              <w:fldChar w:fldCharType="end"/>
            </w:r>
          </w:p>
        </w:sdtContent>
      </w:sdt>
    </w:sdtContent>
  </w:sdt>
  <w:p>
    <w:pPr>
      <w:pStyle w:val="17"/>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spacing w:line="14" w:lineRule="auto"/>
      <w:rPr>
        <w:sz w:val="20"/>
      </w:rPr>
    </w:pPr>
    <w:r>
      <w:pict>
        <v:shape id="_x0000_s4097" o:spid="_x0000_s4097" o:spt="202" type="#_x0000_t202" style="position:absolute;left:0pt;margin-left:310.5pt;margin-top:803.4pt;height:12pt;width:38pt;mso-position-horizontal-relative:page;mso-position-vertical-relative:page;z-index:-251657216;mso-width-relative:page;mso-height-relative:page;" filled="f" stroked="f" coordsize="21600,21600">
          <v:path/>
          <v:fill on="f" focussize="0,0"/>
          <v:stroke on="f" joinstyle="miter"/>
          <v:imagedata o:title=""/>
          <o:lock v:ext="edit"/>
          <v:textbox inset="0mm,0mm,0mm,0mm">
            <w:txbxContent>
              <w:p>
                <w:pPr>
                  <w:spacing w:line="219" w:lineRule="exact"/>
                  <w:ind w:left="20"/>
                  <w:rPr>
                    <w:sz w:val="18"/>
                  </w:rPr>
                </w:pPr>
              </w:p>
            </w:txbxContent>
          </v:textbox>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spacing w:line="14" w:lineRule="auto"/>
      <w:rPr>
        <w:sz w:val="20"/>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48C179"/>
    <w:multiLevelType w:val="multilevel"/>
    <w:tmpl w:val="0248C179"/>
    <w:lvl w:ilvl="0" w:tentative="0">
      <w:start w:val="2"/>
      <w:numFmt w:val="decimal"/>
      <w:pStyle w:val="16"/>
      <w:lvlText w:val="%1"/>
      <w:lvlJc w:val="left"/>
      <w:pPr>
        <w:ind w:left="118" w:hanging="420"/>
      </w:pPr>
      <w:rPr>
        <w:rFonts w:hint="default"/>
      </w:rPr>
    </w:lvl>
    <w:lvl w:ilvl="1" w:tentative="0">
      <w:start w:val="4"/>
      <w:numFmt w:val="decimal"/>
      <w:lvlText w:val="%1.%2"/>
      <w:lvlJc w:val="left"/>
      <w:pPr>
        <w:ind w:left="118" w:hanging="420"/>
      </w:pPr>
      <w:rPr>
        <w:rFonts w:hint="default" w:ascii="Times New Roman" w:hAnsi="Times New Roman" w:eastAsia="Times New Roman" w:cs="Times New Roman"/>
        <w:spacing w:val="-32"/>
        <w:w w:val="100"/>
        <w:sz w:val="24"/>
        <w:szCs w:val="24"/>
      </w:rPr>
    </w:lvl>
    <w:lvl w:ilvl="2" w:tentative="0">
      <w:start w:val="0"/>
      <w:numFmt w:val="bullet"/>
      <w:lvlText w:val="•"/>
      <w:lvlJc w:val="left"/>
      <w:pPr>
        <w:ind w:left="1994" w:hanging="420"/>
      </w:pPr>
      <w:rPr>
        <w:rFonts w:hint="default"/>
      </w:rPr>
    </w:lvl>
    <w:lvl w:ilvl="3" w:tentative="0">
      <w:start w:val="0"/>
      <w:numFmt w:val="bullet"/>
      <w:lvlText w:val="•"/>
      <w:lvlJc w:val="left"/>
      <w:pPr>
        <w:ind w:left="2931" w:hanging="420"/>
      </w:pPr>
      <w:rPr>
        <w:rFonts w:hint="default"/>
      </w:rPr>
    </w:lvl>
    <w:lvl w:ilvl="4" w:tentative="0">
      <w:start w:val="0"/>
      <w:numFmt w:val="bullet"/>
      <w:lvlText w:val="•"/>
      <w:lvlJc w:val="left"/>
      <w:pPr>
        <w:ind w:left="3868" w:hanging="420"/>
      </w:pPr>
      <w:rPr>
        <w:rFonts w:hint="default"/>
      </w:rPr>
    </w:lvl>
    <w:lvl w:ilvl="5" w:tentative="0">
      <w:start w:val="0"/>
      <w:numFmt w:val="bullet"/>
      <w:lvlText w:val="•"/>
      <w:lvlJc w:val="left"/>
      <w:pPr>
        <w:ind w:left="4805" w:hanging="420"/>
      </w:pPr>
      <w:rPr>
        <w:rFonts w:hint="default"/>
      </w:rPr>
    </w:lvl>
    <w:lvl w:ilvl="6" w:tentative="0">
      <w:start w:val="0"/>
      <w:numFmt w:val="bullet"/>
      <w:lvlText w:val="•"/>
      <w:lvlJc w:val="left"/>
      <w:pPr>
        <w:ind w:left="5742" w:hanging="420"/>
      </w:pPr>
      <w:rPr>
        <w:rFonts w:hint="default"/>
      </w:rPr>
    </w:lvl>
    <w:lvl w:ilvl="7" w:tentative="0">
      <w:start w:val="0"/>
      <w:numFmt w:val="bullet"/>
      <w:lvlText w:val="•"/>
      <w:lvlJc w:val="left"/>
      <w:pPr>
        <w:ind w:left="6679" w:hanging="420"/>
      </w:pPr>
      <w:rPr>
        <w:rFonts w:hint="default"/>
      </w:rPr>
    </w:lvl>
    <w:lvl w:ilvl="8" w:tentative="0">
      <w:start w:val="0"/>
      <w:numFmt w:val="bullet"/>
      <w:lvlText w:val="•"/>
      <w:lvlJc w:val="left"/>
      <w:pPr>
        <w:ind w:left="7616" w:hanging="420"/>
      </w:pPr>
      <w:rPr>
        <w:rFonts w:hint="default"/>
      </w:rPr>
    </w:lvl>
  </w:abstractNum>
  <w:abstractNum w:abstractNumId="1">
    <w:nsid w:val="2EC86B76"/>
    <w:multiLevelType w:val="multilevel"/>
    <w:tmpl w:val="2EC86B76"/>
    <w:lvl w:ilvl="0" w:tentative="0">
      <w:start w:val="1"/>
      <w:numFmt w:val="japaneseCounting"/>
      <w:lvlText w:val="%1、"/>
      <w:lvlJc w:val="left"/>
      <w:pPr>
        <w:ind w:left="1258" w:hanging="720"/>
      </w:pPr>
      <w:rPr>
        <w:rFonts w:hint="default"/>
      </w:rPr>
    </w:lvl>
    <w:lvl w:ilvl="1" w:tentative="0">
      <w:start w:val="1"/>
      <w:numFmt w:val="lowerLetter"/>
      <w:pStyle w:val="133"/>
      <w:lvlText w:val="%2)"/>
      <w:lvlJc w:val="left"/>
      <w:pPr>
        <w:ind w:left="1378" w:hanging="420"/>
      </w:pPr>
    </w:lvl>
    <w:lvl w:ilvl="2" w:tentative="0">
      <w:start w:val="1"/>
      <w:numFmt w:val="lowerRoman"/>
      <w:lvlText w:val="%3."/>
      <w:lvlJc w:val="right"/>
      <w:pPr>
        <w:ind w:left="1798" w:hanging="420"/>
      </w:pPr>
    </w:lvl>
    <w:lvl w:ilvl="3" w:tentative="0">
      <w:start w:val="1"/>
      <w:numFmt w:val="decimal"/>
      <w:lvlText w:val="%4."/>
      <w:lvlJc w:val="left"/>
      <w:pPr>
        <w:ind w:left="2218" w:hanging="420"/>
      </w:pPr>
    </w:lvl>
    <w:lvl w:ilvl="4" w:tentative="0">
      <w:start w:val="1"/>
      <w:numFmt w:val="lowerLetter"/>
      <w:lvlText w:val="%5)"/>
      <w:lvlJc w:val="left"/>
      <w:pPr>
        <w:ind w:left="2638" w:hanging="420"/>
      </w:pPr>
    </w:lvl>
    <w:lvl w:ilvl="5" w:tentative="0">
      <w:start w:val="1"/>
      <w:numFmt w:val="lowerRoman"/>
      <w:lvlText w:val="%6."/>
      <w:lvlJc w:val="right"/>
      <w:pPr>
        <w:ind w:left="3058" w:hanging="420"/>
      </w:pPr>
    </w:lvl>
    <w:lvl w:ilvl="6" w:tentative="0">
      <w:start w:val="1"/>
      <w:numFmt w:val="decimal"/>
      <w:lvlText w:val="%7."/>
      <w:lvlJc w:val="left"/>
      <w:pPr>
        <w:ind w:left="3478" w:hanging="420"/>
      </w:pPr>
    </w:lvl>
    <w:lvl w:ilvl="7" w:tentative="0">
      <w:start w:val="1"/>
      <w:numFmt w:val="lowerLetter"/>
      <w:lvlText w:val="%8)"/>
      <w:lvlJc w:val="left"/>
      <w:pPr>
        <w:ind w:left="3898" w:hanging="420"/>
      </w:pPr>
    </w:lvl>
    <w:lvl w:ilvl="8" w:tentative="0">
      <w:start w:val="1"/>
      <w:numFmt w:val="lowerRoman"/>
      <w:lvlText w:val="%9."/>
      <w:lvlJc w:val="right"/>
      <w:pPr>
        <w:ind w:left="4318" w:hanging="420"/>
      </w:pPr>
    </w:lvl>
  </w:abstractNum>
  <w:abstractNum w:abstractNumId="2">
    <w:nsid w:val="30014EE9"/>
    <w:multiLevelType w:val="multilevel"/>
    <w:tmpl w:val="30014EE9"/>
    <w:lvl w:ilvl="0" w:tentative="0">
      <w:start w:val="1"/>
      <w:numFmt w:val="upperLetter"/>
      <w:pStyle w:val="135"/>
      <w:lvlText w:val="%1、"/>
      <w:lvlJc w:val="left"/>
      <w:pPr>
        <w:ind w:left="988" w:hanging="390"/>
      </w:pPr>
      <w:rPr>
        <w:rFonts w:hint="default"/>
      </w:rPr>
    </w:lvl>
    <w:lvl w:ilvl="1" w:tentative="0">
      <w:start w:val="1"/>
      <w:numFmt w:val="lowerLetter"/>
      <w:lvlText w:val="%2)"/>
      <w:lvlJc w:val="left"/>
      <w:pPr>
        <w:ind w:left="1438" w:hanging="420"/>
      </w:pPr>
    </w:lvl>
    <w:lvl w:ilvl="2" w:tentative="0">
      <w:start w:val="1"/>
      <w:numFmt w:val="lowerRoman"/>
      <w:lvlText w:val="%3."/>
      <w:lvlJc w:val="right"/>
      <w:pPr>
        <w:ind w:left="1858" w:hanging="420"/>
      </w:pPr>
    </w:lvl>
    <w:lvl w:ilvl="3" w:tentative="0">
      <w:start w:val="1"/>
      <w:numFmt w:val="decimal"/>
      <w:lvlText w:val="%4."/>
      <w:lvlJc w:val="left"/>
      <w:pPr>
        <w:ind w:left="2278" w:hanging="420"/>
      </w:pPr>
    </w:lvl>
    <w:lvl w:ilvl="4" w:tentative="0">
      <w:start w:val="1"/>
      <w:numFmt w:val="lowerLetter"/>
      <w:lvlText w:val="%5)"/>
      <w:lvlJc w:val="left"/>
      <w:pPr>
        <w:ind w:left="2698" w:hanging="420"/>
      </w:pPr>
    </w:lvl>
    <w:lvl w:ilvl="5" w:tentative="0">
      <w:start w:val="1"/>
      <w:numFmt w:val="lowerRoman"/>
      <w:lvlText w:val="%6."/>
      <w:lvlJc w:val="right"/>
      <w:pPr>
        <w:ind w:left="3118" w:hanging="420"/>
      </w:pPr>
    </w:lvl>
    <w:lvl w:ilvl="6" w:tentative="0">
      <w:start w:val="1"/>
      <w:numFmt w:val="decimal"/>
      <w:lvlText w:val="%7."/>
      <w:lvlJc w:val="left"/>
      <w:pPr>
        <w:ind w:left="3538" w:hanging="420"/>
      </w:pPr>
    </w:lvl>
    <w:lvl w:ilvl="7" w:tentative="0">
      <w:start w:val="1"/>
      <w:numFmt w:val="lowerLetter"/>
      <w:lvlText w:val="%8)"/>
      <w:lvlJc w:val="left"/>
      <w:pPr>
        <w:ind w:left="3958" w:hanging="420"/>
      </w:pPr>
    </w:lvl>
    <w:lvl w:ilvl="8" w:tentative="0">
      <w:start w:val="1"/>
      <w:numFmt w:val="lowerRoman"/>
      <w:lvlText w:val="%9."/>
      <w:lvlJc w:val="right"/>
      <w:pPr>
        <w:ind w:left="4378" w:hanging="420"/>
      </w:pPr>
    </w:lvl>
  </w:abstractNum>
  <w:abstractNum w:abstractNumId="3">
    <w:nsid w:val="3A451854"/>
    <w:multiLevelType w:val="multilevel"/>
    <w:tmpl w:val="3A451854"/>
    <w:lvl w:ilvl="0" w:tentative="0">
      <w:start w:val="1"/>
      <w:numFmt w:val="chineseCountingThousand"/>
      <w:pStyle w:val="180"/>
      <w:lvlText w:val="第%1章 "/>
      <w:lvlJc w:val="left"/>
      <w:pPr>
        <w:tabs>
          <w:tab w:val="left" w:pos="425"/>
        </w:tabs>
        <w:ind w:left="0" w:firstLine="0"/>
      </w:pPr>
      <w:rPr>
        <w:rFonts w:hint="eastAsia" w:ascii="宋体" w:eastAsia="宋体"/>
        <w:b/>
        <w:i w:val="0"/>
        <w:sz w:val="32"/>
        <w:szCs w:val="32"/>
      </w:rPr>
    </w:lvl>
    <w:lvl w:ilvl="1" w:tentative="0">
      <w:start w:val="1"/>
      <w:numFmt w:val="decimal"/>
      <w:pStyle w:val="181"/>
      <w:lvlText w:val="第%2节"/>
      <w:lvlJc w:val="left"/>
      <w:pPr>
        <w:tabs>
          <w:tab w:val="left" w:pos="992"/>
        </w:tabs>
        <w:ind w:left="0" w:firstLine="0"/>
      </w:pPr>
      <w:rPr>
        <w:rFonts w:hint="eastAsia" w:ascii="宋体" w:eastAsia="宋体"/>
        <w:b/>
        <w:i w:val="0"/>
        <w:sz w:val="30"/>
        <w:szCs w:val="30"/>
      </w:rPr>
    </w:lvl>
    <w:lvl w:ilvl="2" w:tentative="0">
      <w:start w:val="1"/>
      <w:numFmt w:val="decimal"/>
      <w:pStyle w:val="182"/>
      <w:lvlText w:val="%3"/>
      <w:lvlJc w:val="left"/>
      <w:pPr>
        <w:tabs>
          <w:tab w:val="left" w:pos="567"/>
        </w:tabs>
        <w:ind w:left="0" w:firstLine="0"/>
      </w:pPr>
      <w:rPr>
        <w:rFonts w:hint="eastAsia" w:ascii="宋体" w:eastAsia="宋体"/>
        <w:b/>
        <w:i w:val="0"/>
        <w:sz w:val="24"/>
        <w:szCs w:val="24"/>
      </w:rPr>
    </w:lvl>
    <w:lvl w:ilvl="3" w:tentative="0">
      <w:start w:val="1"/>
      <w:numFmt w:val="decimal"/>
      <w:pStyle w:val="183"/>
      <w:lvlText w:val="%3.%4"/>
      <w:lvlJc w:val="left"/>
      <w:pPr>
        <w:tabs>
          <w:tab w:val="left" w:pos="737"/>
        </w:tabs>
        <w:ind w:left="0" w:firstLine="284"/>
      </w:pPr>
      <w:rPr>
        <w:rFonts w:hint="eastAsia" w:ascii="宋体" w:eastAsia="宋体"/>
        <w:b/>
        <w:i w:val="0"/>
        <w:sz w:val="24"/>
        <w:szCs w:val="24"/>
      </w:rPr>
    </w:lvl>
    <w:lvl w:ilvl="4" w:tentative="0">
      <w:start w:val="1"/>
      <w:numFmt w:val="decimal"/>
      <w:pStyle w:val="184"/>
      <w:lvlText w:val="6.4.%5"/>
      <w:lvlJc w:val="left"/>
      <w:pPr>
        <w:tabs>
          <w:tab w:val="left" w:pos="907"/>
        </w:tabs>
        <w:ind w:left="0" w:firstLine="0"/>
      </w:pPr>
      <w:rPr>
        <w:rFonts w:hint="eastAsia" w:ascii="宋体" w:eastAsia="宋体"/>
        <w:b w:val="0"/>
        <w:i w:val="0"/>
        <w:sz w:val="24"/>
        <w:szCs w:val="24"/>
      </w:rPr>
    </w:lvl>
    <w:lvl w:ilvl="5" w:tentative="0">
      <w:start w:val="1"/>
      <w:numFmt w:val="decimal"/>
      <w:pStyle w:val="185"/>
      <w:lvlText w:val="%3.%4.%5.%6"/>
      <w:lvlJc w:val="left"/>
      <w:pPr>
        <w:tabs>
          <w:tab w:val="left" w:pos="1021"/>
        </w:tabs>
        <w:ind w:left="0" w:firstLine="0"/>
      </w:pPr>
      <w:rPr>
        <w:rFonts w:hint="eastAsia" w:ascii="宋体" w:eastAsia="宋体"/>
        <w:b w:val="0"/>
        <w:i w:val="0"/>
        <w:sz w:val="24"/>
        <w:szCs w:val="24"/>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4">
    <w:nsid w:val="4B44014A"/>
    <w:multiLevelType w:val="singleLevel"/>
    <w:tmpl w:val="4B44014A"/>
    <w:lvl w:ilvl="0" w:tentative="0">
      <w:start w:val="9"/>
      <w:numFmt w:val="chineseCounting"/>
      <w:suff w:val="nothing"/>
      <w:lvlText w:val="%1、"/>
      <w:lvlJc w:val="left"/>
      <w:rPr>
        <w:rFonts w:hint="eastAsia"/>
      </w:rPr>
    </w:lvl>
  </w:abstractNum>
  <w:abstractNum w:abstractNumId="5">
    <w:nsid w:val="5A241D34"/>
    <w:multiLevelType w:val="multilevel"/>
    <w:tmpl w:val="5A241D34"/>
    <w:lvl w:ilvl="0" w:tentative="0">
      <w:start w:val="1"/>
      <w:numFmt w:val="decimal"/>
      <w:pStyle w:val="19"/>
      <w:lvlText w:val="%1."/>
      <w:lvlJc w:val="left"/>
      <w:pPr>
        <w:ind w:left="6778" w:hanging="6300"/>
      </w:pPr>
      <w:rPr>
        <w:rFonts w:hint="default" w:ascii="Times New Roman" w:hAnsi="Times New Roman" w:eastAsia="Times New Roman" w:cs="Times New Roman"/>
        <w:w w:val="100"/>
        <w:sz w:val="24"/>
        <w:szCs w:val="24"/>
      </w:rPr>
    </w:lvl>
    <w:lvl w:ilvl="1" w:tentative="0">
      <w:start w:val="0"/>
      <w:numFmt w:val="bullet"/>
      <w:lvlText w:val="•"/>
      <w:lvlJc w:val="left"/>
      <w:pPr>
        <w:ind w:left="7061" w:hanging="6300"/>
      </w:pPr>
      <w:rPr>
        <w:rFonts w:hint="default"/>
      </w:rPr>
    </w:lvl>
    <w:lvl w:ilvl="2" w:tentative="0">
      <w:start w:val="0"/>
      <w:numFmt w:val="bullet"/>
      <w:lvlText w:val="•"/>
      <w:lvlJc w:val="left"/>
      <w:pPr>
        <w:ind w:left="7342" w:hanging="6300"/>
      </w:pPr>
      <w:rPr>
        <w:rFonts w:hint="default"/>
      </w:rPr>
    </w:lvl>
    <w:lvl w:ilvl="3" w:tentative="0">
      <w:start w:val="0"/>
      <w:numFmt w:val="bullet"/>
      <w:lvlText w:val="•"/>
      <w:lvlJc w:val="left"/>
      <w:pPr>
        <w:ind w:left="7623" w:hanging="6300"/>
      </w:pPr>
      <w:rPr>
        <w:rFonts w:hint="default"/>
      </w:rPr>
    </w:lvl>
    <w:lvl w:ilvl="4" w:tentative="0">
      <w:start w:val="0"/>
      <w:numFmt w:val="bullet"/>
      <w:lvlText w:val="•"/>
      <w:lvlJc w:val="left"/>
      <w:pPr>
        <w:ind w:left="7904" w:hanging="6300"/>
      </w:pPr>
      <w:rPr>
        <w:rFonts w:hint="default"/>
      </w:rPr>
    </w:lvl>
    <w:lvl w:ilvl="5" w:tentative="0">
      <w:start w:val="0"/>
      <w:numFmt w:val="bullet"/>
      <w:lvlText w:val="•"/>
      <w:lvlJc w:val="left"/>
      <w:pPr>
        <w:ind w:left="8185" w:hanging="6300"/>
      </w:pPr>
      <w:rPr>
        <w:rFonts w:hint="default"/>
      </w:rPr>
    </w:lvl>
    <w:lvl w:ilvl="6" w:tentative="0">
      <w:start w:val="0"/>
      <w:numFmt w:val="bullet"/>
      <w:lvlText w:val="•"/>
      <w:lvlJc w:val="left"/>
      <w:pPr>
        <w:ind w:left="8466" w:hanging="6300"/>
      </w:pPr>
      <w:rPr>
        <w:rFonts w:hint="default"/>
      </w:rPr>
    </w:lvl>
    <w:lvl w:ilvl="7" w:tentative="0">
      <w:start w:val="0"/>
      <w:numFmt w:val="bullet"/>
      <w:lvlText w:val="•"/>
      <w:lvlJc w:val="left"/>
      <w:pPr>
        <w:ind w:left="8747" w:hanging="6300"/>
      </w:pPr>
      <w:rPr>
        <w:rFonts w:hint="default"/>
      </w:rPr>
    </w:lvl>
    <w:lvl w:ilvl="8" w:tentative="0">
      <w:start w:val="0"/>
      <w:numFmt w:val="bullet"/>
      <w:lvlText w:val="•"/>
      <w:lvlJc w:val="left"/>
      <w:pPr>
        <w:ind w:left="9028" w:hanging="6300"/>
      </w:pPr>
      <w:rPr>
        <w:rFonts w:hint="default"/>
      </w:rPr>
    </w:lvl>
  </w:abstractNum>
  <w:abstractNum w:abstractNumId="6">
    <w:nsid w:val="6DCB64BB"/>
    <w:multiLevelType w:val="multilevel"/>
    <w:tmpl w:val="6DCB64BB"/>
    <w:lvl w:ilvl="0" w:tentative="0">
      <w:start w:val="1"/>
      <w:numFmt w:val="japaneseCounting"/>
      <w:lvlText w:val="第%1章"/>
      <w:lvlJc w:val="left"/>
      <w:pPr>
        <w:ind w:left="1269" w:hanging="1260"/>
      </w:pPr>
      <w:rPr>
        <w:rFonts w:hint="default"/>
        <w:w w:val="100"/>
      </w:rPr>
    </w:lvl>
    <w:lvl w:ilvl="1" w:tentative="0">
      <w:start w:val="1"/>
      <w:numFmt w:val="lowerLetter"/>
      <w:lvlText w:val="%2)"/>
      <w:lvlJc w:val="left"/>
      <w:pPr>
        <w:ind w:left="849" w:hanging="420"/>
      </w:pPr>
    </w:lvl>
    <w:lvl w:ilvl="2" w:tentative="0">
      <w:start w:val="1"/>
      <w:numFmt w:val="lowerRoman"/>
      <w:lvlText w:val="%3."/>
      <w:lvlJc w:val="right"/>
      <w:pPr>
        <w:ind w:left="1269" w:hanging="420"/>
      </w:pPr>
    </w:lvl>
    <w:lvl w:ilvl="3" w:tentative="0">
      <w:start w:val="1"/>
      <w:numFmt w:val="decimal"/>
      <w:lvlText w:val="%4."/>
      <w:lvlJc w:val="left"/>
      <w:pPr>
        <w:ind w:left="1689" w:hanging="420"/>
      </w:pPr>
    </w:lvl>
    <w:lvl w:ilvl="4" w:tentative="0">
      <w:start w:val="1"/>
      <w:numFmt w:val="lowerLetter"/>
      <w:lvlText w:val="%5)"/>
      <w:lvlJc w:val="left"/>
      <w:pPr>
        <w:ind w:left="2109" w:hanging="420"/>
      </w:pPr>
    </w:lvl>
    <w:lvl w:ilvl="5" w:tentative="0">
      <w:start w:val="1"/>
      <w:numFmt w:val="lowerRoman"/>
      <w:lvlText w:val="%6."/>
      <w:lvlJc w:val="right"/>
      <w:pPr>
        <w:ind w:left="2529" w:hanging="420"/>
      </w:pPr>
    </w:lvl>
    <w:lvl w:ilvl="6" w:tentative="0">
      <w:start w:val="1"/>
      <w:numFmt w:val="decimal"/>
      <w:lvlText w:val="%7."/>
      <w:lvlJc w:val="left"/>
      <w:pPr>
        <w:ind w:left="2949" w:hanging="420"/>
      </w:pPr>
    </w:lvl>
    <w:lvl w:ilvl="7" w:tentative="0">
      <w:start w:val="1"/>
      <w:numFmt w:val="lowerLetter"/>
      <w:lvlText w:val="%8)"/>
      <w:lvlJc w:val="left"/>
      <w:pPr>
        <w:ind w:left="3369" w:hanging="420"/>
      </w:pPr>
    </w:lvl>
    <w:lvl w:ilvl="8" w:tentative="0">
      <w:start w:val="1"/>
      <w:numFmt w:val="lowerRoman"/>
      <w:lvlText w:val="%9."/>
      <w:lvlJc w:val="right"/>
      <w:pPr>
        <w:ind w:left="3789" w:hanging="420"/>
      </w:pPr>
    </w:lvl>
  </w:abstractNum>
  <w:num w:numId="1">
    <w:abstractNumId w:val="0"/>
  </w:num>
  <w:num w:numId="2">
    <w:abstractNumId w:val="5"/>
  </w:num>
  <w:num w:numId="3">
    <w:abstractNumId w:val="4"/>
  </w:num>
  <w:num w:numId="4">
    <w:abstractNumId w:val="1"/>
  </w:num>
  <w:num w:numId="5">
    <w:abstractNumId w:val="2"/>
  </w:num>
  <w:num w:numId="6">
    <w:abstractNumId w:val="3"/>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720"/>
  <w:drawingGridHorizontalSpacing w:val="220"/>
  <w:drawingGridVerticalSpacing w:val="159"/>
  <w:displayHorizontalDrawingGridEvery w:val="1"/>
  <w:displayVerticalDrawingGridEvery w:val="1"/>
  <w:noPunctuationKerning w:val="1"/>
  <w:characterSpacingControl w:val="doNotCompress"/>
  <w:hdrShapeDefaults>
    <o:shapelayout v:ext="edit">
      <o:idmap v:ext="edit" data="3,4"/>
    </o:shapelayout>
  </w:hdrShapeDefaults>
  <w:compat>
    <w:ulTrailSpace/>
    <w:doNotExpandShiftReturn/>
    <w:doNotWrapTextWithPunct/>
    <w:doNotUseEastAsianBreakRules/>
    <w:useFELayout/>
    <w:doNotUseIndentAsNumberingTabStop/>
    <w:useAltKinsokuLineBreakRules/>
    <w:compatSetting w:name="compatibilityMode" w:uri="http://schemas.microsoft.com/office/word" w:val="12"/>
  </w:compat>
  <w:docVars>
    <w:docVar w:name="commondata" w:val="eyJoZGlkIjoiNzljYjA2YmU3M2I2NGI0OTZmODA4YTY5NzhiM2Q0NjEifQ=="/>
  </w:docVars>
  <w:rsids>
    <w:rsidRoot w:val="00172A27"/>
    <w:rsid w:val="000004E6"/>
    <w:rsid w:val="000010FA"/>
    <w:rsid w:val="00001416"/>
    <w:rsid w:val="000034C1"/>
    <w:rsid w:val="00004C5E"/>
    <w:rsid w:val="00025717"/>
    <w:rsid w:val="000277D1"/>
    <w:rsid w:val="000367ED"/>
    <w:rsid w:val="00037D7F"/>
    <w:rsid w:val="00052C0E"/>
    <w:rsid w:val="00057E4C"/>
    <w:rsid w:val="00060DB7"/>
    <w:rsid w:val="00065E22"/>
    <w:rsid w:val="000674E3"/>
    <w:rsid w:val="00074760"/>
    <w:rsid w:val="00085CA2"/>
    <w:rsid w:val="00092243"/>
    <w:rsid w:val="0009500D"/>
    <w:rsid w:val="000962C0"/>
    <w:rsid w:val="000A1C86"/>
    <w:rsid w:val="000A6182"/>
    <w:rsid w:val="000B0914"/>
    <w:rsid w:val="000B2F35"/>
    <w:rsid w:val="000C57EB"/>
    <w:rsid w:val="000C629C"/>
    <w:rsid w:val="000C6CF4"/>
    <w:rsid w:val="000D1175"/>
    <w:rsid w:val="000D1AB8"/>
    <w:rsid w:val="000D35CF"/>
    <w:rsid w:val="000D51F3"/>
    <w:rsid w:val="000E0819"/>
    <w:rsid w:val="000E505B"/>
    <w:rsid w:val="000F116F"/>
    <w:rsid w:val="000F15E9"/>
    <w:rsid w:val="000F27AD"/>
    <w:rsid w:val="000F39C1"/>
    <w:rsid w:val="000F4255"/>
    <w:rsid w:val="00101100"/>
    <w:rsid w:val="0011079D"/>
    <w:rsid w:val="00111D19"/>
    <w:rsid w:val="001150C5"/>
    <w:rsid w:val="00122E24"/>
    <w:rsid w:val="0012681B"/>
    <w:rsid w:val="00130886"/>
    <w:rsid w:val="00132662"/>
    <w:rsid w:val="00135AC9"/>
    <w:rsid w:val="00142384"/>
    <w:rsid w:val="00142830"/>
    <w:rsid w:val="00146977"/>
    <w:rsid w:val="001507FD"/>
    <w:rsid w:val="00150CB0"/>
    <w:rsid w:val="00154D53"/>
    <w:rsid w:val="00154EB4"/>
    <w:rsid w:val="00164170"/>
    <w:rsid w:val="001660AB"/>
    <w:rsid w:val="0017327B"/>
    <w:rsid w:val="00177E03"/>
    <w:rsid w:val="0018116F"/>
    <w:rsid w:val="00182B0E"/>
    <w:rsid w:val="00185C58"/>
    <w:rsid w:val="001861E4"/>
    <w:rsid w:val="00192465"/>
    <w:rsid w:val="00193470"/>
    <w:rsid w:val="00193817"/>
    <w:rsid w:val="00195D79"/>
    <w:rsid w:val="001A6EE7"/>
    <w:rsid w:val="001B07AA"/>
    <w:rsid w:val="001B30BA"/>
    <w:rsid w:val="001B5CD4"/>
    <w:rsid w:val="001B698B"/>
    <w:rsid w:val="001C0DB4"/>
    <w:rsid w:val="001C5843"/>
    <w:rsid w:val="001D13DE"/>
    <w:rsid w:val="001E3C0E"/>
    <w:rsid w:val="001E5BEC"/>
    <w:rsid w:val="001F18AC"/>
    <w:rsid w:val="001F3956"/>
    <w:rsid w:val="001F3D0A"/>
    <w:rsid w:val="00200CED"/>
    <w:rsid w:val="0020141D"/>
    <w:rsid w:val="002020A6"/>
    <w:rsid w:val="00222BF5"/>
    <w:rsid w:val="00227556"/>
    <w:rsid w:val="002305DA"/>
    <w:rsid w:val="002318C1"/>
    <w:rsid w:val="00233571"/>
    <w:rsid w:val="002336A1"/>
    <w:rsid w:val="00234A3F"/>
    <w:rsid w:val="00241E6B"/>
    <w:rsid w:val="00242301"/>
    <w:rsid w:val="002427A9"/>
    <w:rsid w:val="002431E7"/>
    <w:rsid w:val="002451B2"/>
    <w:rsid w:val="0024625A"/>
    <w:rsid w:val="0025699E"/>
    <w:rsid w:val="002578E6"/>
    <w:rsid w:val="00263085"/>
    <w:rsid w:val="002648A2"/>
    <w:rsid w:val="00270CE4"/>
    <w:rsid w:val="00273DCB"/>
    <w:rsid w:val="002855A5"/>
    <w:rsid w:val="002859D4"/>
    <w:rsid w:val="00285F4F"/>
    <w:rsid w:val="00287A75"/>
    <w:rsid w:val="00290ADB"/>
    <w:rsid w:val="00290B7A"/>
    <w:rsid w:val="002971E6"/>
    <w:rsid w:val="002A0C6F"/>
    <w:rsid w:val="002A4126"/>
    <w:rsid w:val="002A68F0"/>
    <w:rsid w:val="002B042F"/>
    <w:rsid w:val="002B3B47"/>
    <w:rsid w:val="002B6416"/>
    <w:rsid w:val="002B7176"/>
    <w:rsid w:val="002C6A2D"/>
    <w:rsid w:val="002D4CF8"/>
    <w:rsid w:val="002E0F0C"/>
    <w:rsid w:val="002E3036"/>
    <w:rsid w:val="002E49DF"/>
    <w:rsid w:val="002E4DB0"/>
    <w:rsid w:val="002E6175"/>
    <w:rsid w:val="002F34BA"/>
    <w:rsid w:val="002F755A"/>
    <w:rsid w:val="003053B9"/>
    <w:rsid w:val="00307B85"/>
    <w:rsid w:val="003102D1"/>
    <w:rsid w:val="00315D6F"/>
    <w:rsid w:val="003221F4"/>
    <w:rsid w:val="00322502"/>
    <w:rsid w:val="00322549"/>
    <w:rsid w:val="00331810"/>
    <w:rsid w:val="0033277A"/>
    <w:rsid w:val="003344D9"/>
    <w:rsid w:val="003355C7"/>
    <w:rsid w:val="00342B24"/>
    <w:rsid w:val="003456D2"/>
    <w:rsid w:val="00347C37"/>
    <w:rsid w:val="00350BD1"/>
    <w:rsid w:val="003603CD"/>
    <w:rsid w:val="003635DF"/>
    <w:rsid w:val="00364EB1"/>
    <w:rsid w:val="00365CCD"/>
    <w:rsid w:val="00373697"/>
    <w:rsid w:val="00376FF9"/>
    <w:rsid w:val="00383DFA"/>
    <w:rsid w:val="00385474"/>
    <w:rsid w:val="00387574"/>
    <w:rsid w:val="0039324B"/>
    <w:rsid w:val="00393F5C"/>
    <w:rsid w:val="003B3C4F"/>
    <w:rsid w:val="003B3F6B"/>
    <w:rsid w:val="003B6804"/>
    <w:rsid w:val="003B7CBD"/>
    <w:rsid w:val="003C1AF2"/>
    <w:rsid w:val="003C53C5"/>
    <w:rsid w:val="003E37C1"/>
    <w:rsid w:val="003F3600"/>
    <w:rsid w:val="003F5B96"/>
    <w:rsid w:val="003F614D"/>
    <w:rsid w:val="003F6A6B"/>
    <w:rsid w:val="004022EC"/>
    <w:rsid w:val="0040417A"/>
    <w:rsid w:val="00405092"/>
    <w:rsid w:val="004069D9"/>
    <w:rsid w:val="00407E93"/>
    <w:rsid w:val="00410C69"/>
    <w:rsid w:val="00413501"/>
    <w:rsid w:val="00420DB7"/>
    <w:rsid w:val="00432036"/>
    <w:rsid w:val="00437706"/>
    <w:rsid w:val="00437CA2"/>
    <w:rsid w:val="0046376D"/>
    <w:rsid w:val="00465443"/>
    <w:rsid w:val="00465D19"/>
    <w:rsid w:val="0047282D"/>
    <w:rsid w:val="0047402F"/>
    <w:rsid w:val="00481DEF"/>
    <w:rsid w:val="004835AF"/>
    <w:rsid w:val="00490A62"/>
    <w:rsid w:val="0049126B"/>
    <w:rsid w:val="00492D04"/>
    <w:rsid w:val="004941B1"/>
    <w:rsid w:val="00494C07"/>
    <w:rsid w:val="004A13AF"/>
    <w:rsid w:val="004A46AD"/>
    <w:rsid w:val="004A498D"/>
    <w:rsid w:val="004C16AE"/>
    <w:rsid w:val="004C4B54"/>
    <w:rsid w:val="004D6A19"/>
    <w:rsid w:val="004E5DB4"/>
    <w:rsid w:val="00500D74"/>
    <w:rsid w:val="00505560"/>
    <w:rsid w:val="00513D5D"/>
    <w:rsid w:val="00514AFE"/>
    <w:rsid w:val="0052606A"/>
    <w:rsid w:val="00533119"/>
    <w:rsid w:val="005339E0"/>
    <w:rsid w:val="005345C8"/>
    <w:rsid w:val="005369F4"/>
    <w:rsid w:val="00547AD0"/>
    <w:rsid w:val="005518F3"/>
    <w:rsid w:val="00555E59"/>
    <w:rsid w:val="00565CF8"/>
    <w:rsid w:val="0057705C"/>
    <w:rsid w:val="00581B11"/>
    <w:rsid w:val="0058671D"/>
    <w:rsid w:val="00593DEA"/>
    <w:rsid w:val="00595F8F"/>
    <w:rsid w:val="005A4D52"/>
    <w:rsid w:val="005B4BA0"/>
    <w:rsid w:val="005B6211"/>
    <w:rsid w:val="005C6A76"/>
    <w:rsid w:val="005D5BB2"/>
    <w:rsid w:val="005E2211"/>
    <w:rsid w:val="005E2CFD"/>
    <w:rsid w:val="005E2EB3"/>
    <w:rsid w:val="005E7AF2"/>
    <w:rsid w:val="005F21D1"/>
    <w:rsid w:val="005F28E4"/>
    <w:rsid w:val="005F32BA"/>
    <w:rsid w:val="005F4BA4"/>
    <w:rsid w:val="00603968"/>
    <w:rsid w:val="00606A94"/>
    <w:rsid w:val="00611D91"/>
    <w:rsid w:val="006126FD"/>
    <w:rsid w:val="006149C8"/>
    <w:rsid w:val="006152B6"/>
    <w:rsid w:val="00622985"/>
    <w:rsid w:val="006238C7"/>
    <w:rsid w:val="006238EE"/>
    <w:rsid w:val="00624F51"/>
    <w:rsid w:val="006268B0"/>
    <w:rsid w:val="00630128"/>
    <w:rsid w:val="006312AB"/>
    <w:rsid w:val="00631F92"/>
    <w:rsid w:val="00632468"/>
    <w:rsid w:val="00632E52"/>
    <w:rsid w:val="00642E61"/>
    <w:rsid w:val="006458DE"/>
    <w:rsid w:val="0065429C"/>
    <w:rsid w:val="00662C51"/>
    <w:rsid w:val="006631EB"/>
    <w:rsid w:val="00664A57"/>
    <w:rsid w:val="00664E56"/>
    <w:rsid w:val="006653EA"/>
    <w:rsid w:val="0068543C"/>
    <w:rsid w:val="006940F9"/>
    <w:rsid w:val="006A232A"/>
    <w:rsid w:val="006A79DD"/>
    <w:rsid w:val="006A7D0D"/>
    <w:rsid w:val="006A7EA8"/>
    <w:rsid w:val="006B21C2"/>
    <w:rsid w:val="006B3CB3"/>
    <w:rsid w:val="006B5E39"/>
    <w:rsid w:val="006B79D7"/>
    <w:rsid w:val="006C1395"/>
    <w:rsid w:val="006C3A25"/>
    <w:rsid w:val="006C775E"/>
    <w:rsid w:val="006D4F96"/>
    <w:rsid w:val="006D6EE0"/>
    <w:rsid w:val="006E0A7C"/>
    <w:rsid w:val="006E0FCB"/>
    <w:rsid w:val="006E25FB"/>
    <w:rsid w:val="006E3B36"/>
    <w:rsid w:val="006E6D55"/>
    <w:rsid w:val="006F0262"/>
    <w:rsid w:val="0070006F"/>
    <w:rsid w:val="00701816"/>
    <w:rsid w:val="00701DE6"/>
    <w:rsid w:val="0070392A"/>
    <w:rsid w:val="007072CB"/>
    <w:rsid w:val="0071080A"/>
    <w:rsid w:val="00711047"/>
    <w:rsid w:val="00714008"/>
    <w:rsid w:val="00714DA2"/>
    <w:rsid w:val="0071545F"/>
    <w:rsid w:val="007279F5"/>
    <w:rsid w:val="00732878"/>
    <w:rsid w:val="00733A20"/>
    <w:rsid w:val="0073742A"/>
    <w:rsid w:val="007422CA"/>
    <w:rsid w:val="00745001"/>
    <w:rsid w:val="00745779"/>
    <w:rsid w:val="00746DBA"/>
    <w:rsid w:val="00751B1E"/>
    <w:rsid w:val="00753C0F"/>
    <w:rsid w:val="007540CE"/>
    <w:rsid w:val="00755E15"/>
    <w:rsid w:val="007601EF"/>
    <w:rsid w:val="00760373"/>
    <w:rsid w:val="007851BF"/>
    <w:rsid w:val="00786BE0"/>
    <w:rsid w:val="00794F72"/>
    <w:rsid w:val="00795740"/>
    <w:rsid w:val="007B7828"/>
    <w:rsid w:val="007C2B12"/>
    <w:rsid w:val="007C6297"/>
    <w:rsid w:val="007C7F5F"/>
    <w:rsid w:val="007D17EF"/>
    <w:rsid w:val="007D2272"/>
    <w:rsid w:val="007D2D34"/>
    <w:rsid w:val="007D4D4A"/>
    <w:rsid w:val="007D5A7E"/>
    <w:rsid w:val="007D5F37"/>
    <w:rsid w:val="007D6D04"/>
    <w:rsid w:val="007D7FCA"/>
    <w:rsid w:val="007E208C"/>
    <w:rsid w:val="007E542F"/>
    <w:rsid w:val="007E67FB"/>
    <w:rsid w:val="007E6CD1"/>
    <w:rsid w:val="007F06B2"/>
    <w:rsid w:val="007F3EB5"/>
    <w:rsid w:val="007F61D0"/>
    <w:rsid w:val="00804A52"/>
    <w:rsid w:val="00804C93"/>
    <w:rsid w:val="00811DBA"/>
    <w:rsid w:val="008263B0"/>
    <w:rsid w:val="00826D77"/>
    <w:rsid w:val="008279D0"/>
    <w:rsid w:val="008367BA"/>
    <w:rsid w:val="0084007B"/>
    <w:rsid w:val="00840870"/>
    <w:rsid w:val="008433A6"/>
    <w:rsid w:val="0085290F"/>
    <w:rsid w:val="00855428"/>
    <w:rsid w:val="00856CF7"/>
    <w:rsid w:val="00856E19"/>
    <w:rsid w:val="008622DD"/>
    <w:rsid w:val="00862896"/>
    <w:rsid w:val="008725C6"/>
    <w:rsid w:val="00876586"/>
    <w:rsid w:val="00881942"/>
    <w:rsid w:val="00885D5E"/>
    <w:rsid w:val="00895AAC"/>
    <w:rsid w:val="008A20B3"/>
    <w:rsid w:val="008A28CB"/>
    <w:rsid w:val="008B4179"/>
    <w:rsid w:val="008C03C3"/>
    <w:rsid w:val="008E1769"/>
    <w:rsid w:val="008E1F3F"/>
    <w:rsid w:val="008E2155"/>
    <w:rsid w:val="008E5198"/>
    <w:rsid w:val="008F3559"/>
    <w:rsid w:val="009032FB"/>
    <w:rsid w:val="009057CB"/>
    <w:rsid w:val="00917368"/>
    <w:rsid w:val="009235B3"/>
    <w:rsid w:val="00930487"/>
    <w:rsid w:val="009312CA"/>
    <w:rsid w:val="009353D9"/>
    <w:rsid w:val="00937414"/>
    <w:rsid w:val="00952F8D"/>
    <w:rsid w:val="00955A6F"/>
    <w:rsid w:val="00964F96"/>
    <w:rsid w:val="009663D1"/>
    <w:rsid w:val="00967702"/>
    <w:rsid w:val="00971BD1"/>
    <w:rsid w:val="00974883"/>
    <w:rsid w:val="00975EAC"/>
    <w:rsid w:val="009873FF"/>
    <w:rsid w:val="009928C9"/>
    <w:rsid w:val="00992DC8"/>
    <w:rsid w:val="00995F84"/>
    <w:rsid w:val="0099730F"/>
    <w:rsid w:val="009A5EA2"/>
    <w:rsid w:val="009A6FD0"/>
    <w:rsid w:val="009B054A"/>
    <w:rsid w:val="009B0C60"/>
    <w:rsid w:val="009B2DE5"/>
    <w:rsid w:val="009B34B8"/>
    <w:rsid w:val="009C2A15"/>
    <w:rsid w:val="009D49AE"/>
    <w:rsid w:val="009D501D"/>
    <w:rsid w:val="009D7449"/>
    <w:rsid w:val="009E1058"/>
    <w:rsid w:val="009F0778"/>
    <w:rsid w:val="009F6299"/>
    <w:rsid w:val="00A05E7C"/>
    <w:rsid w:val="00A149E5"/>
    <w:rsid w:val="00A153FC"/>
    <w:rsid w:val="00A24CFD"/>
    <w:rsid w:val="00A2542D"/>
    <w:rsid w:val="00A25964"/>
    <w:rsid w:val="00A278D7"/>
    <w:rsid w:val="00A33603"/>
    <w:rsid w:val="00A367C8"/>
    <w:rsid w:val="00A37693"/>
    <w:rsid w:val="00A44B3E"/>
    <w:rsid w:val="00A45F18"/>
    <w:rsid w:val="00A614C8"/>
    <w:rsid w:val="00A62247"/>
    <w:rsid w:val="00A6610B"/>
    <w:rsid w:val="00A70480"/>
    <w:rsid w:val="00A7270C"/>
    <w:rsid w:val="00A82B0B"/>
    <w:rsid w:val="00A878E0"/>
    <w:rsid w:val="00A87B9C"/>
    <w:rsid w:val="00A92688"/>
    <w:rsid w:val="00A9577B"/>
    <w:rsid w:val="00A9762D"/>
    <w:rsid w:val="00A97BAC"/>
    <w:rsid w:val="00AB4D58"/>
    <w:rsid w:val="00AB6E37"/>
    <w:rsid w:val="00AB77FF"/>
    <w:rsid w:val="00AC3CFE"/>
    <w:rsid w:val="00AC470D"/>
    <w:rsid w:val="00AC7F0D"/>
    <w:rsid w:val="00AD0858"/>
    <w:rsid w:val="00AD202A"/>
    <w:rsid w:val="00AD24EC"/>
    <w:rsid w:val="00AD258E"/>
    <w:rsid w:val="00AD4DAF"/>
    <w:rsid w:val="00AD66E2"/>
    <w:rsid w:val="00AE147C"/>
    <w:rsid w:val="00AF42BA"/>
    <w:rsid w:val="00AF45D7"/>
    <w:rsid w:val="00B04CA6"/>
    <w:rsid w:val="00B101F1"/>
    <w:rsid w:val="00B135AA"/>
    <w:rsid w:val="00B17438"/>
    <w:rsid w:val="00B2137B"/>
    <w:rsid w:val="00B3047D"/>
    <w:rsid w:val="00B31994"/>
    <w:rsid w:val="00B33D45"/>
    <w:rsid w:val="00B41C19"/>
    <w:rsid w:val="00B44FC3"/>
    <w:rsid w:val="00B5127C"/>
    <w:rsid w:val="00B601D5"/>
    <w:rsid w:val="00B6462C"/>
    <w:rsid w:val="00B64838"/>
    <w:rsid w:val="00B67AF9"/>
    <w:rsid w:val="00B7542E"/>
    <w:rsid w:val="00B81287"/>
    <w:rsid w:val="00B8397A"/>
    <w:rsid w:val="00B84124"/>
    <w:rsid w:val="00B841E6"/>
    <w:rsid w:val="00B8662E"/>
    <w:rsid w:val="00B908A4"/>
    <w:rsid w:val="00B912C6"/>
    <w:rsid w:val="00B92794"/>
    <w:rsid w:val="00B936AF"/>
    <w:rsid w:val="00B93AEA"/>
    <w:rsid w:val="00B97B69"/>
    <w:rsid w:val="00BA4E15"/>
    <w:rsid w:val="00BA5C95"/>
    <w:rsid w:val="00BA76D8"/>
    <w:rsid w:val="00BB028C"/>
    <w:rsid w:val="00BB56DE"/>
    <w:rsid w:val="00BB7853"/>
    <w:rsid w:val="00BC11B8"/>
    <w:rsid w:val="00BC1268"/>
    <w:rsid w:val="00BD113B"/>
    <w:rsid w:val="00BD5816"/>
    <w:rsid w:val="00BD607C"/>
    <w:rsid w:val="00BD6980"/>
    <w:rsid w:val="00BD77D8"/>
    <w:rsid w:val="00BF0B81"/>
    <w:rsid w:val="00BF0BA0"/>
    <w:rsid w:val="00BF1A08"/>
    <w:rsid w:val="00BF524A"/>
    <w:rsid w:val="00BF5FA1"/>
    <w:rsid w:val="00C04D6E"/>
    <w:rsid w:val="00C05D72"/>
    <w:rsid w:val="00C074CA"/>
    <w:rsid w:val="00C10DC9"/>
    <w:rsid w:val="00C13082"/>
    <w:rsid w:val="00C13286"/>
    <w:rsid w:val="00C14D2D"/>
    <w:rsid w:val="00C20605"/>
    <w:rsid w:val="00C257AE"/>
    <w:rsid w:val="00C267A5"/>
    <w:rsid w:val="00C31D86"/>
    <w:rsid w:val="00C36CCA"/>
    <w:rsid w:val="00C41EDF"/>
    <w:rsid w:val="00C515D2"/>
    <w:rsid w:val="00C518F0"/>
    <w:rsid w:val="00C5267D"/>
    <w:rsid w:val="00C53E9A"/>
    <w:rsid w:val="00C55F90"/>
    <w:rsid w:val="00C6183F"/>
    <w:rsid w:val="00C6491F"/>
    <w:rsid w:val="00C71916"/>
    <w:rsid w:val="00C76112"/>
    <w:rsid w:val="00C8060B"/>
    <w:rsid w:val="00C844ED"/>
    <w:rsid w:val="00C864FC"/>
    <w:rsid w:val="00C8727A"/>
    <w:rsid w:val="00C913CE"/>
    <w:rsid w:val="00C93BEF"/>
    <w:rsid w:val="00CA54A9"/>
    <w:rsid w:val="00CA5603"/>
    <w:rsid w:val="00CB2E01"/>
    <w:rsid w:val="00CB3440"/>
    <w:rsid w:val="00CB5372"/>
    <w:rsid w:val="00CC6798"/>
    <w:rsid w:val="00CD371C"/>
    <w:rsid w:val="00CD3723"/>
    <w:rsid w:val="00CD623F"/>
    <w:rsid w:val="00CD7E0C"/>
    <w:rsid w:val="00CE2DB4"/>
    <w:rsid w:val="00CE411C"/>
    <w:rsid w:val="00CE591F"/>
    <w:rsid w:val="00CF173B"/>
    <w:rsid w:val="00CF40A1"/>
    <w:rsid w:val="00D033EB"/>
    <w:rsid w:val="00D10EC7"/>
    <w:rsid w:val="00D14D07"/>
    <w:rsid w:val="00D20FBB"/>
    <w:rsid w:val="00D265B9"/>
    <w:rsid w:val="00D328B1"/>
    <w:rsid w:val="00D33933"/>
    <w:rsid w:val="00D33CA0"/>
    <w:rsid w:val="00D3426F"/>
    <w:rsid w:val="00D4446E"/>
    <w:rsid w:val="00D463C4"/>
    <w:rsid w:val="00D4666F"/>
    <w:rsid w:val="00D5281B"/>
    <w:rsid w:val="00D54A67"/>
    <w:rsid w:val="00D571F8"/>
    <w:rsid w:val="00D60D83"/>
    <w:rsid w:val="00D627B1"/>
    <w:rsid w:val="00D62BDB"/>
    <w:rsid w:val="00D64110"/>
    <w:rsid w:val="00D64BE9"/>
    <w:rsid w:val="00D67F61"/>
    <w:rsid w:val="00D70AEA"/>
    <w:rsid w:val="00D70F88"/>
    <w:rsid w:val="00D728BD"/>
    <w:rsid w:val="00D73C0E"/>
    <w:rsid w:val="00D749CB"/>
    <w:rsid w:val="00D76141"/>
    <w:rsid w:val="00D81CC9"/>
    <w:rsid w:val="00D84B38"/>
    <w:rsid w:val="00D86664"/>
    <w:rsid w:val="00D87834"/>
    <w:rsid w:val="00D913F7"/>
    <w:rsid w:val="00D92871"/>
    <w:rsid w:val="00D947D8"/>
    <w:rsid w:val="00D957A8"/>
    <w:rsid w:val="00D96DE6"/>
    <w:rsid w:val="00D9778F"/>
    <w:rsid w:val="00DA5752"/>
    <w:rsid w:val="00DA7F1E"/>
    <w:rsid w:val="00DB3F52"/>
    <w:rsid w:val="00DD3B90"/>
    <w:rsid w:val="00DD56C2"/>
    <w:rsid w:val="00DD73F9"/>
    <w:rsid w:val="00DE0812"/>
    <w:rsid w:val="00DE63EC"/>
    <w:rsid w:val="00DF35F4"/>
    <w:rsid w:val="00DF41E5"/>
    <w:rsid w:val="00DF463A"/>
    <w:rsid w:val="00E00780"/>
    <w:rsid w:val="00E068F1"/>
    <w:rsid w:val="00E12E5B"/>
    <w:rsid w:val="00E13875"/>
    <w:rsid w:val="00E155F5"/>
    <w:rsid w:val="00E21054"/>
    <w:rsid w:val="00E3205C"/>
    <w:rsid w:val="00E35382"/>
    <w:rsid w:val="00E37D62"/>
    <w:rsid w:val="00E410EA"/>
    <w:rsid w:val="00E50F7B"/>
    <w:rsid w:val="00E56799"/>
    <w:rsid w:val="00E6494A"/>
    <w:rsid w:val="00E70964"/>
    <w:rsid w:val="00E739AE"/>
    <w:rsid w:val="00E80BDD"/>
    <w:rsid w:val="00E85991"/>
    <w:rsid w:val="00E93446"/>
    <w:rsid w:val="00E94724"/>
    <w:rsid w:val="00E975FE"/>
    <w:rsid w:val="00E97CE7"/>
    <w:rsid w:val="00EA5A6E"/>
    <w:rsid w:val="00EA6E57"/>
    <w:rsid w:val="00EC50D4"/>
    <w:rsid w:val="00EC5462"/>
    <w:rsid w:val="00ED19AE"/>
    <w:rsid w:val="00ED1F1F"/>
    <w:rsid w:val="00ED2C9E"/>
    <w:rsid w:val="00ED4FC5"/>
    <w:rsid w:val="00EF1FCA"/>
    <w:rsid w:val="00EF5762"/>
    <w:rsid w:val="00EF6FC7"/>
    <w:rsid w:val="00EF7961"/>
    <w:rsid w:val="00F024A8"/>
    <w:rsid w:val="00F02564"/>
    <w:rsid w:val="00F076B3"/>
    <w:rsid w:val="00F10B09"/>
    <w:rsid w:val="00F115FB"/>
    <w:rsid w:val="00F11707"/>
    <w:rsid w:val="00F17FFC"/>
    <w:rsid w:val="00F2580C"/>
    <w:rsid w:val="00F264D9"/>
    <w:rsid w:val="00F33B6B"/>
    <w:rsid w:val="00F37425"/>
    <w:rsid w:val="00F418B2"/>
    <w:rsid w:val="00F43F82"/>
    <w:rsid w:val="00F51F3C"/>
    <w:rsid w:val="00F53D9C"/>
    <w:rsid w:val="00F5592F"/>
    <w:rsid w:val="00F6409E"/>
    <w:rsid w:val="00F67332"/>
    <w:rsid w:val="00F72C46"/>
    <w:rsid w:val="00F73211"/>
    <w:rsid w:val="00F77283"/>
    <w:rsid w:val="00F772C3"/>
    <w:rsid w:val="00F80338"/>
    <w:rsid w:val="00F81A93"/>
    <w:rsid w:val="00F83348"/>
    <w:rsid w:val="00F84F93"/>
    <w:rsid w:val="00F8501D"/>
    <w:rsid w:val="00F87B76"/>
    <w:rsid w:val="00FA12B9"/>
    <w:rsid w:val="00FB0C70"/>
    <w:rsid w:val="00FB7A38"/>
    <w:rsid w:val="00FC6A22"/>
    <w:rsid w:val="00FD0D54"/>
    <w:rsid w:val="00FD1B14"/>
    <w:rsid w:val="00FD1DC9"/>
    <w:rsid w:val="00FD29D5"/>
    <w:rsid w:val="00FD4C9A"/>
    <w:rsid w:val="00FE65F9"/>
    <w:rsid w:val="00FF49E8"/>
    <w:rsid w:val="00FF5F83"/>
    <w:rsid w:val="01092ABA"/>
    <w:rsid w:val="0367315B"/>
    <w:rsid w:val="061139E5"/>
    <w:rsid w:val="06F50B00"/>
    <w:rsid w:val="076E1278"/>
    <w:rsid w:val="080D4D76"/>
    <w:rsid w:val="08D1141D"/>
    <w:rsid w:val="094A7BA5"/>
    <w:rsid w:val="0B296DE2"/>
    <w:rsid w:val="0B4F0FFE"/>
    <w:rsid w:val="10294AA3"/>
    <w:rsid w:val="109B279F"/>
    <w:rsid w:val="10E40CA0"/>
    <w:rsid w:val="136130D9"/>
    <w:rsid w:val="13CE320B"/>
    <w:rsid w:val="13CF2B13"/>
    <w:rsid w:val="158161EB"/>
    <w:rsid w:val="176A10A6"/>
    <w:rsid w:val="18DD4F7E"/>
    <w:rsid w:val="195B58A2"/>
    <w:rsid w:val="199C3383"/>
    <w:rsid w:val="19F253E3"/>
    <w:rsid w:val="1AE24D1B"/>
    <w:rsid w:val="1C217EAF"/>
    <w:rsid w:val="1C7B4D72"/>
    <w:rsid w:val="1CE3221C"/>
    <w:rsid w:val="1E085A14"/>
    <w:rsid w:val="1FF43DDB"/>
    <w:rsid w:val="21933AA2"/>
    <w:rsid w:val="2400659E"/>
    <w:rsid w:val="25BF356F"/>
    <w:rsid w:val="25DB0C2D"/>
    <w:rsid w:val="269469E7"/>
    <w:rsid w:val="2765216F"/>
    <w:rsid w:val="29FC3B14"/>
    <w:rsid w:val="2A987E5F"/>
    <w:rsid w:val="2B11792E"/>
    <w:rsid w:val="2C020FC5"/>
    <w:rsid w:val="2F8F7DE4"/>
    <w:rsid w:val="305E5DC4"/>
    <w:rsid w:val="31C54755"/>
    <w:rsid w:val="3216608C"/>
    <w:rsid w:val="33067F60"/>
    <w:rsid w:val="34CE14C6"/>
    <w:rsid w:val="34D84CEC"/>
    <w:rsid w:val="37AF5AB7"/>
    <w:rsid w:val="37F824E3"/>
    <w:rsid w:val="3A187779"/>
    <w:rsid w:val="3A482513"/>
    <w:rsid w:val="3B1C3371"/>
    <w:rsid w:val="3CC23198"/>
    <w:rsid w:val="3DDF4815"/>
    <w:rsid w:val="3ED80D7C"/>
    <w:rsid w:val="3F1C7152"/>
    <w:rsid w:val="3FE669E5"/>
    <w:rsid w:val="42024E2D"/>
    <w:rsid w:val="4C3D436D"/>
    <w:rsid w:val="4D7472E9"/>
    <w:rsid w:val="4F34472E"/>
    <w:rsid w:val="4F7033BA"/>
    <w:rsid w:val="50CA3DA9"/>
    <w:rsid w:val="50F63E28"/>
    <w:rsid w:val="5221007F"/>
    <w:rsid w:val="52926B5A"/>
    <w:rsid w:val="545C5E51"/>
    <w:rsid w:val="5486175B"/>
    <w:rsid w:val="554435B8"/>
    <w:rsid w:val="5604432E"/>
    <w:rsid w:val="5749151F"/>
    <w:rsid w:val="57667D24"/>
    <w:rsid w:val="57CE5BC3"/>
    <w:rsid w:val="586D6C9A"/>
    <w:rsid w:val="59374ED8"/>
    <w:rsid w:val="5AE1516A"/>
    <w:rsid w:val="5B6A3A79"/>
    <w:rsid w:val="5C1A5F7B"/>
    <w:rsid w:val="5C57586D"/>
    <w:rsid w:val="5EF92A9F"/>
    <w:rsid w:val="645771F8"/>
    <w:rsid w:val="66FD5367"/>
    <w:rsid w:val="6A54112D"/>
    <w:rsid w:val="6AA035AE"/>
    <w:rsid w:val="6C601179"/>
    <w:rsid w:val="6E0F2E14"/>
    <w:rsid w:val="6EBB75BF"/>
    <w:rsid w:val="6F1E141D"/>
    <w:rsid w:val="6F5354F8"/>
    <w:rsid w:val="73F3359E"/>
    <w:rsid w:val="740A2BDE"/>
    <w:rsid w:val="74B45F33"/>
    <w:rsid w:val="751839E0"/>
    <w:rsid w:val="75D56EB3"/>
    <w:rsid w:val="76274F93"/>
    <w:rsid w:val="774459B8"/>
    <w:rsid w:val="78AE2FCC"/>
    <w:rsid w:val="79EB3F2F"/>
    <w:rsid w:val="7A442103"/>
    <w:rsid w:val="7B11789E"/>
    <w:rsid w:val="7C2B1FC3"/>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PMingLiU" w:cs="Times New Roman"/>
      </w:rPr>
    </w:r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qFormat="1" w:unhideWhenUsed="0" w:uiPriority="0" w:semiHidden="0" w:name="List Bullet"/>
    <w:lsdException w:unhideWhenUsed="0" w:uiPriority="0" w:semiHidden="0" w:name="List Number"/>
    <w:lsdException w:qFormat="1" w:unhideWhenUsed="0" w:uiPriority="0" w:semiHidden="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qFormat="1" w:unhideWhenUsed="0" w:uiPriority="0" w:semiHidden="0" w:name="Closing"/>
    <w:lsdException w:uiPriority="0" w:name="Signature"/>
    <w:lsdException w:qFormat="1" w:uiPriority="1" w:semiHidden="0" w:name="Default Paragraph Font"/>
    <w:lsdException w:qFormat="1" w:unhideWhenUsed="0" w:uiPriority="1"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qFormat="1"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iPriority="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nhideWhenUsed="0" w:uiPriority="0" w:semiHidden="0" w:name="HTML Preformatted"/>
    <w:lsdException w:uiPriority="0" w:name="HTML Sample"/>
    <w:lsdException w:uiPriority="0" w:name="HTML Typewriter"/>
    <w:lsdException w:uiPriority="0" w:name="HTML Variable"/>
    <w:lsdException w:qFormat="1" w:uiPriority="99" w:semiHidden="0"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pPr>
    <w:rPr>
      <w:rFonts w:ascii="宋体" w:hAnsi="宋体" w:eastAsia="宋体" w:cs="宋体"/>
      <w:sz w:val="22"/>
      <w:szCs w:val="22"/>
      <w:lang w:val="en-US" w:eastAsia="en-US" w:bidi="ar-SA"/>
    </w:rPr>
  </w:style>
  <w:style w:type="paragraph" w:styleId="3">
    <w:name w:val="heading 1"/>
    <w:basedOn w:val="1"/>
    <w:next w:val="1"/>
    <w:link w:val="55"/>
    <w:qFormat/>
    <w:uiPriority w:val="0"/>
    <w:pPr>
      <w:ind w:left="538"/>
      <w:outlineLvl w:val="0"/>
    </w:pPr>
    <w:rPr>
      <w:b/>
      <w:bCs/>
      <w:sz w:val="28"/>
      <w:szCs w:val="28"/>
    </w:rPr>
  </w:style>
  <w:style w:type="paragraph" w:styleId="4">
    <w:name w:val="heading 2"/>
    <w:basedOn w:val="1"/>
    <w:next w:val="1"/>
    <w:link w:val="56"/>
    <w:qFormat/>
    <w:uiPriority w:val="0"/>
    <w:pPr>
      <w:ind w:left="629"/>
      <w:outlineLvl w:val="1"/>
    </w:pPr>
    <w:rPr>
      <w:b/>
      <w:bCs/>
      <w:sz w:val="24"/>
      <w:szCs w:val="24"/>
    </w:rPr>
  </w:style>
  <w:style w:type="paragraph" w:styleId="5">
    <w:name w:val="heading 3"/>
    <w:basedOn w:val="1"/>
    <w:next w:val="1"/>
    <w:link w:val="57"/>
    <w:qFormat/>
    <w:uiPriority w:val="0"/>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6">
    <w:name w:val="heading 4"/>
    <w:basedOn w:val="1"/>
    <w:next w:val="1"/>
    <w:link w:val="58"/>
    <w:qFormat/>
    <w:uiPriority w:val="0"/>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7">
    <w:name w:val="heading 5"/>
    <w:basedOn w:val="1"/>
    <w:next w:val="1"/>
    <w:link w:val="59"/>
    <w:qFormat/>
    <w:uiPriority w:val="0"/>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8">
    <w:name w:val="heading 6"/>
    <w:basedOn w:val="1"/>
    <w:next w:val="1"/>
    <w:link w:val="60"/>
    <w:qFormat/>
    <w:uiPriority w:val="0"/>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9">
    <w:name w:val="heading 7"/>
    <w:basedOn w:val="1"/>
    <w:next w:val="10"/>
    <w:link w:val="62"/>
    <w:qFormat/>
    <w:uiPriority w:val="0"/>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11">
    <w:name w:val="heading 8"/>
    <w:basedOn w:val="1"/>
    <w:next w:val="10"/>
    <w:link w:val="63"/>
    <w:qFormat/>
    <w:uiPriority w:val="0"/>
    <w:pPr>
      <w:keepNext/>
      <w:keepLines/>
      <w:autoSpaceDE/>
      <w:autoSpaceDN/>
      <w:spacing w:before="240" w:after="64" w:line="320" w:lineRule="atLeast"/>
      <w:jc w:val="both"/>
      <w:outlineLvl w:val="7"/>
    </w:pPr>
    <w:rPr>
      <w:rFonts w:ascii="Arial" w:hAnsi="Arial" w:eastAsia="黑体" w:cs="Times New Roman"/>
      <w:kern w:val="2"/>
      <w:sz w:val="24"/>
      <w:szCs w:val="20"/>
      <w:lang w:eastAsia="zh-CN"/>
    </w:rPr>
  </w:style>
  <w:style w:type="paragraph" w:styleId="12">
    <w:name w:val="heading 9"/>
    <w:basedOn w:val="1"/>
    <w:next w:val="10"/>
    <w:link w:val="64"/>
    <w:qFormat/>
    <w:uiPriority w:val="0"/>
    <w:pPr>
      <w:keepNext/>
      <w:keepLines/>
      <w:autoSpaceDE/>
      <w:autoSpaceDN/>
      <w:spacing w:before="240" w:after="64" w:line="320" w:lineRule="atLeast"/>
      <w:jc w:val="both"/>
      <w:outlineLvl w:val="8"/>
    </w:pPr>
    <w:rPr>
      <w:rFonts w:ascii="Arial" w:hAnsi="Arial" w:eastAsia="黑体" w:cs="Times New Roman"/>
      <w:kern w:val="2"/>
      <w:sz w:val="21"/>
      <w:szCs w:val="20"/>
      <w:lang w:eastAsia="zh-CN"/>
    </w:rPr>
  </w:style>
  <w:style w:type="character" w:default="1" w:styleId="46">
    <w:name w:val="Default Paragraph Font"/>
    <w:unhideWhenUsed/>
    <w:qFormat/>
    <w:uiPriority w:val="1"/>
  </w:style>
  <w:style w:type="table" w:default="1" w:styleId="53">
    <w:name w:val="Normal Table"/>
    <w:unhideWhenUsed/>
    <w:qFormat/>
    <w:uiPriority w:val="99"/>
    <w:tblPr>
      <w:tblLayout w:type="fixed"/>
      <w:tblCellMar>
        <w:top w:w="0" w:type="dxa"/>
        <w:left w:w="108" w:type="dxa"/>
        <w:bottom w:w="0" w:type="dxa"/>
        <w:right w:w="108" w:type="dxa"/>
      </w:tblCellMar>
    </w:tblPr>
  </w:style>
  <w:style w:type="paragraph" w:customStyle="1" w:styleId="2">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paragraph" w:styleId="10">
    <w:name w:val="Normal Indent"/>
    <w:basedOn w:val="1"/>
    <w:link w:val="61"/>
    <w:qFormat/>
    <w:uiPriority w:val="0"/>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13">
    <w:name w:val="annotation subject"/>
    <w:basedOn w:val="14"/>
    <w:next w:val="14"/>
    <w:link w:val="98"/>
    <w:qFormat/>
    <w:uiPriority w:val="0"/>
    <w:pPr>
      <w:widowControl/>
    </w:pPr>
    <w:rPr>
      <w:b/>
      <w:bCs/>
      <w:sz w:val="24"/>
      <w:szCs w:val="24"/>
    </w:rPr>
  </w:style>
  <w:style w:type="paragraph" w:styleId="14">
    <w:name w:val="annotation text"/>
    <w:basedOn w:val="1"/>
    <w:link w:val="81"/>
    <w:qFormat/>
    <w:uiPriority w:val="0"/>
    <w:pPr>
      <w:autoSpaceDE/>
      <w:autoSpaceDN/>
    </w:pPr>
    <w:rPr>
      <w:rFonts w:ascii="Times New Roman" w:hAnsi="Times New Roman" w:cs="Times New Roman"/>
      <w:kern w:val="2"/>
      <w:sz w:val="21"/>
      <w:szCs w:val="20"/>
      <w:lang w:eastAsia="zh-CN"/>
    </w:rPr>
  </w:style>
  <w:style w:type="paragraph" w:styleId="15">
    <w:name w:val="toc 7"/>
    <w:basedOn w:val="1"/>
    <w:next w:val="1"/>
    <w:qFormat/>
    <w:uiPriority w:val="0"/>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16">
    <w:name w:val="Body Text First Indent"/>
    <w:basedOn w:val="17"/>
    <w:link w:val="97"/>
    <w:qFormat/>
    <w:uiPriority w:val="0"/>
    <w:pPr>
      <w:numPr>
        <w:ilvl w:val="0"/>
        <w:numId w:val="1"/>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paragraph" w:styleId="17">
    <w:name w:val="Body Text"/>
    <w:basedOn w:val="1"/>
    <w:link w:val="65"/>
    <w:qFormat/>
    <w:uiPriority w:val="1"/>
    <w:rPr>
      <w:sz w:val="24"/>
      <w:szCs w:val="24"/>
    </w:rPr>
  </w:style>
  <w:style w:type="paragraph" w:styleId="18">
    <w:name w:val="caption"/>
    <w:basedOn w:val="1"/>
    <w:next w:val="1"/>
    <w:qFormat/>
    <w:uiPriority w:val="0"/>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19">
    <w:name w:val="List Bullet"/>
    <w:basedOn w:val="1"/>
    <w:qFormat/>
    <w:uiPriority w:val="0"/>
    <w:pPr>
      <w:numPr>
        <w:ilvl w:val="0"/>
        <w:numId w:val="2"/>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styleId="20">
    <w:name w:val="Document Map"/>
    <w:basedOn w:val="1"/>
    <w:link w:val="94"/>
    <w:qFormat/>
    <w:uiPriority w:val="0"/>
    <w:pPr>
      <w:shd w:val="clear" w:color="auto" w:fill="000080"/>
      <w:autoSpaceDE/>
      <w:autoSpaceDN/>
      <w:adjustRightInd w:val="0"/>
      <w:ind w:firstLine="425"/>
      <w:jc w:val="both"/>
      <w:textAlignment w:val="baseline"/>
    </w:pPr>
    <w:rPr>
      <w:rFonts w:hAnsi="Times New Roman" w:cs="Times New Roman"/>
      <w:sz w:val="28"/>
      <w:szCs w:val="20"/>
      <w:lang w:eastAsia="zh-CN"/>
    </w:rPr>
  </w:style>
  <w:style w:type="paragraph" w:styleId="21">
    <w:name w:val="Body Text 3"/>
    <w:basedOn w:val="1"/>
    <w:link w:val="90"/>
    <w:qFormat/>
    <w:uiPriority w:val="0"/>
    <w:pPr>
      <w:autoSpaceDE/>
      <w:autoSpaceDN/>
      <w:spacing w:line="360" w:lineRule="auto"/>
      <w:jc w:val="both"/>
    </w:pPr>
    <w:rPr>
      <w:rFonts w:ascii="Times New Roman" w:hAnsi="Times New Roman" w:cs="Times New Roman"/>
      <w:color w:val="0000FF"/>
      <w:kern w:val="2"/>
      <w:sz w:val="24"/>
      <w:szCs w:val="24"/>
      <w:lang w:eastAsia="zh-CN"/>
    </w:rPr>
  </w:style>
  <w:style w:type="paragraph" w:styleId="22">
    <w:name w:val="Closing"/>
    <w:basedOn w:val="1"/>
    <w:link w:val="75"/>
    <w:qFormat/>
    <w:uiPriority w:val="0"/>
    <w:pPr>
      <w:autoSpaceDE/>
      <w:autoSpaceDN/>
      <w:ind w:left="100" w:leftChars="2100"/>
      <w:jc w:val="both"/>
    </w:pPr>
    <w:rPr>
      <w:rFonts w:ascii="Times New Roman" w:hAnsi="Times New Roman" w:cs="Times New Roman"/>
      <w:b/>
      <w:kern w:val="2"/>
      <w:sz w:val="21"/>
      <w:szCs w:val="20"/>
      <w:lang w:eastAsia="zh-CN"/>
    </w:rPr>
  </w:style>
  <w:style w:type="paragraph" w:styleId="23">
    <w:name w:val="Body Text Indent"/>
    <w:basedOn w:val="1"/>
    <w:link w:val="89"/>
    <w:qFormat/>
    <w:uiPriority w:val="0"/>
    <w:pPr>
      <w:autoSpaceDE/>
      <w:autoSpaceDN/>
      <w:ind w:left="540" w:leftChars="257"/>
      <w:jc w:val="both"/>
    </w:pPr>
    <w:rPr>
      <w:rFonts w:ascii="Times New Roman" w:hAnsi="Times New Roman" w:cs="Times New Roman"/>
      <w:i/>
      <w:iCs/>
      <w:kern w:val="2"/>
      <w:sz w:val="21"/>
      <w:szCs w:val="20"/>
      <w:lang w:eastAsia="zh-CN"/>
    </w:rPr>
  </w:style>
  <w:style w:type="paragraph" w:styleId="24">
    <w:name w:val="List 2"/>
    <w:basedOn w:val="1"/>
    <w:qFormat/>
    <w:uiPriority w:val="0"/>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25">
    <w:name w:val="toc 5"/>
    <w:basedOn w:val="1"/>
    <w:next w:val="1"/>
    <w:qFormat/>
    <w:uiPriority w:val="0"/>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26">
    <w:name w:val="toc 3"/>
    <w:basedOn w:val="1"/>
    <w:next w:val="1"/>
    <w:qFormat/>
    <w:uiPriority w:val="0"/>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27">
    <w:name w:val="Plain Text"/>
    <w:basedOn w:val="1"/>
    <w:link w:val="66"/>
    <w:qFormat/>
    <w:uiPriority w:val="0"/>
    <w:rPr>
      <w:rFonts w:hAnsi="Courier New" w:cs="Courier New"/>
      <w:szCs w:val="21"/>
    </w:rPr>
  </w:style>
  <w:style w:type="paragraph" w:styleId="28">
    <w:name w:val="toc 8"/>
    <w:basedOn w:val="1"/>
    <w:next w:val="1"/>
    <w:qFormat/>
    <w:uiPriority w:val="0"/>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29">
    <w:name w:val="Date"/>
    <w:basedOn w:val="1"/>
    <w:next w:val="1"/>
    <w:link w:val="95"/>
    <w:qFormat/>
    <w:uiPriority w:val="0"/>
    <w:pPr>
      <w:autoSpaceDE/>
      <w:autoSpaceDN/>
      <w:ind w:left="100" w:leftChars="2500"/>
      <w:jc w:val="both"/>
    </w:pPr>
    <w:rPr>
      <w:rFonts w:ascii="Times New Roman" w:hAnsi="Times New Roman" w:cs="Times New Roman"/>
      <w:kern w:val="2"/>
      <w:sz w:val="21"/>
      <w:szCs w:val="24"/>
      <w:lang w:eastAsia="zh-CN"/>
    </w:rPr>
  </w:style>
  <w:style w:type="paragraph" w:styleId="30">
    <w:name w:val="Body Text Indent 2"/>
    <w:basedOn w:val="1"/>
    <w:link w:val="84"/>
    <w:qFormat/>
    <w:uiPriority w:val="0"/>
    <w:pPr>
      <w:autoSpaceDE/>
      <w:autoSpaceDN/>
      <w:snapToGrid w:val="0"/>
      <w:spacing w:line="360" w:lineRule="auto"/>
      <w:ind w:firstLine="567"/>
      <w:jc w:val="both"/>
    </w:pPr>
    <w:rPr>
      <w:rFonts w:cs="Times New Roman"/>
      <w:iCs/>
      <w:kern w:val="2"/>
      <w:sz w:val="24"/>
      <w:szCs w:val="24"/>
      <w:lang w:eastAsia="zh-CN"/>
    </w:rPr>
  </w:style>
  <w:style w:type="paragraph" w:styleId="31">
    <w:name w:val="Balloon Text"/>
    <w:basedOn w:val="1"/>
    <w:link w:val="82"/>
    <w:qFormat/>
    <w:uiPriority w:val="0"/>
    <w:pPr>
      <w:autoSpaceDE/>
      <w:autoSpaceDN/>
      <w:jc w:val="both"/>
    </w:pPr>
    <w:rPr>
      <w:rFonts w:ascii="Times New Roman" w:hAnsi="Times New Roman" w:cs="Times New Roman"/>
      <w:kern w:val="2"/>
      <w:sz w:val="18"/>
      <w:szCs w:val="18"/>
      <w:lang w:eastAsia="zh-CN"/>
    </w:rPr>
  </w:style>
  <w:style w:type="paragraph" w:styleId="32">
    <w:name w:val="footer"/>
    <w:basedOn w:val="1"/>
    <w:link w:val="67"/>
    <w:qFormat/>
    <w:uiPriority w:val="99"/>
    <w:pPr>
      <w:tabs>
        <w:tab w:val="center" w:pos="4153"/>
        <w:tab w:val="right" w:pos="8306"/>
      </w:tabs>
      <w:snapToGrid w:val="0"/>
    </w:pPr>
    <w:rPr>
      <w:sz w:val="18"/>
      <w:szCs w:val="18"/>
    </w:rPr>
  </w:style>
  <w:style w:type="paragraph" w:styleId="33">
    <w:name w:val="header"/>
    <w:basedOn w:val="1"/>
    <w:link w:val="68"/>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34">
    <w:name w:val="toc 1"/>
    <w:basedOn w:val="1"/>
    <w:next w:val="1"/>
    <w:qFormat/>
    <w:uiPriority w:val="0"/>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5">
    <w:name w:val="toc 4"/>
    <w:basedOn w:val="1"/>
    <w:next w:val="1"/>
    <w:qFormat/>
    <w:uiPriority w:val="0"/>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36">
    <w:name w:val="toc 6"/>
    <w:basedOn w:val="1"/>
    <w:next w:val="1"/>
    <w:qFormat/>
    <w:uiPriority w:val="0"/>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7">
    <w:name w:val="Body Text Indent 3"/>
    <w:basedOn w:val="1"/>
    <w:link w:val="83"/>
    <w:qFormat/>
    <w:uiPriority w:val="0"/>
    <w:pPr>
      <w:autoSpaceDE/>
      <w:autoSpaceDN/>
      <w:ind w:firstLine="560"/>
      <w:jc w:val="both"/>
    </w:pPr>
    <w:rPr>
      <w:rFonts w:ascii="Times New Roman" w:hAnsi="Times New Roman" w:cs="Times New Roman"/>
      <w:kern w:val="2"/>
      <w:sz w:val="28"/>
      <w:szCs w:val="20"/>
      <w:lang w:eastAsia="zh-CN"/>
    </w:rPr>
  </w:style>
  <w:style w:type="paragraph" w:styleId="38">
    <w:name w:val="toc 2"/>
    <w:basedOn w:val="1"/>
    <w:next w:val="1"/>
    <w:qFormat/>
    <w:uiPriority w:val="0"/>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39">
    <w:name w:val="toc 9"/>
    <w:basedOn w:val="1"/>
    <w:next w:val="1"/>
    <w:qFormat/>
    <w:uiPriority w:val="0"/>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40">
    <w:name w:val="Body Text 2"/>
    <w:basedOn w:val="1"/>
    <w:link w:val="96"/>
    <w:qFormat/>
    <w:uiPriority w:val="0"/>
    <w:pPr>
      <w:autoSpaceDE/>
      <w:autoSpaceDN/>
      <w:spacing w:after="120" w:line="480" w:lineRule="auto"/>
      <w:jc w:val="both"/>
    </w:pPr>
    <w:rPr>
      <w:rFonts w:ascii="Times New Roman" w:hAnsi="Times New Roman" w:cs="Times New Roman"/>
      <w:kern w:val="2"/>
      <w:sz w:val="21"/>
      <w:szCs w:val="24"/>
      <w:lang w:eastAsia="zh-CN"/>
    </w:rPr>
  </w:style>
  <w:style w:type="paragraph" w:styleId="41">
    <w:name w:val="Message Header"/>
    <w:basedOn w:val="1"/>
    <w:link w:val="102"/>
    <w:qFormat/>
    <w:uiPriority w:val="0"/>
    <w:pPr>
      <w:pBdr>
        <w:top w:val="single" w:color="auto" w:sz="6" w:space="1"/>
        <w:left w:val="single" w:color="auto" w:sz="6" w:space="1"/>
        <w:bottom w:val="single" w:color="auto" w:sz="6" w:space="1"/>
        <w:right w:val="single" w:color="auto" w:sz="6" w:space="1"/>
      </w:pBdr>
      <w:shd w:val="pct20" w:color="auto" w:fill="auto"/>
      <w:autoSpaceDE/>
      <w:autoSpaceDN/>
      <w:ind w:left="1080" w:leftChars="500" w:hanging="1080" w:hangingChars="500"/>
      <w:jc w:val="both"/>
    </w:pPr>
    <w:rPr>
      <w:rFonts w:ascii="Arial" w:hAnsi="Arial" w:cs="Arial"/>
      <w:kern w:val="2"/>
      <w:sz w:val="24"/>
      <w:szCs w:val="24"/>
      <w:lang w:eastAsia="zh-CN"/>
    </w:rPr>
  </w:style>
  <w:style w:type="paragraph" w:styleId="42">
    <w:name w:val="HTML Preformatted"/>
    <w:basedOn w:val="1"/>
    <w:link w:val="93"/>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hAnsi="Arial Unicode MS" w:eastAsia="Courier New" w:cs="Courier New"/>
      <w:sz w:val="20"/>
      <w:szCs w:val="20"/>
      <w:lang w:eastAsia="zh-CN"/>
    </w:rPr>
  </w:style>
  <w:style w:type="paragraph" w:styleId="43">
    <w:name w:val="Normal (Web)"/>
    <w:basedOn w:val="1"/>
    <w:link w:val="76"/>
    <w:unhideWhenUsed/>
    <w:qFormat/>
    <w:uiPriority w:val="0"/>
    <w:pPr>
      <w:widowControl/>
      <w:autoSpaceDE/>
      <w:autoSpaceDN/>
      <w:spacing w:before="100" w:beforeAutospacing="1" w:after="100" w:afterAutospacing="1"/>
    </w:pPr>
    <w:rPr>
      <w:sz w:val="24"/>
      <w:szCs w:val="24"/>
      <w:lang w:eastAsia="zh-CN"/>
    </w:rPr>
  </w:style>
  <w:style w:type="paragraph" w:styleId="44">
    <w:name w:val="index 1"/>
    <w:basedOn w:val="1"/>
    <w:next w:val="1"/>
    <w:qFormat/>
    <w:uiPriority w:val="0"/>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45">
    <w:name w:val="Title"/>
    <w:basedOn w:val="1"/>
    <w:link w:val="88"/>
    <w:qFormat/>
    <w:uiPriority w:val="0"/>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character" w:styleId="47">
    <w:name w:val="Strong"/>
    <w:basedOn w:val="46"/>
    <w:qFormat/>
    <w:uiPriority w:val="22"/>
    <w:rPr>
      <w:b/>
      <w:bCs/>
    </w:rPr>
  </w:style>
  <w:style w:type="character" w:styleId="48">
    <w:name w:val="page number"/>
    <w:basedOn w:val="46"/>
    <w:qFormat/>
    <w:uiPriority w:val="0"/>
  </w:style>
  <w:style w:type="character" w:styleId="49">
    <w:name w:val="FollowedHyperlink"/>
    <w:basedOn w:val="46"/>
    <w:qFormat/>
    <w:uiPriority w:val="0"/>
    <w:rPr>
      <w:color w:val="800080"/>
      <w:u w:val="single"/>
    </w:rPr>
  </w:style>
  <w:style w:type="character" w:styleId="50">
    <w:name w:val="Emphasis"/>
    <w:basedOn w:val="46"/>
    <w:qFormat/>
    <w:uiPriority w:val="0"/>
  </w:style>
  <w:style w:type="character" w:styleId="51">
    <w:name w:val="Hyperlink"/>
    <w:basedOn w:val="46"/>
    <w:qFormat/>
    <w:uiPriority w:val="0"/>
    <w:rPr>
      <w:color w:val="0000FF" w:themeColor="hyperlink"/>
      <w:u w:val="single"/>
    </w:rPr>
  </w:style>
  <w:style w:type="character" w:styleId="52">
    <w:name w:val="annotation reference"/>
    <w:basedOn w:val="46"/>
    <w:qFormat/>
    <w:uiPriority w:val="0"/>
    <w:rPr>
      <w:sz w:val="21"/>
      <w:szCs w:val="21"/>
    </w:rPr>
  </w:style>
  <w:style w:type="table" w:styleId="54">
    <w:name w:val="Table Grid"/>
    <w:basedOn w:val="53"/>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customStyle="1" w:styleId="55">
    <w:name w:val="标题 1 Char"/>
    <w:basedOn w:val="46"/>
    <w:link w:val="3"/>
    <w:qFormat/>
    <w:uiPriority w:val="0"/>
    <w:rPr>
      <w:rFonts w:ascii="宋体" w:hAnsi="宋体" w:cs="宋体"/>
      <w:b/>
      <w:bCs/>
      <w:sz w:val="28"/>
      <w:szCs w:val="28"/>
      <w:lang w:eastAsia="en-US"/>
    </w:rPr>
  </w:style>
  <w:style w:type="character" w:customStyle="1" w:styleId="56">
    <w:name w:val="标题 2 Char"/>
    <w:basedOn w:val="46"/>
    <w:link w:val="4"/>
    <w:qFormat/>
    <w:uiPriority w:val="0"/>
    <w:rPr>
      <w:rFonts w:ascii="宋体" w:hAnsi="宋体" w:cs="宋体"/>
      <w:b/>
      <w:bCs/>
      <w:sz w:val="24"/>
      <w:szCs w:val="24"/>
      <w:lang w:eastAsia="en-US"/>
    </w:rPr>
  </w:style>
  <w:style w:type="character" w:customStyle="1" w:styleId="57">
    <w:name w:val="标题 3 Char"/>
    <w:basedOn w:val="46"/>
    <w:link w:val="5"/>
    <w:qFormat/>
    <w:uiPriority w:val="0"/>
    <w:rPr>
      <w:b/>
      <w:bCs/>
      <w:kern w:val="2"/>
      <w:sz w:val="32"/>
      <w:szCs w:val="32"/>
    </w:rPr>
  </w:style>
  <w:style w:type="character" w:customStyle="1" w:styleId="58">
    <w:name w:val="标题 4 Char"/>
    <w:basedOn w:val="46"/>
    <w:link w:val="6"/>
    <w:qFormat/>
    <w:uiPriority w:val="0"/>
    <w:rPr>
      <w:b/>
      <w:kern w:val="2"/>
      <w:sz w:val="24"/>
      <w:szCs w:val="24"/>
    </w:rPr>
  </w:style>
  <w:style w:type="character" w:customStyle="1" w:styleId="59">
    <w:name w:val="标题 5 Char"/>
    <w:basedOn w:val="46"/>
    <w:link w:val="7"/>
    <w:qFormat/>
    <w:uiPriority w:val="0"/>
    <w:rPr>
      <w:b/>
      <w:bCs/>
      <w:kern w:val="2"/>
      <w:sz w:val="28"/>
      <w:szCs w:val="28"/>
    </w:rPr>
  </w:style>
  <w:style w:type="character" w:customStyle="1" w:styleId="60">
    <w:name w:val="标题 6 Char"/>
    <w:basedOn w:val="46"/>
    <w:link w:val="8"/>
    <w:qFormat/>
    <w:uiPriority w:val="0"/>
    <w:rPr>
      <w:b/>
      <w:sz w:val="24"/>
    </w:rPr>
  </w:style>
  <w:style w:type="character" w:customStyle="1" w:styleId="61">
    <w:name w:val="正文缩进 Char"/>
    <w:basedOn w:val="46"/>
    <w:link w:val="10"/>
    <w:qFormat/>
    <w:uiPriority w:val="0"/>
    <w:rPr>
      <w:sz w:val="24"/>
    </w:rPr>
  </w:style>
  <w:style w:type="character" w:customStyle="1" w:styleId="62">
    <w:name w:val="标题 7 Char"/>
    <w:basedOn w:val="46"/>
    <w:link w:val="9"/>
    <w:qFormat/>
    <w:uiPriority w:val="0"/>
    <w:rPr>
      <w:b/>
      <w:kern w:val="2"/>
      <w:sz w:val="24"/>
    </w:rPr>
  </w:style>
  <w:style w:type="character" w:customStyle="1" w:styleId="63">
    <w:name w:val="标题 8 Char"/>
    <w:basedOn w:val="46"/>
    <w:link w:val="11"/>
    <w:qFormat/>
    <w:uiPriority w:val="0"/>
    <w:rPr>
      <w:rFonts w:ascii="Arial" w:hAnsi="Arial" w:eastAsia="黑体"/>
      <w:kern w:val="2"/>
      <w:sz w:val="24"/>
    </w:rPr>
  </w:style>
  <w:style w:type="character" w:customStyle="1" w:styleId="64">
    <w:name w:val="标题 9 Char"/>
    <w:basedOn w:val="46"/>
    <w:link w:val="12"/>
    <w:qFormat/>
    <w:uiPriority w:val="0"/>
    <w:rPr>
      <w:rFonts w:ascii="Arial" w:hAnsi="Arial" w:eastAsia="黑体"/>
      <w:kern w:val="2"/>
      <w:sz w:val="21"/>
    </w:rPr>
  </w:style>
  <w:style w:type="character" w:customStyle="1" w:styleId="65">
    <w:name w:val="正文文本 Char1"/>
    <w:basedOn w:val="46"/>
    <w:link w:val="17"/>
    <w:qFormat/>
    <w:uiPriority w:val="1"/>
    <w:rPr>
      <w:rFonts w:ascii="宋体" w:hAnsi="宋体" w:cs="宋体"/>
      <w:sz w:val="24"/>
      <w:szCs w:val="24"/>
      <w:lang w:eastAsia="en-US"/>
    </w:rPr>
  </w:style>
  <w:style w:type="character" w:customStyle="1" w:styleId="66">
    <w:name w:val="纯文本 Char"/>
    <w:basedOn w:val="46"/>
    <w:link w:val="27"/>
    <w:qFormat/>
    <w:uiPriority w:val="0"/>
    <w:rPr>
      <w:rFonts w:ascii="宋体" w:hAnsi="Courier New" w:cs="Courier New"/>
      <w:sz w:val="22"/>
      <w:szCs w:val="21"/>
      <w:lang w:eastAsia="en-US"/>
    </w:rPr>
  </w:style>
  <w:style w:type="character" w:customStyle="1" w:styleId="67">
    <w:name w:val="页脚 Char"/>
    <w:basedOn w:val="46"/>
    <w:link w:val="32"/>
    <w:qFormat/>
    <w:uiPriority w:val="99"/>
    <w:rPr>
      <w:rFonts w:ascii="宋体" w:hAnsi="宋体" w:cs="宋体"/>
      <w:sz w:val="18"/>
      <w:szCs w:val="18"/>
      <w:lang w:eastAsia="en-US"/>
    </w:rPr>
  </w:style>
  <w:style w:type="character" w:customStyle="1" w:styleId="68">
    <w:name w:val="页眉 Char"/>
    <w:basedOn w:val="46"/>
    <w:link w:val="33"/>
    <w:qFormat/>
    <w:uiPriority w:val="0"/>
    <w:rPr>
      <w:rFonts w:ascii="宋体" w:hAnsi="宋体" w:cs="宋体"/>
      <w:sz w:val="18"/>
      <w:szCs w:val="22"/>
      <w:lang w:eastAsia="en-US"/>
    </w:rPr>
  </w:style>
  <w:style w:type="table" w:customStyle="1" w:styleId="69">
    <w:name w:val="Table Normal"/>
    <w:unhideWhenUsed/>
    <w:qFormat/>
    <w:uiPriority w:val="2"/>
    <w:tblPr>
      <w:tblLayout w:type="fixed"/>
      <w:tblCellMar>
        <w:top w:w="0" w:type="dxa"/>
        <w:left w:w="0" w:type="dxa"/>
        <w:bottom w:w="0" w:type="dxa"/>
        <w:right w:w="0" w:type="dxa"/>
      </w:tblCellMar>
    </w:tblPr>
  </w:style>
  <w:style w:type="paragraph" w:customStyle="1" w:styleId="70">
    <w:name w:val="List Paragraph"/>
    <w:basedOn w:val="1"/>
    <w:link w:val="204"/>
    <w:qFormat/>
    <w:uiPriority w:val="34"/>
    <w:pPr>
      <w:spacing w:before="206"/>
      <w:ind w:left="959" w:hanging="361"/>
    </w:pPr>
  </w:style>
  <w:style w:type="paragraph" w:customStyle="1" w:styleId="71">
    <w:name w:val="Table Paragraph"/>
    <w:basedOn w:val="1"/>
    <w:qFormat/>
    <w:uiPriority w:val="1"/>
  </w:style>
  <w:style w:type="paragraph" w:customStyle="1" w:styleId="72">
    <w:name w:val="文档正文"/>
    <w:basedOn w:val="1"/>
    <w:qFormat/>
    <w:uiPriority w:val="0"/>
    <w:pPr>
      <w:spacing w:beforeLines="50" w:afterLines="50" w:line="360" w:lineRule="auto"/>
      <w:ind w:firstLine="560" w:firstLineChars="200"/>
    </w:pPr>
    <w:rPr>
      <w:rFonts w:cs="Arial"/>
      <w:bCs/>
      <w:sz w:val="28"/>
      <w:szCs w:val="28"/>
    </w:rPr>
  </w:style>
  <w:style w:type="paragraph" w:customStyle="1" w:styleId="73">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74">
    <w:name w:val="blank"/>
    <w:qFormat/>
    <w:uiPriority w:val="0"/>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eastAsia="宋体" w:cs="Times New Roman"/>
      <w:sz w:val="24"/>
      <w:lang w:val="en-US" w:eastAsia="en-US" w:bidi="ar-SA"/>
    </w:rPr>
  </w:style>
  <w:style w:type="character" w:customStyle="1" w:styleId="75">
    <w:name w:val="结束语 Char"/>
    <w:basedOn w:val="46"/>
    <w:link w:val="22"/>
    <w:qFormat/>
    <w:uiPriority w:val="0"/>
    <w:rPr>
      <w:b/>
      <w:kern w:val="2"/>
      <w:sz w:val="21"/>
    </w:rPr>
  </w:style>
  <w:style w:type="character" w:customStyle="1" w:styleId="76">
    <w:name w:val="普通(网站) Char"/>
    <w:basedOn w:val="46"/>
    <w:link w:val="43"/>
    <w:qFormat/>
    <w:locked/>
    <w:uiPriority w:val="0"/>
    <w:rPr>
      <w:rFonts w:ascii="宋体" w:hAnsi="宋体" w:cs="宋体"/>
      <w:sz w:val="24"/>
      <w:szCs w:val="24"/>
    </w:rPr>
  </w:style>
  <w:style w:type="character" w:customStyle="1" w:styleId="77">
    <w:name w:val="xdrichtextbox2"/>
    <w:basedOn w:val="46"/>
    <w:qFormat/>
    <w:uiPriority w:val="0"/>
    <w:rPr>
      <w:color w:val="0000FF"/>
      <w:sz w:val="18"/>
      <w:szCs w:val="18"/>
      <w:u w:val="none"/>
      <w:bdr w:val="single" w:color="DCDCDC" w:sz="8" w:space="0"/>
      <w:shd w:val="clear" w:color="auto" w:fill="FFFFFF"/>
    </w:rPr>
  </w:style>
  <w:style w:type="character" w:customStyle="1" w:styleId="78">
    <w:name w:val="apple-converted-space"/>
    <w:basedOn w:val="46"/>
    <w:qFormat/>
    <w:uiPriority w:val="0"/>
  </w:style>
  <w:style w:type="character" w:customStyle="1" w:styleId="79">
    <w:name w:val="无间隔 Char"/>
    <w:basedOn w:val="46"/>
    <w:link w:val="80"/>
    <w:qFormat/>
    <w:uiPriority w:val="0"/>
    <w:rPr>
      <w:rFonts w:ascii="Calibri" w:hAnsi="Calibri"/>
      <w:sz w:val="22"/>
      <w:szCs w:val="22"/>
    </w:rPr>
  </w:style>
  <w:style w:type="paragraph" w:customStyle="1" w:styleId="80">
    <w:name w:val="No Spacing"/>
    <w:link w:val="79"/>
    <w:qFormat/>
    <w:uiPriority w:val="0"/>
    <w:rPr>
      <w:rFonts w:ascii="Calibri" w:hAnsi="Calibri" w:eastAsia="宋体" w:cs="Times New Roman"/>
      <w:sz w:val="22"/>
      <w:szCs w:val="22"/>
      <w:lang w:val="en-US" w:eastAsia="zh-CN" w:bidi="ar-SA"/>
    </w:rPr>
  </w:style>
  <w:style w:type="character" w:customStyle="1" w:styleId="81">
    <w:name w:val="批注文字 Char"/>
    <w:basedOn w:val="46"/>
    <w:link w:val="14"/>
    <w:qFormat/>
    <w:uiPriority w:val="0"/>
    <w:rPr>
      <w:kern w:val="2"/>
      <w:sz w:val="21"/>
    </w:rPr>
  </w:style>
  <w:style w:type="character" w:customStyle="1" w:styleId="82">
    <w:name w:val="批注框文本 Char"/>
    <w:basedOn w:val="46"/>
    <w:link w:val="31"/>
    <w:qFormat/>
    <w:uiPriority w:val="0"/>
    <w:rPr>
      <w:kern w:val="2"/>
      <w:sz w:val="18"/>
      <w:szCs w:val="18"/>
    </w:rPr>
  </w:style>
  <w:style w:type="character" w:customStyle="1" w:styleId="83">
    <w:name w:val="正文文本缩进 3 Char"/>
    <w:basedOn w:val="46"/>
    <w:link w:val="37"/>
    <w:qFormat/>
    <w:uiPriority w:val="0"/>
    <w:rPr>
      <w:kern w:val="2"/>
      <w:sz w:val="28"/>
    </w:rPr>
  </w:style>
  <w:style w:type="character" w:customStyle="1" w:styleId="84">
    <w:name w:val="正文文本缩进 2 Char"/>
    <w:basedOn w:val="46"/>
    <w:link w:val="30"/>
    <w:qFormat/>
    <w:uiPriority w:val="0"/>
    <w:rPr>
      <w:rFonts w:ascii="宋体" w:hAnsi="宋体"/>
      <w:iCs/>
      <w:kern w:val="2"/>
      <w:sz w:val="24"/>
      <w:szCs w:val="24"/>
    </w:rPr>
  </w:style>
  <w:style w:type="character" w:customStyle="1" w:styleId="85">
    <w:name w:val="正文文本 Char"/>
    <w:basedOn w:val="46"/>
    <w:qFormat/>
    <w:uiPriority w:val="0"/>
    <w:rPr>
      <w:rFonts w:eastAsia="宋体"/>
      <w:sz w:val="24"/>
      <w:szCs w:val="24"/>
      <w:lang w:val="en-US" w:eastAsia="zh-CN" w:bidi="ar-SA"/>
    </w:rPr>
  </w:style>
  <w:style w:type="character" w:customStyle="1" w:styleId="86">
    <w:name w:val="en1"/>
    <w:basedOn w:val="46"/>
    <w:qFormat/>
    <w:uiPriority w:val="0"/>
    <w:rPr>
      <w:b/>
      <w:bCs/>
      <w:color w:val="154C7F"/>
      <w:sz w:val="24"/>
      <w:szCs w:val="24"/>
    </w:rPr>
  </w:style>
  <w:style w:type="character" w:customStyle="1" w:styleId="87">
    <w:name w:val="font01"/>
    <w:basedOn w:val="46"/>
    <w:qFormat/>
    <w:uiPriority w:val="0"/>
    <w:rPr>
      <w:rFonts w:hint="eastAsia" w:ascii="宋体" w:hAnsi="宋体" w:eastAsia="宋体" w:cs="宋体"/>
      <w:color w:val="000000"/>
      <w:sz w:val="20"/>
      <w:szCs w:val="20"/>
      <w:u w:val="none"/>
    </w:rPr>
  </w:style>
  <w:style w:type="character" w:customStyle="1" w:styleId="88">
    <w:name w:val="标题 Char"/>
    <w:basedOn w:val="46"/>
    <w:link w:val="45"/>
    <w:qFormat/>
    <w:uiPriority w:val="0"/>
    <w:rPr>
      <w:rFonts w:ascii="Arial" w:hAnsi="Arial" w:cs="Arial"/>
      <w:b/>
      <w:bCs/>
      <w:sz w:val="44"/>
      <w:szCs w:val="32"/>
    </w:rPr>
  </w:style>
  <w:style w:type="character" w:customStyle="1" w:styleId="89">
    <w:name w:val="正文文本缩进 Char"/>
    <w:basedOn w:val="46"/>
    <w:link w:val="23"/>
    <w:qFormat/>
    <w:uiPriority w:val="0"/>
    <w:rPr>
      <w:i/>
      <w:iCs/>
      <w:kern w:val="2"/>
      <w:sz w:val="21"/>
    </w:rPr>
  </w:style>
  <w:style w:type="character" w:customStyle="1" w:styleId="90">
    <w:name w:val="正文文本 3 Char"/>
    <w:basedOn w:val="46"/>
    <w:link w:val="21"/>
    <w:qFormat/>
    <w:uiPriority w:val="0"/>
    <w:rPr>
      <w:color w:val="0000FF"/>
      <w:kern w:val="2"/>
      <w:sz w:val="24"/>
      <w:szCs w:val="24"/>
    </w:rPr>
  </w:style>
  <w:style w:type="character" w:customStyle="1" w:styleId="91">
    <w:name w:val="font11"/>
    <w:basedOn w:val="46"/>
    <w:qFormat/>
    <w:uiPriority w:val="0"/>
    <w:rPr>
      <w:rFonts w:hint="default" w:ascii="Times New Roman" w:hAnsi="Times New Roman" w:cs="Times New Roman"/>
      <w:color w:val="000000"/>
      <w:sz w:val="20"/>
      <w:szCs w:val="20"/>
      <w:u w:val="none"/>
    </w:rPr>
  </w:style>
  <w:style w:type="character" w:customStyle="1" w:styleId="92">
    <w:name w:val="glossaryitem"/>
    <w:basedOn w:val="46"/>
    <w:qFormat/>
    <w:uiPriority w:val="0"/>
    <w:rPr>
      <w:u w:val="none"/>
    </w:rPr>
  </w:style>
  <w:style w:type="character" w:customStyle="1" w:styleId="93">
    <w:name w:val="HTML 预设格式 Char"/>
    <w:basedOn w:val="46"/>
    <w:link w:val="42"/>
    <w:qFormat/>
    <w:uiPriority w:val="0"/>
    <w:rPr>
      <w:rFonts w:ascii="Arial Unicode MS" w:hAnsi="Arial Unicode MS" w:eastAsia="Courier New" w:cs="Courier New"/>
    </w:rPr>
  </w:style>
  <w:style w:type="character" w:customStyle="1" w:styleId="94">
    <w:name w:val="文档结构图 Char"/>
    <w:basedOn w:val="46"/>
    <w:link w:val="20"/>
    <w:qFormat/>
    <w:uiPriority w:val="0"/>
    <w:rPr>
      <w:rFonts w:ascii="宋体"/>
      <w:sz w:val="28"/>
      <w:shd w:val="clear" w:color="auto" w:fill="000080"/>
    </w:rPr>
  </w:style>
  <w:style w:type="character" w:customStyle="1" w:styleId="95">
    <w:name w:val="日期 Char"/>
    <w:basedOn w:val="46"/>
    <w:link w:val="29"/>
    <w:qFormat/>
    <w:uiPriority w:val="0"/>
    <w:rPr>
      <w:kern w:val="2"/>
      <w:sz w:val="21"/>
      <w:szCs w:val="24"/>
    </w:rPr>
  </w:style>
  <w:style w:type="character" w:customStyle="1" w:styleId="96">
    <w:name w:val="正文文本 2 Char"/>
    <w:basedOn w:val="46"/>
    <w:link w:val="40"/>
    <w:qFormat/>
    <w:uiPriority w:val="0"/>
    <w:rPr>
      <w:kern w:val="2"/>
      <w:sz w:val="21"/>
      <w:szCs w:val="24"/>
    </w:rPr>
  </w:style>
  <w:style w:type="character" w:customStyle="1" w:styleId="97">
    <w:name w:val="正文首行缩进 Char"/>
    <w:basedOn w:val="85"/>
    <w:link w:val="16"/>
    <w:qFormat/>
    <w:uiPriority w:val="0"/>
    <w:rPr>
      <w:rFonts w:eastAsia="宋体"/>
      <w:sz w:val="21"/>
      <w:szCs w:val="21"/>
      <w:lang w:val="en-US" w:eastAsia="zh-CN" w:bidi="ar-SA"/>
    </w:rPr>
  </w:style>
  <w:style w:type="character" w:customStyle="1" w:styleId="98">
    <w:name w:val="批注主题 Char"/>
    <w:basedOn w:val="81"/>
    <w:link w:val="13"/>
    <w:qFormat/>
    <w:uiPriority w:val="0"/>
    <w:rPr>
      <w:b/>
      <w:bCs/>
      <w:kern w:val="2"/>
      <w:sz w:val="24"/>
      <w:szCs w:val="24"/>
    </w:rPr>
  </w:style>
  <w:style w:type="paragraph" w:customStyle="1" w:styleId="99">
    <w:name w:val="标题3(小3号)"/>
    <w:basedOn w:val="5"/>
    <w:next w:val="100"/>
    <w:qFormat/>
    <w:uiPriority w:val="0"/>
    <w:pPr>
      <w:widowControl/>
      <w:spacing w:before="0" w:after="0" w:line="420" w:lineRule="exact"/>
    </w:pPr>
    <w:rPr>
      <w:b w:val="0"/>
      <w:bCs w:val="0"/>
      <w:color w:val="000000"/>
      <w:kern w:val="0"/>
      <w:sz w:val="30"/>
      <w:szCs w:val="21"/>
    </w:rPr>
  </w:style>
  <w:style w:type="paragraph" w:customStyle="1" w:styleId="100">
    <w:name w:val="正文小3号"/>
    <w:qFormat/>
    <w:uiPriority w:val="0"/>
    <w:pPr>
      <w:ind w:firstLine="595"/>
      <w:jc w:val="both"/>
    </w:pPr>
    <w:rPr>
      <w:rFonts w:ascii="Times New Roman" w:hAnsi="Times New Roman" w:eastAsia="宋体" w:cs="Times New Roman"/>
      <w:sz w:val="30"/>
      <w:lang w:val="en-US" w:eastAsia="zh-CN" w:bidi="ar-SA"/>
    </w:rPr>
  </w:style>
  <w:style w:type="character" w:customStyle="1" w:styleId="101">
    <w:name w:val="正文首行缩进 Char1"/>
    <w:basedOn w:val="65"/>
    <w:qFormat/>
    <w:uiPriority w:val="0"/>
    <w:rPr>
      <w:rFonts w:ascii="宋体" w:hAnsi="宋体" w:cs="宋体"/>
      <w:sz w:val="24"/>
      <w:szCs w:val="24"/>
      <w:lang w:eastAsia="en-US"/>
    </w:rPr>
  </w:style>
  <w:style w:type="character" w:customStyle="1" w:styleId="102">
    <w:name w:val="信息标题 Char"/>
    <w:basedOn w:val="46"/>
    <w:link w:val="41"/>
    <w:qFormat/>
    <w:uiPriority w:val="0"/>
    <w:rPr>
      <w:rFonts w:ascii="Arial" w:hAnsi="Arial" w:cs="Arial"/>
      <w:kern w:val="2"/>
      <w:sz w:val="24"/>
      <w:szCs w:val="24"/>
      <w:shd w:val="pct20" w:color="auto" w:fill="auto"/>
    </w:rPr>
  </w:style>
  <w:style w:type="character" w:customStyle="1" w:styleId="103">
    <w:name w:val="正文文本 3 Char1"/>
    <w:basedOn w:val="46"/>
    <w:qFormat/>
    <w:uiPriority w:val="0"/>
    <w:rPr>
      <w:rFonts w:ascii="宋体" w:hAnsi="宋体" w:cs="宋体"/>
      <w:sz w:val="16"/>
      <w:szCs w:val="16"/>
      <w:lang w:eastAsia="en-US"/>
    </w:rPr>
  </w:style>
  <w:style w:type="paragraph" w:customStyle="1" w:styleId="104">
    <w:name w:val="封面页眉"/>
    <w:basedOn w:val="33"/>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05">
    <w:name w:val="正"/>
    <w:basedOn w:val="1"/>
    <w:qFormat/>
    <w:uiPriority w:val="0"/>
    <w:pPr>
      <w:tabs>
        <w:tab w:val="left" w:pos="-120"/>
      </w:tabs>
      <w:autoSpaceDE/>
      <w:autoSpaceDN/>
      <w:adjustRightInd w:val="0"/>
      <w:spacing w:line="560" w:lineRule="exact"/>
      <w:ind w:firstLine="600"/>
      <w:jc w:val="both"/>
      <w:textAlignment w:val="baseline"/>
    </w:pPr>
    <w:rPr>
      <w:rFonts w:ascii="仿宋_GB2312" w:hAnsi="Times New Roman" w:eastAsia="仿宋_GB2312" w:cs="Times New Roman"/>
      <w:color w:val="000000"/>
      <w:spacing w:val="20"/>
      <w:sz w:val="28"/>
      <w:szCs w:val="20"/>
      <w:lang w:eastAsia="zh-CN"/>
    </w:rPr>
  </w:style>
  <w:style w:type="character" w:customStyle="1" w:styleId="106">
    <w:name w:val="正文文本缩进 2 Char1"/>
    <w:basedOn w:val="46"/>
    <w:qFormat/>
    <w:uiPriority w:val="0"/>
    <w:rPr>
      <w:rFonts w:ascii="宋体" w:hAnsi="宋体" w:cs="宋体"/>
      <w:sz w:val="22"/>
      <w:szCs w:val="22"/>
      <w:lang w:eastAsia="en-US"/>
    </w:rPr>
  </w:style>
  <w:style w:type="character" w:customStyle="1" w:styleId="107">
    <w:name w:val="批注文字 Char1"/>
    <w:basedOn w:val="46"/>
    <w:qFormat/>
    <w:uiPriority w:val="0"/>
    <w:rPr>
      <w:rFonts w:ascii="宋体" w:hAnsi="宋体" w:cs="宋体"/>
      <w:sz w:val="22"/>
      <w:szCs w:val="22"/>
      <w:lang w:eastAsia="en-US"/>
    </w:rPr>
  </w:style>
  <w:style w:type="paragraph" w:customStyle="1" w:styleId="108">
    <w:name w:val="A"/>
    <w:basedOn w:val="1"/>
    <w:qFormat/>
    <w:uiPriority w:val="0"/>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109">
    <w:name w:val="标题3"/>
    <w:basedOn w:val="5"/>
    <w:qFormat/>
    <w:uiPriority w:val="0"/>
    <w:pPr>
      <w:keepLines w:val="0"/>
      <w:numPr>
        <w:ilvl w:val="2"/>
        <w:numId w:val="3"/>
      </w:numPr>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110">
    <w:name w:val="Char Char Char Char Char Char Char Char Char Char Char1 Char Char Char"/>
    <w:basedOn w:val="1"/>
    <w:qFormat/>
    <w:uiPriority w:val="0"/>
    <w:pPr>
      <w:autoSpaceDE/>
      <w:autoSpaceDN/>
      <w:jc w:val="both"/>
    </w:pPr>
    <w:rPr>
      <w:rFonts w:ascii="Times New Roman" w:hAnsi="Times New Roman" w:cs="Times New Roman"/>
      <w:kern w:val="2"/>
      <w:sz w:val="21"/>
      <w:szCs w:val="24"/>
      <w:lang w:eastAsia="zh-CN"/>
    </w:rPr>
  </w:style>
  <w:style w:type="character" w:customStyle="1" w:styleId="111">
    <w:name w:val="文档结构图 Char1"/>
    <w:basedOn w:val="46"/>
    <w:qFormat/>
    <w:uiPriority w:val="0"/>
    <w:rPr>
      <w:rFonts w:ascii="宋体" w:hAnsi="宋体" w:cs="宋体"/>
      <w:sz w:val="18"/>
      <w:szCs w:val="18"/>
      <w:lang w:eastAsia="en-US"/>
    </w:rPr>
  </w:style>
  <w:style w:type="character" w:customStyle="1" w:styleId="112">
    <w:name w:val="日期 Char1"/>
    <w:basedOn w:val="46"/>
    <w:qFormat/>
    <w:uiPriority w:val="0"/>
    <w:rPr>
      <w:rFonts w:ascii="宋体" w:hAnsi="宋体" w:cs="宋体"/>
      <w:sz w:val="22"/>
      <w:szCs w:val="22"/>
      <w:lang w:eastAsia="en-US"/>
    </w:rPr>
  </w:style>
  <w:style w:type="paragraph" w:customStyle="1" w:styleId="113">
    <w:name w:val="标题3(3号)"/>
    <w:basedOn w:val="5"/>
    <w:next w:val="114"/>
    <w:qFormat/>
    <w:uiPriority w:val="0"/>
    <w:pPr>
      <w:widowControl/>
      <w:spacing w:before="0" w:after="0" w:line="420" w:lineRule="exact"/>
    </w:pPr>
    <w:rPr>
      <w:b w:val="0"/>
      <w:bCs w:val="0"/>
      <w:color w:val="000000"/>
      <w:kern w:val="0"/>
      <w:szCs w:val="21"/>
    </w:rPr>
  </w:style>
  <w:style w:type="paragraph" w:customStyle="1" w:styleId="114">
    <w:name w:val="正文3号字"/>
    <w:qFormat/>
    <w:uiPriority w:val="0"/>
    <w:pPr>
      <w:ind w:firstLine="652"/>
      <w:jc w:val="both"/>
    </w:pPr>
    <w:rPr>
      <w:rFonts w:ascii="Times New Roman" w:hAnsi="Times New Roman" w:eastAsia="宋体" w:cs="Times New Roman"/>
      <w:sz w:val="32"/>
      <w:lang w:val="en-US" w:eastAsia="zh-CN" w:bidi="ar-SA"/>
    </w:rPr>
  </w:style>
  <w:style w:type="paragraph" w:customStyle="1" w:styleId="115">
    <w:name w:val="封面页脚"/>
    <w:basedOn w:val="32"/>
    <w:qFormat/>
    <w:uiPriority w:val="0"/>
    <w:pPr>
      <w:widowControl/>
      <w:tabs>
        <w:tab w:val="clear" w:pos="4153"/>
        <w:tab w:val="clear" w:pos="8306"/>
      </w:tabs>
      <w:autoSpaceDE/>
      <w:autoSpaceDN/>
      <w:jc w:val="center"/>
    </w:pPr>
    <w:rPr>
      <w:rFonts w:ascii="Times New Roman" w:hAnsi="Times New Roman" w:cs="Times New Roman"/>
      <w:lang w:eastAsia="zh-CN"/>
    </w:rPr>
  </w:style>
  <w:style w:type="character" w:customStyle="1" w:styleId="116">
    <w:name w:val="HTML 预设格式 Char1"/>
    <w:basedOn w:val="46"/>
    <w:qFormat/>
    <w:uiPriority w:val="0"/>
    <w:rPr>
      <w:rFonts w:ascii="Courier New" w:hAnsi="Courier New" w:cs="Courier New"/>
      <w:lang w:eastAsia="en-US"/>
    </w:rPr>
  </w:style>
  <w:style w:type="character" w:customStyle="1" w:styleId="117">
    <w:name w:val="正文文本缩进 Char1"/>
    <w:basedOn w:val="46"/>
    <w:qFormat/>
    <w:uiPriority w:val="0"/>
    <w:rPr>
      <w:rFonts w:ascii="宋体" w:hAnsi="宋体" w:cs="宋体"/>
      <w:sz w:val="22"/>
      <w:szCs w:val="22"/>
      <w:lang w:eastAsia="en-US"/>
    </w:rPr>
  </w:style>
  <w:style w:type="paragraph" w:customStyle="1" w:styleId="118">
    <w:name w:val="标题2(小3号)"/>
    <w:basedOn w:val="4"/>
    <w:next w:val="119"/>
    <w:qFormat/>
    <w:uiPriority w:val="0"/>
    <w:pPr>
      <w:keepNext/>
      <w:keepLines/>
      <w:widowControl/>
      <w:autoSpaceDE/>
      <w:autoSpaceDN/>
      <w:spacing w:line="360" w:lineRule="auto"/>
      <w:ind w:left="420" w:hanging="420" w:hangingChars="200"/>
      <w:jc w:val="both"/>
    </w:pPr>
    <w:rPr>
      <w:rFonts w:cs="Times New Roman"/>
      <w:b w:val="0"/>
      <w:bCs w:val="0"/>
      <w:color w:val="000000"/>
      <w:sz w:val="30"/>
      <w:szCs w:val="21"/>
      <w:lang w:eastAsia="zh-CN"/>
    </w:rPr>
  </w:style>
  <w:style w:type="paragraph" w:customStyle="1" w:styleId="119">
    <w:name w:val="正文4号字"/>
    <w:qFormat/>
    <w:uiPriority w:val="0"/>
    <w:pPr>
      <w:ind w:firstLine="567"/>
      <w:jc w:val="both"/>
    </w:pPr>
    <w:rPr>
      <w:rFonts w:ascii="Times New Roman" w:hAnsi="Times New Roman" w:eastAsia="宋体" w:cs="Times New Roman"/>
      <w:sz w:val="28"/>
      <w:lang w:val="en-US" w:eastAsia="zh-CN" w:bidi="ar-SA"/>
    </w:rPr>
  </w:style>
  <w:style w:type="paragraph" w:customStyle="1" w:styleId="120">
    <w:name w:val="标题1(2号)"/>
    <w:basedOn w:val="3"/>
    <w:next w:val="114"/>
    <w:qFormat/>
    <w:uiPriority w:val="0"/>
    <w:pPr>
      <w:keepLines/>
      <w:autoSpaceDE/>
      <w:autoSpaceDN/>
      <w:ind w:left="0"/>
      <w:jc w:val="both"/>
    </w:pPr>
    <w:rPr>
      <w:rFonts w:ascii="Arial" w:hAnsi="Arial" w:cs="Times New Roman"/>
      <w:bCs w:val="0"/>
      <w:color w:val="0000FF"/>
      <w:kern w:val="44"/>
      <w:sz w:val="44"/>
      <w:szCs w:val="36"/>
      <w:lang w:eastAsia="zh-CN"/>
    </w:rPr>
  </w:style>
  <w:style w:type="paragraph" w:customStyle="1" w:styleId="121">
    <w:name w:val="Content"/>
    <w:basedOn w:val="1"/>
    <w:qFormat/>
    <w:uiPriority w:val="0"/>
    <w:pPr>
      <w:autoSpaceDE/>
      <w:autoSpaceDN/>
      <w:jc w:val="both"/>
    </w:pPr>
    <w:rPr>
      <w:rFonts w:ascii="Times New Roman" w:hAnsi="Times New Roman" w:cs="Times New Roman"/>
      <w:kern w:val="2"/>
      <w:sz w:val="20"/>
      <w:szCs w:val="21"/>
      <w:lang w:eastAsia="zh-CN"/>
    </w:rPr>
  </w:style>
  <w:style w:type="paragraph" w:customStyle="1" w:styleId="122">
    <w:name w:val="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23">
    <w:name w:val="正文5号字"/>
    <w:qFormat/>
    <w:uiPriority w:val="0"/>
    <w:pPr>
      <w:jc w:val="both"/>
    </w:pPr>
    <w:rPr>
      <w:rFonts w:ascii="Times New Roman" w:hAnsi="Times New Roman" w:eastAsia="宋体" w:cs="Times New Roman"/>
      <w:sz w:val="21"/>
      <w:lang w:val="en-US" w:eastAsia="zh-CN" w:bidi="ar-SA"/>
    </w:rPr>
  </w:style>
  <w:style w:type="character" w:customStyle="1" w:styleId="124">
    <w:name w:val="正文文本 2 Char1"/>
    <w:basedOn w:val="46"/>
    <w:qFormat/>
    <w:uiPriority w:val="0"/>
    <w:rPr>
      <w:rFonts w:ascii="宋体" w:hAnsi="宋体" w:cs="宋体"/>
      <w:sz w:val="22"/>
      <w:szCs w:val="22"/>
      <w:lang w:eastAsia="en-US"/>
    </w:rPr>
  </w:style>
  <w:style w:type="character" w:customStyle="1" w:styleId="125">
    <w:name w:val="标题 Char1"/>
    <w:basedOn w:val="46"/>
    <w:qFormat/>
    <w:uiPriority w:val="0"/>
    <w:rPr>
      <w:rFonts w:asciiTheme="majorHAnsi" w:hAnsiTheme="majorHAnsi" w:cstheme="majorBidi"/>
      <w:b/>
      <w:bCs/>
      <w:sz w:val="32"/>
      <w:szCs w:val="32"/>
      <w:lang w:eastAsia="en-US"/>
    </w:rPr>
  </w:style>
  <w:style w:type="character" w:customStyle="1" w:styleId="126">
    <w:name w:val="正文文本缩进 3 Char1"/>
    <w:basedOn w:val="46"/>
    <w:qFormat/>
    <w:uiPriority w:val="0"/>
    <w:rPr>
      <w:rFonts w:ascii="宋体" w:hAnsi="宋体" w:cs="宋体"/>
      <w:sz w:val="16"/>
      <w:szCs w:val="16"/>
      <w:lang w:eastAsia="en-US"/>
    </w:rPr>
  </w:style>
  <w:style w:type="paragraph" w:customStyle="1" w:styleId="127">
    <w:name w:val="标准"/>
    <w:basedOn w:val="1"/>
    <w:qFormat/>
    <w:uiPriority w:val="0"/>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128">
    <w:name w:val="Char1"/>
    <w:basedOn w:val="1"/>
    <w:qFormat/>
    <w:uiPriority w:val="0"/>
    <w:pPr>
      <w:autoSpaceDE/>
      <w:autoSpaceDN/>
      <w:jc w:val="both"/>
    </w:pPr>
    <w:rPr>
      <w:rFonts w:ascii="Times New Roman" w:hAnsi="Times New Roman" w:cs="Times New Roman"/>
      <w:kern w:val="2"/>
      <w:sz w:val="21"/>
      <w:szCs w:val="21"/>
      <w:lang w:eastAsia="zh-CN"/>
    </w:rPr>
  </w:style>
  <w:style w:type="character" w:customStyle="1" w:styleId="129">
    <w:name w:val="批注框文本 Char1"/>
    <w:basedOn w:val="46"/>
    <w:qFormat/>
    <w:uiPriority w:val="0"/>
    <w:rPr>
      <w:rFonts w:ascii="宋体" w:hAnsi="宋体" w:cs="宋体"/>
      <w:sz w:val="18"/>
      <w:szCs w:val="18"/>
      <w:lang w:eastAsia="en-US"/>
    </w:rPr>
  </w:style>
  <w:style w:type="character" w:customStyle="1" w:styleId="130">
    <w:name w:val="批注主题 Char1"/>
    <w:basedOn w:val="107"/>
    <w:qFormat/>
    <w:uiPriority w:val="0"/>
    <w:rPr>
      <w:rFonts w:ascii="宋体" w:hAnsi="宋体" w:cs="宋体"/>
      <w:b/>
      <w:bCs/>
      <w:sz w:val="22"/>
      <w:szCs w:val="22"/>
      <w:lang w:eastAsia="en-US"/>
    </w:rPr>
  </w:style>
  <w:style w:type="paragraph" w:customStyle="1" w:styleId="131">
    <w:name w:val="封底页脚"/>
    <w:basedOn w:val="32"/>
    <w:qFormat/>
    <w:uiPriority w:val="0"/>
    <w:pPr>
      <w:widowControl/>
      <w:tabs>
        <w:tab w:val="clear" w:pos="4153"/>
        <w:tab w:val="clear" w:pos="8306"/>
      </w:tabs>
      <w:autoSpaceDE/>
      <w:autoSpaceDN/>
      <w:jc w:val="center"/>
    </w:pPr>
    <w:rPr>
      <w:rFonts w:ascii="Times New Roman" w:hAnsi="Times New Roman" w:cs="Times New Roman"/>
      <w:lang w:eastAsia="zh-CN"/>
    </w:rPr>
  </w:style>
  <w:style w:type="paragraph" w:customStyle="1" w:styleId="132">
    <w:name w:val="标题3(4号)"/>
    <w:basedOn w:val="5"/>
    <w:next w:val="119"/>
    <w:qFormat/>
    <w:uiPriority w:val="0"/>
    <w:pPr>
      <w:widowControl/>
      <w:spacing w:before="0" w:after="0" w:line="420" w:lineRule="exact"/>
    </w:pPr>
    <w:rPr>
      <w:b w:val="0"/>
      <w:bCs w:val="0"/>
      <w:color w:val="000000"/>
      <w:kern w:val="0"/>
      <w:sz w:val="28"/>
      <w:szCs w:val="21"/>
    </w:rPr>
  </w:style>
  <w:style w:type="paragraph" w:customStyle="1" w:styleId="133">
    <w:name w:val="标题2"/>
    <w:basedOn w:val="4"/>
    <w:qFormat/>
    <w:uiPriority w:val="0"/>
    <w:pPr>
      <w:numPr>
        <w:ilvl w:val="1"/>
        <w:numId w:val="4"/>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134">
    <w:name w:val="默认段落字体 Para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5">
    <w:name w:val="xl31"/>
    <w:basedOn w:val="1"/>
    <w:qFormat/>
    <w:uiPriority w:val="0"/>
    <w:pPr>
      <w:widowControl/>
      <w:numPr>
        <w:ilvl w:val="0"/>
        <w:numId w:val="5"/>
      </w:numPr>
      <w:pBdr>
        <w:bottom w:val="single" w:color="auto" w:sz="4" w:space="0"/>
        <w:right w:val="single" w:color="auto" w:sz="4" w:space="0"/>
      </w:pBdr>
      <w:tabs>
        <w:tab w:val="left" w:pos="1382"/>
      </w:tabs>
      <w:autoSpaceDE/>
      <w:autoSpaceDN/>
      <w:spacing w:before="100" w:beforeAutospacing="1" w:after="100" w:afterAutospacing="1"/>
      <w:jc w:val="center"/>
    </w:pPr>
    <w:rPr>
      <w:rFonts w:ascii="Times New Roman" w:hAnsi="Times New Roman" w:eastAsia="Arial Unicode MS" w:cs="Times New Roman"/>
      <w:sz w:val="20"/>
      <w:szCs w:val="20"/>
      <w:lang w:eastAsia="zh-CN"/>
    </w:rPr>
  </w:style>
  <w:style w:type="paragraph" w:customStyle="1" w:styleId="136">
    <w:name w:val="金2"/>
    <w:basedOn w:val="1"/>
    <w:next w:val="1"/>
    <w:qFormat/>
    <w:uiPriority w:val="0"/>
    <w:pPr>
      <w:autoSpaceDE/>
      <w:autoSpaceDN/>
      <w:spacing w:line="360" w:lineRule="auto"/>
    </w:pPr>
    <w:rPr>
      <w:rFonts w:ascii="Times New Roman" w:hAnsi="Times New Roman" w:cs="Times New Roman"/>
      <w:b/>
      <w:kern w:val="2"/>
      <w:sz w:val="24"/>
      <w:szCs w:val="20"/>
      <w:lang w:eastAsia="zh-CN"/>
    </w:rPr>
  </w:style>
  <w:style w:type="paragraph" w:customStyle="1" w:styleId="137">
    <w:name w:val="Char1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8">
    <w:name w:val="消息标题标签"/>
    <w:basedOn w:val="41"/>
    <w:next w:val="41"/>
    <w:qFormat/>
    <w:uiPriority w:val="0"/>
    <w:pPr>
      <w:keepLines/>
      <w:widowControl/>
      <w:pBdr>
        <w:top w:val="none" w:color="auto" w:sz="0" w:space="0"/>
        <w:left w:val="none" w:color="auto" w:sz="0" w:space="0"/>
        <w:bottom w:val="none" w:color="auto" w:sz="0" w:space="0"/>
        <w:right w:val="none" w:color="auto" w:sz="0" w:space="0"/>
      </w:pBdr>
      <w:shd w:val="clear" w:color="auto" w:fill="auto"/>
      <w:spacing w:before="40" w:line="140" w:lineRule="atLeast"/>
      <w:ind w:left="0" w:leftChars="0" w:firstLine="7" w:firstLineChars="3"/>
      <w:jc w:val="left"/>
    </w:pPr>
    <w:rPr>
      <w:rFonts w:ascii="宋体" w:hAnsi="宋体" w:cs="Times New Roman"/>
      <w:bCs/>
      <w:caps/>
      <w:kern w:val="0"/>
      <w:position w:val="6"/>
      <w:szCs w:val="20"/>
      <w:lang w:bidi="he-IL"/>
    </w:rPr>
  </w:style>
  <w:style w:type="paragraph" w:customStyle="1" w:styleId="139">
    <w:name w:val="默认段落字体 Para Char"/>
    <w:basedOn w:val="1"/>
    <w:qFormat/>
    <w:uiPriority w:val="0"/>
    <w:pPr>
      <w:autoSpaceDE/>
      <w:autoSpaceDN/>
      <w:spacing w:line="360" w:lineRule="auto"/>
      <w:jc w:val="both"/>
    </w:pPr>
    <w:rPr>
      <w:kern w:val="2"/>
      <w:sz w:val="24"/>
      <w:szCs w:val="24"/>
      <w:lang w:eastAsia="zh-CN"/>
    </w:rPr>
  </w:style>
  <w:style w:type="paragraph" w:customStyle="1" w:styleId="140">
    <w:name w:val="Char Char Char Char Char Char 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1">
    <w:name w:val="样式1"/>
    <w:basedOn w:val="1"/>
    <w:qFormat/>
    <w:uiPriority w:val="0"/>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142">
    <w:name w:val="表格"/>
    <w:basedOn w:val="1"/>
    <w:qFormat/>
    <w:uiPriority w:val="0"/>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143">
    <w:name w:val="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4">
    <w:name w:val="正文2"/>
    <w:qFormat/>
    <w:uiPriority w:val="0"/>
    <w:pPr>
      <w:widowControl w:val="0"/>
      <w:autoSpaceDE w:val="0"/>
      <w:autoSpaceDN w:val="0"/>
      <w:adjustRightInd w:val="0"/>
      <w:spacing w:line="360" w:lineRule="atLeast"/>
      <w:ind w:left="425" w:hanging="425"/>
      <w:textAlignment w:val="bottom"/>
    </w:pPr>
    <w:rPr>
      <w:rFonts w:ascii="宋体" w:hAnsi="Times New Roman" w:eastAsia="宋体" w:cs="Times New Roman"/>
      <w:position w:val="-6"/>
      <w:sz w:val="32"/>
      <w:lang w:val="en-US" w:eastAsia="zh-CN" w:bidi="ar-SA"/>
    </w:rPr>
  </w:style>
  <w:style w:type="paragraph" w:customStyle="1" w:styleId="145">
    <w:name w:val="样式2"/>
    <w:basedOn w:val="1"/>
    <w:qFormat/>
    <w:uiPriority w:val="0"/>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146">
    <w:name w:val="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7">
    <w:name w:val="封底页眉"/>
    <w:basedOn w:val="33"/>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48">
    <w:name w:val="c"/>
    <w:qFormat/>
    <w:uiPriority w:val="0"/>
    <w:pPr>
      <w:widowControl w:val="0"/>
      <w:autoSpaceDE w:val="0"/>
      <w:autoSpaceDN w:val="0"/>
      <w:adjustRightInd w:val="0"/>
      <w:jc w:val="both"/>
    </w:pPr>
    <w:rPr>
      <w:rFonts w:ascii="五" w:hAnsi="Times New Roman" w:eastAsia="五" w:cs="Times New Roman"/>
      <w:sz w:val="24"/>
      <w:lang w:val="en-US" w:eastAsia="zh-CN" w:bidi="ar-SA"/>
    </w:rPr>
  </w:style>
  <w:style w:type="paragraph" w:customStyle="1" w:styleId="149">
    <w:name w:val="标题3(小4号)"/>
    <w:basedOn w:val="5"/>
    <w:next w:val="150"/>
    <w:qFormat/>
    <w:uiPriority w:val="0"/>
    <w:pPr>
      <w:widowControl/>
      <w:spacing w:before="0" w:after="0" w:line="420" w:lineRule="exact"/>
    </w:pPr>
    <w:rPr>
      <w:b w:val="0"/>
      <w:bCs w:val="0"/>
      <w:color w:val="000000"/>
      <w:kern w:val="0"/>
      <w:sz w:val="24"/>
      <w:szCs w:val="21"/>
    </w:rPr>
  </w:style>
  <w:style w:type="paragraph" w:customStyle="1" w:styleId="150">
    <w:name w:val="正文小4号"/>
    <w:qFormat/>
    <w:uiPriority w:val="0"/>
    <w:pPr>
      <w:ind w:firstLine="539"/>
      <w:jc w:val="both"/>
    </w:pPr>
    <w:rPr>
      <w:rFonts w:ascii="Times New Roman" w:hAnsi="Times New Roman" w:eastAsia="宋体" w:cs="Times New Roman"/>
      <w:sz w:val="24"/>
      <w:lang w:val="en-US" w:eastAsia="zh-CN" w:bidi="ar-SA"/>
    </w:rPr>
  </w:style>
  <w:style w:type="paragraph" w:customStyle="1" w:styleId="151">
    <w:name w:val="标题3(5号)"/>
    <w:basedOn w:val="5"/>
    <w:next w:val="123"/>
    <w:qFormat/>
    <w:uiPriority w:val="0"/>
    <w:pPr>
      <w:widowControl/>
      <w:spacing w:before="0" w:after="0" w:line="420" w:lineRule="exact"/>
    </w:pPr>
    <w:rPr>
      <w:b w:val="0"/>
      <w:bCs w:val="0"/>
      <w:color w:val="000000"/>
      <w:kern w:val="0"/>
      <w:sz w:val="21"/>
      <w:szCs w:val="21"/>
    </w:rPr>
  </w:style>
  <w:style w:type="paragraph" w:customStyle="1" w:styleId="152">
    <w:name w:val="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53">
    <w:name w:val="xl25"/>
    <w:basedOn w:val="1"/>
    <w:qFormat/>
    <w:uiPriority w:val="0"/>
    <w:pPr>
      <w:widowControl/>
      <w:pBdr>
        <w:top w:val="single" w:color="auto" w:sz="4" w:space="0"/>
        <w:bottom w:val="single" w:color="auto" w:sz="4" w:space="0"/>
        <w:right w:val="single" w:color="auto" w:sz="4" w:space="0"/>
      </w:pBdr>
      <w:autoSpaceDE/>
      <w:autoSpaceDN/>
      <w:spacing w:before="100" w:beforeAutospacing="1" w:after="100" w:afterAutospacing="1"/>
      <w:jc w:val="both"/>
    </w:pPr>
    <w:rPr>
      <w:rFonts w:ascii="Times New Roman" w:hAnsi="Times New Roman" w:eastAsia="Arial Unicode MS" w:cs="Times New Roman"/>
      <w:sz w:val="21"/>
      <w:szCs w:val="21"/>
      <w:lang w:eastAsia="zh-CN"/>
    </w:rPr>
  </w:style>
  <w:style w:type="paragraph" w:customStyle="1" w:styleId="154">
    <w:name w:val="标题2(小2号)"/>
    <w:basedOn w:val="4"/>
    <w:next w:val="114"/>
    <w:qFormat/>
    <w:uiPriority w:val="0"/>
    <w:pPr>
      <w:keepNext/>
      <w:keepLines/>
      <w:widowControl/>
      <w:autoSpaceDE/>
      <w:autoSpaceDN/>
      <w:spacing w:line="360" w:lineRule="auto"/>
      <w:ind w:left="420" w:hanging="420" w:hangingChars="200"/>
      <w:jc w:val="both"/>
    </w:pPr>
    <w:rPr>
      <w:rFonts w:cs="Times New Roman"/>
      <w:b w:val="0"/>
      <w:bCs w:val="0"/>
      <w:color w:val="000000"/>
      <w:sz w:val="36"/>
      <w:szCs w:val="21"/>
      <w:lang w:eastAsia="zh-CN"/>
    </w:rPr>
  </w:style>
  <w:style w:type="paragraph" w:customStyle="1" w:styleId="155">
    <w:name w:val="标题1 Char Char Char"/>
    <w:basedOn w:val="3"/>
    <w:qFormat/>
    <w:uiPriority w:val="0"/>
    <w:pPr>
      <w:keepNext/>
      <w:keepLines/>
      <w:tabs>
        <w:tab w:val="left" w:pos="540"/>
      </w:tabs>
      <w:autoSpaceDE/>
      <w:autoSpaceDN/>
      <w:adjustRightInd w:val="0"/>
      <w:snapToGrid w:val="0"/>
      <w:spacing w:afterLines="50" w:line="400" w:lineRule="exact"/>
      <w:ind w:left="0"/>
      <w:jc w:val="center"/>
      <w:textAlignment w:val="baseline"/>
    </w:pPr>
    <w:rPr>
      <w:rFonts w:ascii="Times New Roman" w:hAnsi="Times New Roman" w:eastAsia="黑体" w:cs="Times New Roman"/>
      <w:kern w:val="44"/>
      <w:sz w:val="44"/>
      <w:szCs w:val="20"/>
      <w:lang w:eastAsia="zh-CN"/>
    </w:rPr>
  </w:style>
  <w:style w:type="paragraph" w:customStyle="1" w:styleId="156">
    <w:name w:val="标题1"/>
    <w:basedOn w:val="3"/>
    <w:qFormat/>
    <w:uiPriority w:val="0"/>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157">
    <w:name w:val="页眉（隶书）"/>
    <w:basedOn w:val="33"/>
    <w:qFormat/>
    <w:uiPriority w:val="0"/>
    <w:pPr>
      <w:pBdr>
        <w:top w:val="none" w:color="auto" w:sz="0" w:space="0"/>
        <w:left w:val="none" w:color="auto" w:sz="0" w:space="0"/>
        <w:bottom w:val="single" w:color="auto" w:sz="6" w:space="1"/>
        <w:right w:val="none" w:color="auto" w:sz="0" w:space="0"/>
      </w:pBdr>
      <w:tabs>
        <w:tab w:val="left" w:pos="140"/>
        <w:tab w:val="center" w:pos="4760"/>
        <w:tab w:val="right" w:pos="9240"/>
        <w:tab w:val="clear" w:pos="4153"/>
        <w:tab w:val="clear" w:pos="8306"/>
      </w:tabs>
      <w:autoSpaceDE/>
      <w:autoSpaceDN/>
      <w:adjustRightInd w:val="0"/>
      <w:textAlignment w:val="baseline"/>
    </w:pPr>
    <w:rPr>
      <w:rFonts w:ascii="隶书" w:eastAsia="隶书" w:cs="Times New Roman"/>
      <w:bCs/>
      <w:color w:val="0000FF"/>
      <w:sz w:val="21"/>
      <w:szCs w:val="18"/>
      <w:lang w:eastAsia="zh-CN"/>
    </w:rPr>
  </w:style>
  <w:style w:type="paragraph" w:customStyle="1" w:styleId="158">
    <w:name w:val="标题1(4号)"/>
    <w:basedOn w:val="3"/>
    <w:next w:val="123"/>
    <w:qFormat/>
    <w:uiPriority w:val="0"/>
    <w:pPr>
      <w:keepLines/>
      <w:autoSpaceDE/>
      <w:autoSpaceDN/>
      <w:spacing w:beforeLines="50" w:afterLines="50"/>
      <w:ind w:left="0"/>
      <w:jc w:val="both"/>
    </w:pPr>
    <w:rPr>
      <w:rFonts w:cs="Times New Roman"/>
      <w:color w:val="000000"/>
      <w:kern w:val="44"/>
      <w:sz w:val="36"/>
      <w:szCs w:val="36"/>
      <w:lang w:eastAsia="zh-CN"/>
    </w:rPr>
  </w:style>
  <w:style w:type="paragraph" w:customStyle="1" w:styleId="159">
    <w:name w:val="表格侧编号"/>
    <w:next w:val="1"/>
    <w:qFormat/>
    <w:uiPriority w:val="0"/>
    <w:pPr>
      <w:widowControl w:val="0"/>
      <w:adjustRightInd w:val="0"/>
      <w:snapToGrid w:val="0"/>
      <w:spacing w:before="40" w:after="20" w:line="240" w:lineRule="atLeast"/>
      <w:jc w:val="center"/>
      <w:textAlignment w:val="baseline"/>
    </w:pPr>
    <w:rPr>
      <w:rFonts w:ascii="Arial" w:hAnsi="Arial" w:eastAsia="宋体" w:cs="Times New Roman"/>
      <w:sz w:val="24"/>
      <w:lang w:val="en-US" w:eastAsia="zh-CN" w:bidi="ar-SA"/>
    </w:rPr>
  </w:style>
  <w:style w:type="paragraph" w:customStyle="1" w:styleId="160">
    <w:name w:val="Char 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1">
    <w:name w:val="标题2(4号)"/>
    <w:basedOn w:val="4"/>
    <w:next w:val="150"/>
    <w:qFormat/>
    <w:uiPriority w:val="0"/>
    <w:pPr>
      <w:keepNext/>
      <w:keepLines/>
      <w:widowControl/>
      <w:autoSpaceDE/>
      <w:autoSpaceDN/>
      <w:spacing w:line="360" w:lineRule="auto"/>
      <w:ind w:left="420" w:hanging="420" w:hangingChars="200"/>
      <w:jc w:val="both"/>
    </w:pPr>
    <w:rPr>
      <w:rFonts w:cs="Times New Roman"/>
      <w:b w:val="0"/>
      <w:bCs w:val="0"/>
      <w:color w:val="000000"/>
      <w:sz w:val="28"/>
      <w:szCs w:val="21"/>
      <w:lang w:eastAsia="zh-CN"/>
    </w:rPr>
  </w:style>
  <w:style w:type="paragraph" w:customStyle="1" w:styleId="162">
    <w:name w:val="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3">
    <w:name w:val="view_all_pics"/>
    <w:basedOn w:val="1"/>
    <w:qFormat/>
    <w:uiPriority w:val="0"/>
    <w:pPr>
      <w:widowControl/>
      <w:autoSpaceDE/>
      <w:autoSpaceDN/>
      <w:spacing w:before="100" w:beforeAutospacing="1" w:after="100" w:afterAutospacing="1"/>
    </w:pPr>
    <w:rPr>
      <w:sz w:val="24"/>
      <w:szCs w:val="24"/>
      <w:lang w:eastAsia="zh-CN"/>
    </w:rPr>
  </w:style>
  <w:style w:type="paragraph" w:customStyle="1" w:styleId="164">
    <w:name w:val="p0"/>
    <w:basedOn w:val="1"/>
    <w:qFormat/>
    <w:uiPriority w:val="0"/>
    <w:pPr>
      <w:widowControl/>
      <w:autoSpaceDE/>
      <w:autoSpaceDN/>
    </w:pPr>
    <w:rPr>
      <w:sz w:val="24"/>
      <w:szCs w:val="24"/>
      <w:lang w:eastAsia="zh-CN"/>
    </w:rPr>
  </w:style>
  <w:style w:type="paragraph" w:customStyle="1" w:styleId="165">
    <w:name w:val="字元 字元1"/>
    <w:basedOn w:val="1"/>
    <w:qFormat/>
    <w:uiPriority w:val="0"/>
    <w:pPr>
      <w:autoSpaceDE/>
      <w:autoSpaceDN/>
      <w:adjustRightInd w:val="0"/>
      <w:snapToGrid w:val="0"/>
      <w:spacing w:line="360" w:lineRule="auto"/>
      <w:ind w:left="96" w:leftChars="40" w:firstLine="200" w:firstLineChars="200"/>
    </w:pPr>
    <w:rPr>
      <w:rFonts w:ascii="Times New Roman" w:cs="Times New Roman"/>
      <w:kern w:val="2"/>
      <w:sz w:val="24"/>
      <w:szCs w:val="24"/>
      <w:lang w:eastAsia="zh-CN"/>
    </w:rPr>
  </w:style>
  <w:style w:type="paragraph" w:customStyle="1" w:styleId="166">
    <w:name w:val="样式3"/>
    <w:basedOn w:val="1"/>
    <w:qFormat/>
    <w:uiPriority w:val="0"/>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67">
    <w:name w:val="标题1(3号)"/>
    <w:basedOn w:val="3"/>
    <w:next w:val="119"/>
    <w:qFormat/>
    <w:uiPriority w:val="0"/>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168">
    <w:name w:val="Char"/>
    <w:basedOn w:val="1"/>
    <w:qFormat/>
    <w:uiPriority w:val="0"/>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169">
    <w:name w:val="Char2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0">
    <w:name w:val="附件"/>
    <w:basedOn w:val="1"/>
    <w:qFormat/>
    <w:uiPriority w:val="0"/>
    <w:pPr>
      <w:autoSpaceDE/>
      <w:autoSpaceDN/>
      <w:adjustRightInd w:val="0"/>
      <w:spacing w:before="120" w:after="60"/>
      <w:jc w:val="center"/>
      <w:textAlignment w:val="center"/>
    </w:pPr>
    <w:rPr>
      <w:rFonts w:ascii="黑体" w:hAnsi="Times New Roman" w:eastAsia="黑体" w:cs="Times New Roman"/>
      <w:b/>
      <w:bCs/>
      <w:sz w:val="32"/>
      <w:szCs w:val="32"/>
      <w:lang w:eastAsia="zh-CN"/>
    </w:rPr>
  </w:style>
  <w:style w:type="paragraph" w:customStyle="1" w:styleId="171">
    <w:name w:val="标题1(小3号)"/>
    <w:basedOn w:val="3"/>
    <w:next w:val="150"/>
    <w:qFormat/>
    <w:uiPriority w:val="0"/>
    <w:pPr>
      <w:keepLines/>
      <w:autoSpaceDE/>
      <w:autoSpaceDN/>
      <w:ind w:left="0"/>
      <w:jc w:val="both"/>
    </w:pPr>
    <w:rPr>
      <w:rFonts w:ascii="Arial" w:hAnsi="Arial" w:cs="Times New Roman"/>
      <w:bCs w:val="0"/>
      <w:color w:val="0000FF"/>
      <w:kern w:val="44"/>
      <w:sz w:val="30"/>
      <w:szCs w:val="36"/>
      <w:lang w:eastAsia="zh-CN"/>
    </w:rPr>
  </w:style>
  <w:style w:type="paragraph" w:customStyle="1" w:styleId="172">
    <w:name w:val="标题1(小2号)"/>
    <w:basedOn w:val="3"/>
    <w:next w:val="100"/>
    <w:qFormat/>
    <w:uiPriority w:val="0"/>
    <w:pPr>
      <w:keepLines/>
      <w:autoSpaceDE/>
      <w:autoSpaceDN/>
      <w:ind w:left="0"/>
      <w:jc w:val="both"/>
    </w:pPr>
    <w:rPr>
      <w:rFonts w:ascii="Arial" w:hAnsi="Arial" w:cs="Times New Roman"/>
      <w:bCs w:val="0"/>
      <w:color w:val="0000FF"/>
      <w:kern w:val="44"/>
      <w:sz w:val="36"/>
      <w:szCs w:val="36"/>
      <w:lang w:eastAsia="zh-CN"/>
    </w:rPr>
  </w:style>
  <w:style w:type="paragraph" w:customStyle="1" w:styleId="173">
    <w:name w:val="Char1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4">
    <w:name w:val="ml"/>
    <w:basedOn w:val="1"/>
    <w:qFormat/>
    <w:uiPriority w:val="0"/>
    <w:pPr>
      <w:autoSpaceDE/>
      <w:autoSpaceDN/>
      <w:jc w:val="both"/>
    </w:pPr>
    <w:rPr>
      <w:rFonts w:cs="Times New Roman"/>
      <w:b/>
      <w:bCs/>
      <w:kern w:val="2"/>
      <w:sz w:val="28"/>
      <w:szCs w:val="20"/>
      <w:lang w:eastAsia="zh-CN"/>
    </w:rPr>
  </w:style>
  <w:style w:type="paragraph" w:customStyle="1" w:styleId="175">
    <w:name w:val="标题2(3号)"/>
    <w:basedOn w:val="4"/>
    <w:next w:val="100"/>
    <w:qFormat/>
    <w:uiPriority w:val="0"/>
    <w:pPr>
      <w:keepNext/>
      <w:keepLines/>
      <w:widowControl/>
      <w:autoSpaceDE/>
      <w:autoSpaceDN/>
      <w:spacing w:line="360" w:lineRule="auto"/>
      <w:ind w:left="420" w:hanging="420" w:hangingChars="200"/>
      <w:jc w:val="both"/>
    </w:pPr>
    <w:rPr>
      <w:rFonts w:cs="Times New Roman"/>
      <w:b w:val="0"/>
      <w:bCs w:val="0"/>
      <w:color w:val="000000"/>
      <w:sz w:val="32"/>
      <w:szCs w:val="21"/>
      <w:lang w:eastAsia="zh-CN"/>
    </w:rPr>
  </w:style>
  <w:style w:type="paragraph" w:customStyle="1" w:styleId="176">
    <w:name w:val="标题2(小4号)"/>
    <w:basedOn w:val="4"/>
    <w:next w:val="123"/>
    <w:qFormat/>
    <w:uiPriority w:val="0"/>
    <w:pPr>
      <w:keepNext/>
      <w:keepLines/>
      <w:widowControl/>
      <w:autoSpaceDE/>
      <w:autoSpaceDN/>
      <w:spacing w:line="360" w:lineRule="auto"/>
      <w:ind w:left="420" w:hanging="420" w:hangingChars="200"/>
      <w:jc w:val="both"/>
    </w:pPr>
    <w:rPr>
      <w:rFonts w:cs="Times New Roman"/>
      <w:b w:val="0"/>
      <w:bCs w:val="0"/>
      <w:color w:val="0000FF"/>
      <w:sz w:val="21"/>
      <w:szCs w:val="21"/>
      <w:lang w:eastAsia="zh-CN"/>
    </w:rPr>
  </w:style>
  <w:style w:type="paragraph" w:customStyle="1" w:styleId="177">
    <w:name w:val="标题4"/>
    <w:basedOn w:val="6"/>
    <w:qFormat/>
    <w:uiPriority w:val="0"/>
    <w:pPr>
      <w:keepLines w:val="0"/>
      <w:numPr>
        <w:ilvl w:val="3"/>
        <w:numId w:val="3"/>
      </w:numPr>
      <w:tabs>
        <w:tab w:val="left" w:pos="1680"/>
      </w:tabs>
      <w:adjustRightInd w:val="0"/>
      <w:spacing w:line="360" w:lineRule="auto"/>
      <w:ind w:left="1680" w:hanging="420"/>
      <w:textAlignment w:val="baseline"/>
    </w:pPr>
    <w:rPr>
      <w:rFonts w:ascii="Arial" w:hAnsi="Arial"/>
      <w:b w:val="0"/>
      <w:kern w:val="0"/>
    </w:rPr>
  </w:style>
  <w:style w:type="paragraph" w:customStyle="1" w:styleId="178">
    <w:name w:val="Char Char"/>
    <w:basedOn w:val="1"/>
    <w:qFormat/>
    <w:uiPriority w:val="0"/>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179">
    <w:name w:val="Char Char Char Char Char Char"/>
    <w:basedOn w:val="1"/>
    <w:qFormat/>
    <w:uiPriority w:val="0"/>
    <w:pPr>
      <w:autoSpaceDE/>
      <w:autoSpaceDN/>
      <w:jc w:val="both"/>
    </w:pPr>
    <w:rPr>
      <w:rFonts w:ascii="Times New Roman" w:hAnsi="Times New Roman" w:cs="Times New Roman"/>
      <w:kern w:val="2"/>
      <w:sz w:val="21"/>
      <w:szCs w:val="21"/>
      <w:lang w:eastAsia="zh-CN"/>
    </w:rPr>
  </w:style>
  <w:style w:type="paragraph" w:customStyle="1" w:styleId="180">
    <w:name w:val="大纲1"/>
    <w:basedOn w:val="1"/>
    <w:qFormat/>
    <w:uiPriority w:val="0"/>
    <w:pPr>
      <w:numPr>
        <w:ilvl w:val="0"/>
        <w:numId w:val="6"/>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181">
    <w:name w:val="大纲2"/>
    <w:basedOn w:val="1"/>
    <w:qFormat/>
    <w:uiPriority w:val="0"/>
    <w:pPr>
      <w:numPr>
        <w:ilvl w:val="1"/>
        <w:numId w:val="6"/>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182">
    <w:name w:val="大纲3"/>
    <w:basedOn w:val="1"/>
    <w:qFormat/>
    <w:uiPriority w:val="0"/>
    <w:pPr>
      <w:numPr>
        <w:ilvl w:val="2"/>
        <w:numId w:val="6"/>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183">
    <w:name w:val="大纲4"/>
    <w:basedOn w:val="182"/>
    <w:qFormat/>
    <w:uiPriority w:val="0"/>
    <w:pPr>
      <w:numPr>
        <w:ilvl w:val="3"/>
      </w:numPr>
      <w:outlineLvl w:val="3"/>
    </w:pPr>
  </w:style>
  <w:style w:type="paragraph" w:customStyle="1" w:styleId="184">
    <w:name w:val="大纲5"/>
    <w:basedOn w:val="183"/>
    <w:qFormat/>
    <w:uiPriority w:val="0"/>
    <w:pPr>
      <w:numPr>
        <w:ilvl w:val="4"/>
      </w:numPr>
      <w:tabs>
        <w:tab w:val="left" w:pos="360"/>
      </w:tabs>
      <w:outlineLvl w:val="4"/>
    </w:pPr>
    <w:rPr>
      <w:b w:val="0"/>
      <w:szCs w:val="36"/>
    </w:rPr>
  </w:style>
  <w:style w:type="paragraph" w:customStyle="1" w:styleId="185">
    <w:name w:val="大纲6"/>
    <w:basedOn w:val="184"/>
    <w:qFormat/>
    <w:uiPriority w:val="0"/>
    <w:pPr>
      <w:numPr>
        <w:ilvl w:val="5"/>
      </w:numPr>
      <w:outlineLvl w:val="5"/>
    </w:pPr>
    <w:rPr>
      <w:rFonts w:ascii="宋体"/>
      <w:szCs w:val="24"/>
    </w:rPr>
  </w:style>
  <w:style w:type="paragraph" w:customStyle="1" w:styleId="186">
    <w:name w:val="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87">
    <w:name w:val="Char Char Char 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88">
    <w:name w:val="字元 字元11"/>
    <w:basedOn w:val="1"/>
    <w:qFormat/>
    <w:uiPriority w:val="0"/>
    <w:pPr>
      <w:autoSpaceDE/>
      <w:autoSpaceDN/>
      <w:adjustRightInd w:val="0"/>
      <w:snapToGrid w:val="0"/>
      <w:spacing w:line="360" w:lineRule="auto"/>
      <w:ind w:left="96" w:leftChars="40" w:firstLine="200" w:firstLineChars="200"/>
    </w:pPr>
    <w:rPr>
      <w:rFonts w:ascii="Calibri" w:cs="Times New Roman"/>
      <w:kern w:val="2"/>
      <w:sz w:val="24"/>
      <w:szCs w:val="24"/>
      <w:lang w:eastAsia="zh-CN"/>
    </w:rPr>
  </w:style>
  <w:style w:type="paragraph" w:customStyle="1" w:styleId="189">
    <w:name w:val="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190">
    <w:name w:val="Char Char Char Char Char Char Char Char Char Char Char2"/>
    <w:basedOn w:val="1"/>
    <w:qFormat/>
    <w:uiPriority w:val="0"/>
    <w:pPr>
      <w:autoSpaceDE/>
      <w:autoSpaceDN/>
      <w:jc w:val="both"/>
    </w:pPr>
    <w:rPr>
      <w:rFonts w:ascii="Calibri" w:hAnsi="Calibri" w:cs="Times New Roman"/>
      <w:kern w:val="2"/>
      <w:sz w:val="21"/>
      <w:szCs w:val="24"/>
      <w:lang w:eastAsia="zh-CN"/>
    </w:rPr>
  </w:style>
  <w:style w:type="paragraph" w:customStyle="1" w:styleId="191">
    <w:name w:val="正文3"/>
    <w:qFormat/>
    <w:uiPriority w:val="0"/>
    <w:pPr>
      <w:widowControl w:val="0"/>
      <w:autoSpaceDE w:val="0"/>
      <w:autoSpaceDN w:val="0"/>
      <w:adjustRightInd w:val="0"/>
      <w:spacing w:line="360" w:lineRule="atLeast"/>
      <w:ind w:left="425" w:hanging="425"/>
      <w:textAlignment w:val="bottom"/>
    </w:pPr>
    <w:rPr>
      <w:rFonts w:ascii="宋体" w:hAnsi="Calibri" w:eastAsia="宋体" w:cs="Times New Roman"/>
      <w:position w:val="-6"/>
      <w:sz w:val="32"/>
      <w:lang w:val="en-US" w:eastAsia="zh-CN" w:bidi="ar-SA"/>
    </w:rPr>
  </w:style>
  <w:style w:type="paragraph" w:customStyle="1" w:styleId="192">
    <w:name w:val="Char2"/>
    <w:basedOn w:val="1"/>
    <w:qFormat/>
    <w:uiPriority w:val="0"/>
    <w:pPr>
      <w:autoSpaceDE/>
      <w:autoSpaceDN/>
      <w:adjustRightInd w:val="0"/>
      <w:spacing w:line="360" w:lineRule="auto"/>
      <w:jc w:val="both"/>
    </w:pPr>
    <w:rPr>
      <w:rFonts w:ascii="Calibri" w:hAnsi="Calibri" w:cs="Times New Roman"/>
      <w:sz w:val="24"/>
      <w:szCs w:val="20"/>
      <w:lang w:eastAsia="zh-CN"/>
    </w:rPr>
  </w:style>
  <w:style w:type="paragraph" w:customStyle="1" w:styleId="193">
    <w:name w:val="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4">
    <w:name w:val="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5">
    <w:name w:val="Char Char Char Char Char Char Char Char Char Char 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6">
    <w:name w:val="Char12"/>
    <w:basedOn w:val="1"/>
    <w:qFormat/>
    <w:uiPriority w:val="0"/>
    <w:pPr>
      <w:autoSpaceDE/>
      <w:autoSpaceDN/>
      <w:jc w:val="both"/>
    </w:pPr>
    <w:rPr>
      <w:rFonts w:ascii="Calibri" w:hAnsi="Calibri" w:cs="Times New Roman"/>
      <w:kern w:val="2"/>
      <w:sz w:val="21"/>
      <w:szCs w:val="24"/>
      <w:lang w:eastAsia="zh-CN"/>
    </w:rPr>
  </w:style>
  <w:style w:type="paragraph" w:customStyle="1" w:styleId="197">
    <w:name w:val="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8">
    <w:name w:val="Char Char Char Char Char Char 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199">
    <w:name w:val="Char2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0">
    <w:name w:val="正文文本 21"/>
    <w:basedOn w:val="1"/>
    <w:qFormat/>
    <w:uiPriority w:val="0"/>
    <w:pPr>
      <w:autoSpaceDE/>
      <w:autoSpaceDN/>
      <w:adjustRightInd w:val="0"/>
      <w:spacing w:line="360" w:lineRule="auto"/>
      <w:ind w:left="180"/>
      <w:jc w:val="both"/>
      <w:textAlignment w:val="baseline"/>
    </w:pPr>
    <w:rPr>
      <w:rFonts w:ascii="楷体" w:hAnsi="Times New Roman" w:eastAsia="楷体" w:cs="Times New Roman"/>
      <w:kern w:val="2"/>
      <w:sz w:val="24"/>
      <w:szCs w:val="20"/>
      <w:lang w:eastAsia="zh-CN"/>
    </w:rPr>
  </w:style>
  <w:style w:type="paragraph" w:customStyle="1" w:styleId="201">
    <w:name w:val="列出段落1"/>
    <w:basedOn w:val="1"/>
    <w:qFormat/>
    <w:uiPriority w:val="34"/>
    <w:pPr>
      <w:autoSpaceDE/>
      <w:autoSpaceDN/>
      <w:ind w:firstLine="420" w:firstLineChars="200"/>
      <w:jc w:val="both"/>
    </w:pPr>
    <w:rPr>
      <w:rFonts w:ascii="Calibri" w:hAnsi="Calibri" w:cs="Times New Roman"/>
      <w:kern w:val="2"/>
      <w:sz w:val="21"/>
      <w:lang w:eastAsia="zh-CN"/>
    </w:rPr>
  </w:style>
  <w:style w:type="character" w:customStyle="1" w:styleId="202">
    <w:name w:val="hover11"/>
    <w:basedOn w:val="46"/>
    <w:qFormat/>
    <w:uiPriority w:val="0"/>
  </w:style>
  <w:style w:type="character" w:customStyle="1" w:styleId="203">
    <w:name w:val="xdrichtextbox3"/>
    <w:basedOn w:val="46"/>
    <w:qFormat/>
    <w:uiPriority w:val="0"/>
    <w:rPr>
      <w:color w:val="auto"/>
      <w:u w:val="none"/>
      <w:bdr w:val="single" w:color="DCDCDC" w:sz="8" w:space="0"/>
      <w:shd w:val="clear" w:color="auto" w:fill="FFFFFF"/>
    </w:rPr>
  </w:style>
  <w:style w:type="character" w:customStyle="1" w:styleId="204">
    <w:name w:val="列出段落 Char"/>
    <w:link w:val="70"/>
    <w:qFormat/>
    <w:uiPriority w:val="34"/>
    <w:rPr>
      <w:rFonts w:ascii="宋体" w:hAnsi="宋体" w:cs="宋体"/>
      <w:sz w:val="22"/>
      <w:szCs w:val="22"/>
      <w:lang w:eastAsia="en-US"/>
    </w:rPr>
  </w:style>
  <w:style w:type="paragraph" w:customStyle="1" w:styleId="205">
    <w:name w:val="xl27"/>
    <w:basedOn w:val="1"/>
    <w:qFormat/>
    <w:uiPriority w:val="0"/>
    <w:pPr>
      <w:widowControl/>
      <w:autoSpaceDE/>
      <w:autoSpaceDN/>
      <w:spacing w:before="100" w:beforeAutospacing="1" w:after="100" w:afterAutospacing="1"/>
      <w:jc w:val="center"/>
      <w:textAlignment w:val="center"/>
    </w:pPr>
    <w:rPr>
      <w:rFonts w:cs="Times New Roman"/>
      <w:sz w:val="24"/>
      <w:szCs w:val="24"/>
      <w:lang w:eastAsia="zh-CN"/>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4097"/>
    <customShpInfo spid="_x0000_s2050"/>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7133FF2-76BA-4A2A-AE31-7664E47E5CEF}">
  <ds:schemaRefs/>
</ds:datastoreItem>
</file>

<file path=docProps/app.xml><?xml version="1.0" encoding="utf-8"?>
<Properties xmlns="http://schemas.openxmlformats.org/officeDocument/2006/extended-properties" xmlns:vt="http://schemas.openxmlformats.org/officeDocument/2006/docPropsVTypes">
  <Template>Normal</Template>
  <Company>福化环保</Company>
  <Pages>27</Pages>
  <Words>9973</Words>
  <Characters>10508</Characters>
  <Lines>81</Lines>
  <Paragraphs>23</Paragraphs>
  <TotalTime>1</TotalTime>
  <ScaleCrop>false</ScaleCrop>
  <LinksUpToDate>false</LinksUpToDate>
  <CharactersWithSpaces>11577</CharactersWithSpaces>
  <Application>WPS Office_10.8.0.6432_F1E327BC-269C-435d-A152-05C5408002CA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2019-03-28T11:18:00Z</dcterms:created>
  <dc:creator>CGC</dc:creator>
  <cp:lastModifiedBy>333</cp:lastModifiedBy>
  <dcterms:modified xsi:type="dcterms:W3CDTF">2022-07-06T01:02:45Z</dcterms:modified>
  <dc:title>公开招标文件（货物服务类）</dc:title>
  <cp:revision>419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2052-10.8.0.6432</vt:lpwstr>
  </property>
  <property fmtid="{D5CDD505-2E9C-101B-9397-08002B2CF9AE}" pid="6" name="ICV">
    <vt:lpwstr>511846C62397469E96EEBA845481C5DD</vt:lpwstr>
  </property>
</Properties>
</file>