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仪表团队阀门定位器及阀门定位器行程传感器采购项目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（文件编号：QG2204120076）</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w:t>
      </w:r>
      <w:r>
        <w:rPr>
          <w:rFonts w:hint="eastAsia"/>
          <w:b/>
          <w:bCs/>
          <w:sz w:val="32"/>
          <w:lang w:val="en-US" w:eastAsia="zh-CN"/>
        </w:rPr>
        <w:t>阀门定位器及阀门定位器行程传感器</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福建福海创石油化工有限公司仪表团队阀门定位器及阀门定位器行程传感器采购项目（项目编号：QG2204120076）</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项目名称：福建福海创石油化工有限公司仪表团队阀门定位器及阀门定位器行程传感器采购项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阀门定位器及阀门定位器行程传感器</w:t>
      </w:r>
      <w:r>
        <w:rPr>
          <w:rFonts w:hint="eastAsia"/>
          <w:sz w:val="24"/>
          <w:szCs w:val="24"/>
          <w:lang w:val="en-US" w:eastAsia="zh-CN"/>
        </w:rPr>
        <w:t>采购采购清单如下</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2719500083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阀门定位器行程传感器</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HART\AD版\单作用\直行程180mm\带磁条\带支架厚度≥5mm\电气接口：M20*1.5\配套专用电缆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2719500084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阀门定位器</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HART\AD版\单作用\分体式安装结构\两线制\24V\电气接口M20*1.5\带反馈\铸铝外壳\气源接口1/4NP</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r>
    </w:tbl>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sz w:val="24"/>
          <w:szCs w:val="24"/>
          <w:lang w:eastAsia="zh-CN"/>
        </w:rPr>
        <w:t>参选人</w:t>
      </w:r>
      <w:r>
        <w:rPr>
          <w:rFonts w:hint="eastAsia"/>
          <w:color w:val="000000" w:themeColor="text1"/>
          <w:sz w:val="24"/>
          <w:szCs w:val="24"/>
          <w:lang w:eastAsia="zh-CN"/>
        </w:rPr>
        <w:t>提供的分体式定位器需要有在国内知名企业的控制阀上有广泛应用业绩。</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17</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福建福海创石油化工有限公司仪表团队阀门定位器及阀门定位器行程传感器采购。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eastAsia="zh-CN"/>
        </w:rPr>
        <w:fldChar w:fldCharType="begin"/>
      </w:r>
      <w:r>
        <w:rPr>
          <w:rFonts w:hint="eastAsia"/>
          <w:lang w:eastAsia="zh-CN"/>
        </w:rPr>
        <w:instrText xml:space="preserve"> HYPERLINK "javascript:showV3XMemberCard('-4898788665921748726',window)" \o "林煌敏" </w:instrText>
      </w:r>
      <w:r>
        <w:rPr>
          <w:rFonts w:hint="eastAsia"/>
          <w:lang w:eastAsia="zh-CN"/>
        </w:rPr>
        <w:fldChar w:fldCharType="separate"/>
      </w:r>
      <w:r>
        <w:rPr>
          <w:rFonts w:hint="default"/>
          <w:lang w:eastAsia="zh-CN"/>
        </w:rPr>
        <w:t>林煌敏</w:t>
      </w:r>
      <w:r>
        <w:rPr>
          <w:rFonts w:hint="default"/>
          <w:lang w:eastAsia="zh-CN"/>
        </w:rPr>
        <w:fldChar w:fldCharType="end"/>
      </w:r>
      <w:r>
        <w:rPr>
          <w:rFonts w:hint="eastAsia"/>
          <w:lang w:val="en-US" w:eastAsia="zh-CN"/>
        </w:rPr>
        <w:t xml:space="preserve"> </w:t>
      </w:r>
      <w:r>
        <w:rPr>
          <w:rFonts w:hint="eastAsia"/>
          <w:lang w:eastAsia="zh-CN"/>
        </w:rPr>
        <w:t>15880558082</w:t>
      </w:r>
      <w:r>
        <w:rPr>
          <w:rFonts w:hint="eastAsia"/>
          <w:lang w:val="en-US" w:eastAsia="zh-CN"/>
        </w:rPr>
        <w:t xml:space="preserve">, </w:t>
      </w:r>
      <w:r>
        <w:rPr>
          <w:rFonts w:hint="eastAsia"/>
          <w:lang w:eastAsia="zh-CN"/>
        </w:rPr>
        <w:t>hmlin@fhcpec.com.cn  </w:t>
      </w:r>
      <w:r>
        <w:rPr>
          <w:rFonts w:hint="eastAsia"/>
          <w:lang w:val="en-US" w:eastAsia="zh-CN"/>
        </w:rPr>
        <w:t> </w:t>
      </w:r>
      <w:r>
        <w:rPr>
          <w:rFonts w:hint="default"/>
          <w:lang w:val="en-US" w:eastAsia="zh-CN"/>
        </w:rPr>
        <w:t> </w:t>
      </w:r>
      <w:r>
        <w:rPr>
          <w:rFonts w:hint="eastAsia"/>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sz w:val="24"/>
          <w:szCs w:val="24"/>
          <w:lang w:eastAsia="zh-CN"/>
        </w:rPr>
        <w:t>参选人</w:t>
      </w:r>
      <w:r>
        <w:rPr>
          <w:rFonts w:hint="eastAsia"/>
          <w:color w:val="000000" w:themeColor="text1"/>
          <w:sz w:val="24"/>
          <w:szCs w:val="24"/>
          <w:lang w:eastAsia="zh-CN"/>
        </w:rPr>
        <w:t>提供的分体式定位器需要有在国内知名企业的控制阀上有广泛应用业绩。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13.56</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“福建海裕石化有限公司”作为</w:t>
      </w:r>
      <w:r>
        <w:rPr>
          <w:rStyle w:val="50"/>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bookmarkStart w:id="0" w:name="_Toc4114"/>
      <w:bookmarkStart w:id="1" w:name="_Toc20180"/>
      <w:bookmarkStart w:id="2" w:name="_Toc23434"/>
      <w:bookmarkStart w:id="3" w:name="_Toc14171"/>
      <w:bookmarkStart w:id="4" w:name="_Toc10991"/>
      <w:bookmarkStart w:id="5" w:name="_Toc17959"/>
      <w:bookmarkStart w:id="6" w:name="_Toc18049"/>
      <w:bookmarkStart w:id="7" w:name="_Toc385779252"/>
      <w:bookmarkStart w:id="8" w:name="_Toc20273"/>
      <w:bookmarkStart w:id="9" w:name="_Toc31173"/>
      <w:bookmarkStart w:id="10" w:name="_Toc31402"/>
      <w:bookmarkStart w:id="11" w:name="_Toc2239"/>
      <w:bookmarkStart w:id="12" w:name="_Toc352146655"/>
      <w:bookmarkStart w:id="13" w:name="_Toc8520"/>
      <w:bookmarkStart w:id="14" w:name="_Toc27787"/>
      <w:bookmarkStart w:id="15" w:name="_Toc251742852"/>
      <w:r>
        <w:rPr>
          <w:rFonts w:hint="eastAsia" w:ascii="Times New Roman"/>
          <w:b/>
          <w:bCs/>
          <w:lang w:eastAsia="zh-CN"/>
        </w:rPr>
        <w:t>附件一、合同</w:t>
      </w:r>
      <w:r>
        <w:rPr>
          <w:rFonts w:hint="eastAsia" w:ascii="Times New Roman"/>
          <w:b/>
          <w:bCs/>
          <w:lang w:val="en-US" w:eastAsia="zh-CN"/>
        </w:rPr>
        <w:t>条款</w:t>
      </w:r>
    </w:p>
    <w:p>
      <w:pPr>
        <w:pStyle w:val="20"/>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仪表团队阀门定位器及阀门定位器行程传感器</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仪表团队阀门定位器及阀门定位器行程传感器</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仪表团队阀门定位器及阀门定位器行程传感器采购项目价格清单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724"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QG2204120076</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2719500083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阀门定位器行程传感器</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HART\AD版\单作用\直行程180mm\带磁条\带支架厚度≥5mm\电气接口：M20*1.5\配套专用电缆</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724"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QG2204120077</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2719500084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阀门定位器</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HART\AD版\单作用\分体式安装结构\两线制\24V\电气接口M20*1.5\带反馈\铸铝外壳\气源接口1/4NP</w:t>
            </w:r>
            <w:r>
              <w:rPr>
                <w:rFonts w:hint="eastAsia" w:cs="宋体"/>
                <w:i w:val="0"/>
                <w:iCs w:val="0"/>
                <w:color w:val="000000"/>
                <w:kern w:val="0"/>
                <w:sz w:val="18"/>
                <w:szCs w:val="18"/>
                <w:u w:val="none"/>
                <w:lang w:val="en-US" w:eastAsia="zh-CN" w:bidi="ar"/>
              </w:rPr>
              <w:t>。最终以双方签定的技术协议为准。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5"/>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4938E0"/>
    <w:rsid w:val="015A2996"/>
    <w:rsid w:val="0367315B"/>
    <w:rsid w:val="039452D6"/>
    <w:rsid w:val="04667A13"/>
    <w:rsid w:val="061139E5"/>
    <w:rsid w:val="06F50B00"/>
    <w:rsid w:val="076E1278"/>
    <w:rsid w:val="087D5A4F"/>
    <w:rsid w:val="08D1141D"/>
    <w:rsid w:val="0A5412AD"/>
    <w:rsid w:val="0B296DE2"/>
    <w:rsid w:val="0D0126E0"/>
    <w:rsid w:val="0FB5725B"/>
    <w:rsid w:val="10294AA3"/>
    <w:rsid w:val="10E40CA0"/>
    <w:rsid w:val="12584C20"/>
    <w:rsid w:val="136130D9"/>
    <w:rsid w:val="13805E8A"/>
    <w:rsid w:val="14494E9D"/>
    <w:rsid w:val="14762538"/>
    <w:rsid w:val="15800409"/>
    <w:rsid w:val="16AE1C29"/>
    <w:rsid w:val="16B72867"/>
    <w:rsid w:val="173600E6"/>
    <w:rsid w:val="18DD4F7E"/>
    <w:rsid w:val="19544509"/>
    <w:rsid w:val="195B58A2"/>
    <w:rsid w:val="1989465C"/>
    <w:rsid w:val="1A2360C8"/>
    <w:rsid w:val="1B6947A7"/>
    <w:rsid w:val="1E085A14"/>
    <w:rsid w:val="1E657D90"/>
    <w:rsid w:val="1ED93E25"/>
    <w:rsid w:val="1FF43DDB"/>
    <w:rsid w:val="20625E24"/>
    <w:rsid w:val="21933AA2"/>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C813774"/>
    <w:rsid w:val="2F724BD0"/>
    <w:rsid w:val="2FC5779A"/>
    <w:rsid w:val="31C54755"/>
    <w:rsid w:val="3216608C"/>
    <w:rsid w:val="328F13DA"/>
    <w:rsid w:val="34655744"/>
    <w:rsid w:val="34CE14C6"/>
    <w:rsid w:val="34D84CEC"/>
    <w:rsid w:val="35DC515B"/>
    <w:rsid w:val="37AF5AB7"/>
    <w:rsid w:val="3B1C3371"/>
    <w:rsid w:val="3CC23198"/>
    <w:rsid w:val="3D687577"/>
    <w:rsid w:val="3DDF4815"/>
    <w:rsid w:val="3FE669E5"/>
    <w:rsid w:val="44B33DBE"/>
    <w:rsid w:val="44B70186"/>
    <w:rsid w:val="459C39D0"/>
    <w:rsid w:val="462A54F2"/>
    <w:rsid w:val="486C4718"/>
    <w:rsid w:val="4A286FFC"/>
    <w:rsid w:val="4A6A5207"/>
    <w:rsid w:val="4B410375"/>
    <w:rsid w:val="4B876203"/>
    <w:rsid w:val="50F63E28"/>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AFA5E4B"/>
    <w:rsid w:val="5B6A3A79"/>
    <w:rsid w:val="5C1A5F7B"/>
    <w:rsid w:val="5D7A3273"/>
    <w:rsid w:val="5E2B4120"/>
    <w:rsid w:val="601675AC"/>
    <w:rsid w:val="60342B61"/>
    <w:rsid w:val="628D3982"/>
    <w:rsid w:val="62E96122"/>
    <w:rsid w:val="645771F8"/>
    <w:rsid w:val="66CC0AF0"/>
    <w:rsid w:val="66DB4442"/>
    <w:rsid w:val="67CE38BB"/>
    <w:rsid w:val="68246BFD"/>
    <w:rsid w:val="693C3D94"/>
    <w:rsid w:val="69962A8F"/>
    <w:rsid w:val="6A3E5143"/>
    <w:rsid w:val="6A54112D"/>
    <w:rsid w:val="6A701C86"/>
    <w:rsid w:val="6A9109B8"/>
    <w:rsid w:val="6AA035AE"/>
    <w:rsid w:val="6BCB034D"/>
    <w:rsid w:val="6C0E1756"/>
    <w:rsid w:val="6C2B2406"/>
    <w:rsid w:val="6D1B5A5A"/>
    <w:rsid w:val="6E0F2E14"/>
    <w:rsid w:val="6F1E141D"/>
    <w:rsid w:val="6F5354F8"/>
    <w:rsid w:val="71D648EC"/>
    <w:rsid w:val="727810B8"/>
    <w:rsid w:val="7293546A"/>
    <w:rsid w:val="72E05B2C"/>
    <w:rsid w:val="740A2BDE"/>
    <w:rsid w:val="751839E0"/>
    <w:rsid w:val="75A1093B"/>
    <w:rsid w:val="75BE7C69"/>
    <w:rsid w:val="76274F93"/>
    <w:rsid w:val="79670CA0"/>
    <w:rsid w:val="797F1EE5"/>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10194</Words>
  <Characters>10690</Characters>
  <Lines>79</Lines>
  <Paragraphs>22</Paragraphs>
  <TotalTime>0</TotalTime>
  <ScaleCrop>false</ScaleCrop>
  <LinksUpToDate>false</LinksUpToDate>
  <CharactersWithSpaces>11311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2022-06-17T09:08:59Z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2052-11.1.0.11830</vt:lpwstr>
  </property>
  <property fmtid="{D5CDD505-2E9C-101B-9397-08002B2CF9AE}" pid="6" name="ICV">
    <vt:lpwstr>7EFD1898B78A4345BC21372367C648C1</vt:lpwstr>
  </property>
</Properties>
</file>