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AE3" w:rsidRDefault="00AA6AE3" w:rsidP="00AA6AE3">
      <w:pPr>
        <w:ind w:firstLineChars="50" w:firstLine="161"/>
        <w:rPr>
          <w:rFonts w:asciiTheme="majorEastAsia" w:eastAsiaTheme="majorEastAsia" w:hAnsiTheme="majorEastAsia"/>
          <w:b/>
          <w:sz w:val="32"/>
          <w:szCs w:val="32"/>
        </w:rPr>
      </w:pPr>
    </w:p>
    <w:p w:rsidR="00AA6AE3" w:rsidRDefault="00AA6AE3" w:rsidP="00AA6AE3">
      <w:pPr>
        <w:ind w:firstLineChars="50" w:firstLine="161"/>
        <w:rPr>
          <w:rFonts w:asciiTheme="majorEastAsia" w:eastAsiaTheme="majorEastAsia" w:hAnsiTheme="majorEastAsia"/>
          <w:b/>
          <w:sz w:val="32"/>
          <w:szCs w:val="32"/>
        </w:rPr>
      </w:pPr>
    </w:p>
    <w:p w:rsidR="00AA6AE3" w:rsidRPr="00AA6AE3" w:rsidRDefault="00AA6AE3" w:rsidP="00AA6AE3">
      <w:pPr>
        <w:ind w:firstLineChars="50" w:firstLine="161"/>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工厂名称：</w:t>
      </w:r>
      <w:r w:rsidR="00511EB0">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Default="00AA6AE3">
      <w:pPr>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装置名称：</w:t>
      </w:r>
      <w:r w:rsidR="00513810">
        <w:rPr>
          <w:rFonts w:asciiTheme="majorEastAsia" w:eastAsiaTheme="majorEastAsia" w:hAnsiTheme="majorEastAsia" w:hint="eastAsia"/>
          <w:b/>
          <w:color w:val="000000" w:themeColor="text1"/>
          <w:sz w:val="32"/>
          <w:szCs w:val="32"/>
        </w:rPr>
        <w:t>PTA</w:t>
      </w:r>
      <w:r w:rsidR="00032D50" w:rsidRPr="00854953">
        <w:rPr>
          <w:rFonts w:asciiTheme="majorEastAsia" w:eastAsiaTheme="majorEastAsia" w:hAnsiTheme="majorEastAsia" w:hint="eastAsia"/>
          <w:b/>
          <w:color w:val="000000" w:themeColor="text1"/>
          <w:sz w:val="32"/>
          <w:szCs w:val="32"/>
        </w:rPr>
        <w:t>工厂</w:t>
      </w:r>
    </w:p>
    <w:p w:rsidR="00AA6AE3" w:rsidRPr="00132D35" w:rsidRDefault="00AA6AE3">
      <w:pPr>
        <w:rPr>
          <w:rFonts w:asciiTheme="majorEastAsia" w:eastAsiaTheme="majorEastAsia" w:hAnsiTheme="majorEastAsia"/>
          <w:b/>
          <w:sz w:val="32"/>
          <w:szCs w:val="32"/>
        </w:rPr>
      </w:pPr>
    </w:p>
    <w:p w:rsidR="00AA6AE3" w:rsidRDefault="00AA6AE3">
      <w:pPr>
        <w:rPr>
          <w:rFonts w:asciiTheme="majorEastAsia" w:eastAsiaTheme="majorEastAsia" w:hAnsiTheme="majorEastAsia"/>
          <w:b/>
          <w:sz w:val="32"/>
          <w:szCs w:val="32"/>
        </w:rPr>
      </w:pPr>
    </w:p>
    <w:p w:rsidR="00AA6AE3" w:rsidRPr="003C15A9" w:rsidRDefault="00AA6AE3" w:rsidP="00AA6AE3">
      <w:pPr>
        <w:ind w:firstLineChars="300" w:firstLine="1446"/>
        <w:rPr>
          <w:rFonts w:asciiTheme="majorEastAsia" w:eastAsiaTheme="majorEastAsia" w:hAnsiTheme="majorEastAsia"/>
          <w:b/>
          <w:sz w:val="48"/>
          <w:szCs w:val="48"/>
        </w:rPr>
      </w:pPr>
    </w:p>
    <w:p w:rsidR="00AA6AE3" w:rsidRDefault="00AA6AE3" w:rsidP="00AA6AE3">
      <w:pPr>
        <w:ind w:firstLineChars="300" w:firstLine="1446"/>
        <w:rPr>
          <w:rFonts w:asciiTheme="majorEastAsia" w:eastAsiaTheme="majorEastAsia" w:hAnsiTheme="majorEastAsia"/>
          <w:b/>
          <w:sz w:val="48"/>
          <w:szCs w:val="48"/>
        </w:rPr>
      </w:pPr>
    </w:p>
    <w:p w:rsidR="00AA6AE3" w:rsidRDefault="002D381D" w:rsidP="008118A6">
      <w:pPr>
        <w:ind w:firstLineChars="500" w:firstLine="2409"/>
        <w:rPr>
          <w:rFonts w:asciiTheme="majorEastAsia" w:eastAsiaTheme="majorEastAsia" w:hAnsiTheme="majorEastAsia"/>
          <w:b/>
          <w:sz w:val="48"/>
          <w:szCs w:val="48"/>
        </w:rPr>
      </w:pPr>
      <w:r>
        <w:rPr>
          <w:rFonts w:asciiTheme="majorEastAsia" w:eastAsiaTheme="majorEastAsia" w:hAnsiTheme="majorEastAsia" w:hint="eastAsia"/>
          <w:b/>
          <w:sz w:val="48"/>
          <w:szCs w:val="48"/>
        </w:rPr>
        <w:t>控制阀</w:t>
      </w:r>
      <w:r w:rsidR="00AA6AE3" w:rsidRPr="00AA6AE3">
        <w:rPr>
          <w:rFonts w:asciiTheme="majorEastAsia" w:eastAsiaTheme="majorEastAsia" w:hAnsiTheme="majorEastAsia" w:hint="eastAsia"/>
          <w:b/>
          <w:sz w:val="48"/>
          <w:szCs w:val="48"/>
        </w:rPr>
        <w:t>技术要求</w:t>
      </w:r>
    </w:p>
    <w:p w:rsidR="00AA6AE3" w:rsidRDefault="00AA6AE3" w:rsidP="00AA6AE3">
      <w:pPr>
        <w:ind w:firstLineChars="300" w:firstLine="1446"/>
        <w:rPr>
          <w:rFonts w:asciiTheme="majorEastAsia" w:eastAsiaTheme="majorEastAsia" w:hAnsiTheme="majorEastAsia"/>
          <w:b/>
          <w:sz w:val="48"/>
          <w:szCs w:val="48"/>
        </w:rPr>
      </w:pPr>
    </w:p>
    <w:p w:rsidR="00AA6AE3"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1E5F22" w:rsidRPr="00AA6AE3" w:rsidRDefault="001E5F22" w:rsidP="001E5F22">
      <w:pPr>
        <w:ind w:firstLineChars="50" w:firstLine="141"/>
        <w:rPr>
          <w:rFonts w:asciiTheme="majorEastAsia" w:eastAsiaTheme="majorEastAsia" w:hAnsiTheme="majorEastAsia"/>
          <w:b/>
          <w:sz w:val="32"/>
          <w:szCs w:val="32"/>
        </w:rPr>
      </w:pPr>
      <w:r>
        <w:rPr>
          <w:rFonts w:asciiTheme="majorEastAsia" w:eastAsiaTheme="majorEastAsia" w:hAnsiTheme="majorEastAsia" w:hint="eastAsia"/>
          <w:b/>
          <w:sz w:val="28"/>
          <w:szCs w:val="28"/>
        </w:rPr>
        <w:t xml:space="preserve">    </w:t>
      </w:r>
      <w:r w:rsidR="002F4C49">
        <w:rPr>
          <w:rFonts w:asciiTheme="majorEastAsia" w:eastAsiaTheme="majorEastAsia" w:hAnsiTheme="majorEastAsia" w:hint="eastAsia"/>
          <w:b/>
          <w:sz w:val="28"/>
          <w:szCs w:val="28"/>
        </w:rPr>
        <w:t>最 终 用 户</w:t>
      </w:r>
      <w:r w:rsidR="00AA6AE3">
        <w:rPr>
          <w:rFonts w:asciiTheme="majorEastAsia" w:eastAsiaTheme="majorEastAsia" w:hAnsiTheme="majorEastAsia" w:hint="eastAsia"/>
          <w:b/>
          <w:sz w:val="28"/>
          <w:szCs w:val="28"/>
        </w:rPr>
        <w:t>：</w:t>
      </w:r>
      <w:r w:rsidR="008118A6">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Default="008118A6" w:rsidP="001E5F22">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卖 方/制 造 商</w:t>
      </w:r>
      <w:r w:rsidR="00AA6AE3">
        <w:rPr>
          <w:rFonts w:asciiTheme="majorEastAsia" w:eastAsiaTheme="majorEastAsia" w:hAnsiTheme="majorEastAsia" w:hint="eastAsia"/>
          <w:b/>
          <w:sz w:val="28"/>
          <w:szCs w:val="28"/>
        </w:rPr>
        <w:t>：</w:t>
      </w:r>
      <w:r w:rsidR="005520E3">
        <w:rPr>
          <w:rFonts w:asciiTheme="majorEastAsia" w:eastAsiaTheme="majorEastAsia" w:hAnsiTheme="majorEastAsia" w:hint="eastAsia"/>
          <w:b/>
          <w:sz w:val="28"/>
          <w:szCs w:val="28"/>
        </w:rPr>
        <w:t xml:space="preserve">        </w:t>
      </w:r>
    </w:p>
    <w:p w:rsidR="002F4C49"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2F4C49" w:rsidRPr="002F4C49"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日     期：</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AA6AE3" w:rsidRDefault="00AA6AE3"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050B26" w:rsidRDefault="00050B26" w:rsidP="00AA6AE3">
      <w:pPr>
        <w:spacing w:line="360" w:lineRule="auto"/>
        <w:rPr>
          <w:rFonts w:asciiTheme="majorEastAsia" w:eastAsiaTheme="majorEastAsia" w:hAnsiTheme="majorEastAsia"/>
          <w:b/>
          <w:sz w:val="28"/>
          <w:szCs w:val="28"/>
        </w:rPr>
      </w:pPr>
    </w:p>
    <w:p w:rsidR="00F63BAA" w:rsidRDefault="00AA6AE3" w:rsidP="00AA6AE3">
      <w:pPr>
        <w:pStyle w:val="a6"/>
        <w:numPr>
          <w:ilvl w:val="0"/>
          <w:numId w:val="2"/>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范围</w:t>
      </w:r>
    </w:p>
    <w:p w:rsidR="00AA6AE3" w:rsidRPr="00F63BAA" w:rsidRDefault="00F63BAA" w:rsidP="00AA6AE3">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F63BAA">
        <w:rPr>
          <w:rFonts w:asciiTheme="minorEastAsia" w:hAnsiTheme="minorEastAsia" w:hint="eastAsia"/>
          <w:sz w:val="24"/>
          <w:szCs w:val="24"/>
        </w:rPr>
        <w:t>福建福海创石油化工有限公司</w:t>
      </w:r>
      <w:r w:rsidR="00513810">
        <w:rPr>
          <w:rFonts w:asciiTheme="minorEastAsia" w:hAnsiTheme="minorEastAsia" w:hint="eastAsia"/>
          <w:color w:val="000000" w:themeColor="text1"/>
          <w:sz w:val="24"/>
          <w:szCs w:val="24"/>
        </w:rPr>
        <w:t>pta</w:t>
      </w:r>
      <w:r w:rsidR="00070E42">
        <w:rPr>
          <w:rFonts w:asciiTheme="minorEastAsia" w:hAnsiTheme="minorEastAsia" w:hint="eastAsia"/>
          <w:color w:val="000000" w:themeColor="text1"/>
          <w:sz w:val="24"/>
          <w:szCs w:val="24"/>
        </w:rPr>
        <w:t>团队2台调节阀备件采购项目</w:t>
      </w:r>
      <w:r w:rsidR="005B02A3">
        <w:rPr>
          <w:rFonts w:asciiTheme="minorEastAsia" w:hAnsiTheme="minorEastAsia" w:hint="eastAsia"/>
          <w:color w:val="000000" w:themeColor="text1"/>
          <w:sz w:val="24"/>
          <w:szCs w:val="24"/>
        </w:rPr>
        <w:t>使用</w:t>
      </w:r>
      <w:r w:rsidRPr="00F63BAA">
        <w:rPr>
          <w:rFonts w:asciiTheme="minorEastAsia" w:hAnsiTheme="minorEastAsia" w:hint="eastAsia"/>
          <w:sz w:val="24"/>
          <w:szCs w:val="24"/>
        </w:rPr>
        <w:t>的</w:t>
      </w:r>
      <w:r w:rsidR="00110392">
        <w:rPr>
          <w:rFonts w:asciiTheme="minorEastAsia" w:hAnsiTheme="minorEastAsia" w:hint="eastAsia"/>
          <w:sz w:val="24"/>
          <w:szCs w:val="24"/>
        </w:rPr>
        <w:t>控制阀</w:t>
      </w:r>
      <w:r w:rsidRPr="00F63BAA">
        <w:rPr>
          <w:rFonts w:asciiTheme="minorEastAsia" w:hAnsiTheme="minorEastAsia" w:hint="eastAsia"/>
          <w:sz w:val="24"/>
          <w:szCs w:val="24"/>
        </w:rPr>
        <w:t>技术协议包含： 调节阀技术要求、阀门规格书（数据表）、请购清单。</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2、 规范及标准</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AA6AE3" w:rsidRDefault="00D602BB"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调节阀（开关阀）应满足以下相关</w:t>
      </w:r>
      <w:r w:rsidR="00AA6AE3">
        <w:rPr>
          <w:rFonts w:asciiTheme="minorEastAsia" w:hAnsiTheme="minorEastAsia" w:hint="eastAsia"/>
          <w:sz w:val="24"/>
          <w:szCs w:val="24"/>
        </w:rPr>
        <w:t>规范标准：</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ASME B16.5        管法兰和法兰管件</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API550 1-6        调节阀及附件</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API 598           阀门检验及测试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S75.01        调节阀流通能量计算公式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S75.02        调节阀流通能量测试步骤</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S75.03        法兰连接直通式调节阀体的端面与端面间距</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（ANSI125,150,250,300,600</w:t>
      </w:r>
      <w:r>
        <w:rPr>
          <w:rFonts w:asciiTheme="minorEastAsia" w:hAnsiTheme="minorEastAsia"/>
          <w:sz w:val="24"/>
          <w:szCs w:val="24"/>
        </w:rPr>
        <w:t>）</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S75.07        调节阀产生的气体动力学噪音实验测量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S75.11        调节阀固有流量特性及可调范围</w:t>
      </w:r>
    </w:p>
    <w:p w:rsidR="000E44CF" w:rsidRDefault="00AA6AE3" w:rsidP="000E44CF">
      <w:pPr>
        <w:spacing w:line="360" w:lineRule="auto"/>
        <w:ind w:firstLine="465"/>
        <w:rPr>
          <w:rFonts w:asciiTheme="minorEastAsia" w:hAnsiTheme="minorEastAsia"/>
          <w:sz w:val="24"/>
          <w:szCs w:val="24"/>
        </w:rPr>
      </w:pPr>
      <w:r>
        <w:rPr>
          <w:rFonts w:asciiTheme="minorEastAsia" w:hAnsiTheme="minorEastAsia" w:hint="eastAsia"/>
          <w:sz w:val="24"/>
          <w:szCs w:val="24"/>
        </w:rPr>
        <w:t>ISA S75.13        用模拟输入和气动输出评估定位器性能的方法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S75.17        调节阀气动力学噪音预估</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S75.19        调节阀的液体静态测试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FCI 70-2          调节阀阀座泄漏量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MSS SP-25         阀门、管件、法兰和连接件的标准及系统</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NACE MR0175       抗硫化的标准材料要求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 60529         外壳提供的防护程度</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IEC60079-0        爆炸性气体环境用电气设备 第1部分：通用要求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IEC60079-1        爆炸性气体环境用电气设备 第2部分：隔爆型“d”</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IEC60079-4        爆炸性气体环境用电气设备 第1部分：本安型“i”</w:t>
      </w:r>
    </w:p>
    <w:p w:rsidR="001954EE" w:rsidRDefault="001954EE" w:rsidP="00AA6AE3">
      <w:pPr>
        <w:spacing w:line="360" w:lineRule="auto"/>
        <w:ind w:firstLine="465"/>
        <w:rPr>
          <w:rFonts w:asciiTheme="minorEastAsia" w:hAnsiTheme="minorEastAsia"/>
          <w:sz w:val="24"/>
          <w:szCs w:val="24"/>
        </w:rPr>
      </w:pPr>
      <w:r>
        <w:rPr>
          <w:rFonts w:asciiTheme="minorEastAsia" w:hAnsiTheme="minorEastAsia" w:hint="eastAsia"/>
          <w:sz w:val="24"/>
          <w:szCs w:val="24"/>
        </w:rPr>
        <w:lastRenderedPageBreak/>
        <w:t xml:space="preserve">SH/T 3005-2016    </w:t>
      </w:r>
      <w:r w:rsidRPr="001954EE">
        <w:rPr>
          <w:rFonts w:asciiTheme="minorEastAsia" w:hAnsiTheme="minorEastAsia" w:hint="eastAsia"/>
          <w:sz w:val="24"/>
          <w:szCs w:val="24"/>
        </w:rPr>
        <w:t>石油化工自动化仪表选型设计规范</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其他未列出的与本产品有关的规范及标准，供应商有义务在投标文件中列出。</w:t>
      </w:r>
    </w:p>
    <w:p w:rsidR="00AA6AE3" w:rsidRDefault="00AA6AE3" w:rsidP="00AA6AE3">
      <w:pPr>
        <w:spacing w:line="360" w:lineRule="auto"/>
        <w:rPr>
          <w:rFonts w:asciiTheme="minorEastAsia" w:hAnsiTheme="minorEastAsia"/>
          <w:sz w:val="24"/>
          <w:szCs w:val="24"/>
        </w:rPr>
      </w:pPr>
    </w:p>
    <w:p w:rsidR="00AA6AE3" w:rsidRDefault="00AA6AE3" w:rsidP="00AA6AE3">
      <w:pPr>
        <w:pStyle w:val="a6"/>
        <w:numPr>
          <w:ilvl w:val="0"/>
          <w:numId w:val="3"/>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现场环境</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调节阀阀体、执行机构、附件（包含定位器、电磁阀、阀位指示开关、气动</w:t>
      </w:r>
    </w:p>
    <w:p w:rsidR="00AA6AE3" w:rsidRP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元件、手轮等）选型应满足如下环境条件：</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调节阀安装场合的极端最低温度为：+4.7℃</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调节阀安装场合的极端最高温度为：+38.2℃</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调节阀安装场合平均相对湿度：80%</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气动调节阀供电：24V DC  电动阀供电：380V AC</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调节阀室外安装，安装区域为防爆区，按IEC标准区分为：2区：气体组别为IIC;温度级别：T4。</w:t>
      </w:r>
    </w:p>
    <w:p w:rsidR="00AA6AE3" w:rsidRP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气动调节阀供风压力（G）：最小0.4MPa;正常0.6MPa;最大0.7MPa。</w:t>
      </w:r>
    </w:p>
    <w:p w:rsidR="00AA6AE3" w:rsidRDefault="00AA6AE3" w:rsidP="00AA6AE3">
      <w:pPr>
        <w:spacing w:line="360" w:lineRule="auto"/>
        <w:rPr>
          <w:rFonts w:asciiTheme="minorEastAsia" w:hAnsiTheme="minorEastAsia"/>
          <w:sz w:val="24"/>
          <w:szCs w:val="24"/>
        </w:rPr>
      </w:pPr>
    </w:p>
    <w:p w:rsidR="00AA6AE3" w:rsidRPr="00AA6AE3" w:rsidRDefault="00AA6AE3" w:rsidP="00AA6AE3">
      <w:pPr>
        <w:pStyle w:val="a6"/>
        <w:numPr>
          <w:ilvl w:val="0"/>
          <w:numId w:val="3"/>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对供应商的基本要求</w:t>
      </w:r>
    </w:p>
    <w:p w:rsidR="00B5447E" w:rsidRDefault="00AA6AE3" w:rsidP="00AA6AE3">
      <w:pPr>
        <w:spacing w:line="360" w:lineRule="auto"/>
        <w:rPr>
          <w:rFonts w:hint="eastAsia"/>
          <w:color w:val="000000" w:themeColor="text1"/>
          <w:sz w:val="24"/>
          <w:szCs w:val="24"/>
        </w:rPr>
      </w:pPr>
      <w:r>
        <w:rPr>
          <w:rFonts w:asciiTheme="minorEastAsia" w:hAnsiTheme="minorEastAsia" w:hint="eastAsia"/>
          <w:sz w:val="24"/>
          <w:szCs w:val="24"/>
        </w:rPr>
        <w:t>4.1供应商</w:t>
      </w:r>
      <w:r w:rsidR="00B5447E">
        <w:rPr>
          <w:rFonts w:hint="eastAsia"/>
          <w:sz w:val="24"/>
          <w:szCs w:val="24"/>
        </w:rPr>
        <w:t>参选人</w:t>
      </w:r>
      <w:r w:rsidR="00B5447E">
        <w:rPr>
          <w:rFonts w:hint="eastAsia"/>
          <w:color w:val="000000" w:themeColor="text1"/>
          <w:sz w:val="24"/>
          <w:szCs w:val="24"/>
        </w:rPr>
        <w:t>提供的阀门应该是成熟可靠、技术先进、在国内石油化工类型、同规模装置至少有</w:t>
      </w:r>
      <w:r w:rsidR="00B5447E">
        <w:rPr>
          <w:rFonts w:hint="eastAsia"/>
          <w:color w:val="000000" w:themeColor="text1"/>
          <w:sz w:val="24"/>
          <w:szCs w:val="24"/>
        </w:rPr>
        <w:t>2</w:t>
      </w:r>
      <w:r w:rsidR="00B5447E">
        <w:rPr>
          <w:rFonts w:hint="eastAsia"/>
          <w:color w:val="000000" w:themeColor="text1"/>
          <w:sz w:val="24"/>
          <w:szCs w:val="24"/>
        </w:rPr>
        <w:t>处（</w:t>
      </w:r>
      <w:r w:rsidR="00B5447E">
        <w:rPr>
          <w:rFonts w:hint="eastAsia"/>
          <w:color w:val="000000" w:themeColor="text1"/>
          <w:sz w:val="24"/>
          <w:szCs w:val="24"/>
        </w:rPr>
        <w:t>2</w:t>
      </w:r>
      <w:r w:rsidR="00B5447E">
        <w:rPr>
          <w:rFonts w:hint="eastAsia"/>
          <w:color w:val="000000" w:themeColor="text1"/>
          <w:sz w:val="24"/>
          <w:szCs w:val="24"/>
        </w:rPr>
        <w:t>个合同）</w:t>
      </w:r>
      <w:r w:rsidR="00B5447E" w:rsidRPr="00E648C0">
        <w:rPr>
          <w:rFonts w:hint="eastAsia"/>
          <w:color w:val="000000" w:themeColor="text1"/>
          <w:sz w:val="24"/>
          <w:szCs w:val="24"/>
        </w:rPr>
        <w:t>主装置，单个合同总价≥</w:t>
      </w:r>
      <w:r w:rsidR="00B5447E" w:rsidRPr="00E648C0">
        <w:rPr>
          <w:color w:val="000000" w:themeColor="text1"/>
          <w:sz w:val="24"/>
          <w:szCs w:val="24"/>
        </w:rPr>
        <w:t>30</w:t>
      </w:r>
      <w:r w:rsidR="00B5447E" w:rsidRPr="00E648C0">
        <w:rPr>
          <w:color w:val="000000" w:themeColor="text1"/>
          <w:sz w:val="24"/>
          <w:szCs w:val="24"/>
        </w:rPr>
        <w:t>万元，数量</w:t>
      </w:r>
      <w:r w:rsidR="00B5447E" w:rsidRPr="00E648C0">
        <w:rPr>
          <w:color w:val="000000" w:themeColor="text1"/>
          <w:sz w:val="24"/>
          <w:szCs w:val="24"/>
        </w:rPr>
        <w:t>≥5</w:t>
      </w:r>
      <w:r w:rsidR="00B5447E">
        <w:rPr>
          <w:color w:val="000000" w:themeColor="text1"/>
          <w:sz w:val="24"/>
          <w:szCs w:val="24"/>
        </w:rPr>
        <w:t>台调节阀的合同</w:t>
      </w:r>
      <w:r w:rsidR="00B5447E">
        <w:rPr>
          <w:rFonts w:hint="eastAsia"/>
          <w:color w:val="000000" w:themeColor="text1"/>
          <w:sz w:val="24"/>
          <w:szCs w:val="24"/>
        </w:rPr>
        <w:t>业绩。</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4.2 供应商提供的产品与询价书要求不同的部分应以偏差表的形式详细说明。</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4.3 供应商提供的产品和配置，必须是完整的，有任何缺陷或遗漏，供应商都必须无偿补足。</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4.4 供应商最终报价技术文件中的条款，技术规格，数字等出现前后不一致或矛盾之处，原则上以对买方有利的条款，技术规格及数字为准。</w:t>
      </w:r>
    </w:p>
    <w:p w:rsidR="00E043F6" w:rsidRDefault="00E043F6" w:rsidP="00AA6AE3">
      <w:pPr>
        <w:spacing w:line="360" w:lineRule="auto"/>
        <w:rPr>
          <w:rFonts w:asciiTheme="minorEastAsia" w:hAnsiTheme="minorEastAsia"/>
          <w:sz w:val="24"/>
          <w:szCs w:val="24"/>
        </w:rPr>
      </w:pPr>
    </w:p>
    <w:p w:rsidR="00AA6AE3" w:rsidRP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5、控制阀技术要求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5.1控制阀</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1）阀门口径DN要与规格书上（数据表）的要求一致，不允许缩</w:t>
      </w:r>
      <w:r w:rsidR="00BA4814">
        <w:rPr>
          <w:rFonts w:asciiTheme="minorEastAsia" w:hAnsiTheme="minorEastAsia" w:hint="eastAsia"/>
          <w:sz w:val="24"/>
          <w:szCs w:val="24"/>
        </w:rPr>
        <w:t>径</w:t>
      </w:r>
      <w:r>
        <w:rPr>
          <w:rFonts w:asciiTheme="minorEastAsia" w:hAnsiTheme="minorEastAsia" w:hint="eastAsia"/>
          <w:sz w:val="24"/>
          <w:szCs w:val="24"/>
        </w:rPr>
        <w:t>，内件dn可以根据厂家计算适当调整，调整数据应告知用户。</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2）调节阀选用的流通能力应使调节阀的正常开度在15%-</w:t>
      </w:r>
      <w:r w:rsidR="003C15A9">
        <w:rPr>
          <w:rFonts w:asciiTheme="minorEastAsia" w:hAnsiTheme="minorEastAsia" w:hint="eastAsia"/>
          <w:sz w:val="24"/>
          <w:szCs w:val="24"/>
        </w:rPr>
        <w:t>8</w:t>
      </w:r>
      <w:r>
        <w:rPr>
          <w:rFonts w:asciiTheme="minorEastAsia" w:hAnsiTheme="minorEastAsia" w:hint="eastAsia"/>
          <w:sz w:val="24"/>
          <w:szCs w:val="24"/>
        </w:rPr>
        <w:t>5%。</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3) 调节阀在操作条件最大的允许噪音应限制在85dBA以内。</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4）阀门材料应满足相关标准。</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5）流速要求：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液态：（一般工况，对正常流量）</w:t>
      </w:r>
    </w:p>
    <w:p w:rsidR="00AA6AE3" w:rsidRP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10m/s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8m/s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6m/s</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液体（闪蒸工况，对最大流量）</w:t>
      </w:r>
    </w:p>
    <w:p w:rsidR="00AA6AE3" w:rsidRP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5m/s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4</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3</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气体（一般工况，对正常流量）：流速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蒸汽（一般工况，对正常流量）：流速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643A57" w:rsidRDefault="00D736E5" w:rsidP="00AA6AE3">
      <w:pPr>
        <w:spacing w:line="360" w:lineRule="auto"/>
        <w:rPr>
          <w:rFonts w:asciiTheme="minorEastAsia" w:hAnsiTheme="minorEastAsia"/>
          <w:sz w:val="24"/>
          <w:szCs w:val="24"/>
        </w:rPr>
      </w:pPr>
      <w:r>
        <w:rPr>
          <w:rFonts w:asciiTheme="minorEastAsia" w:hAnsiTheme="minorEastAsia" w:hint="eastAsia"/>
          <w:sz w:val="24"/>
          <w:szCs w:val="24"/>
        </w:rPr>
        <w:t>6</w:t>
      </w:r>
      <w:r w:rsidR="00643A57">
        <w:rPr>
          <w:rFonts w:asciiTheme="minorEastAsia" w:hAnsiTheme="minorEastAsia" w:hint="eastAsia"/>
          <w:sz w:val="24"/>
          <w:szCs w:val="24"/>
        </w:rPr>
        <w:t>)品牌要求：</w:t>
      </w:r>
      <w:r w:rsidR="00A32709">
        <w:rPr>
          <w:rFonts w:asciiTheme="minorEastAsia" w:hAnsiTheme="minorEastAsia" w:hint="eastAsia"/>
          <w:sz w:val="24"/>
          <w:szCs w:val="24"/>
        </w:rPr>
        <w:t>见供应商推荐表</w:t>
      </w:r>
      <w:r w:rsidR="00A32709">
        <w:rPr>
          <w:rFonts w:asciiTheme="minorEastAsia" w:hAnsiTheme="minorEastAsia"/>
          <w:sz w:val="24"/>
          <w:szCs w:val="24"/>
        </w:rPr>
        <w:t xml:space="preserve"> </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7）供应商应根据流体操作条件决定阀体流向，并在阀体上标明。</w:t>
      </w:r>
    </w:p>
    <w:p w:rsidR="00070E42" w:rsidRPr="00070E42" w:rsidRDefault="00AA6AE3" w:rsidP="00070E42">
      <w:pPr>
        <w:pStyle w:val="a8"/>
        <w:rPr>
          <w:rFonts w:asciiTheme="minorEastAsia" w:hAnsiTheme="minorEastAsia"/>
          <w:sz w:val="24"/>
          <w:szCs w:val="24"/>
        </w:rPr>
      </w:pPr>
      <w:r>
        <w:rPr>
          <w:rFonts w:asciiTheme="minorEastAsia" w:hAnsiTheme="minorEastAsia" w:hint="eastAsia"/>
          <w:sz w:val="24"/>
          <w:szCs w:val="24"/>
        </w:rPr>
        <w:t>8）调节阀上的气路管接件全部采用316SSS材质，接头选用</w:t>
      </w:r>
      <w:r w:rsidR="00032D50">
        <w:rPr>
          <w:rFonts w:asciiTheme="minorEastAsia" w:hAnsiTheme="minorEastAsia" w:hint="eastAsia"/>
          <w:sz w:val="24"/>
          <w:szCs w:val="24"/>
        </w:rPr>
        <w:t>FITOK、</w:t>
      </w:r>
      <w:r w:rsidR="006969AA">
        <w:rPr>
          <w:rFonts w:asciiTheme="minorEastAsia" w:hAnsiTheme="minorEastAsia" w:hint="eastAsia"/>
          <w:sz w:val="24"/>
          <w:szCs w:val="24"/>
        </w:rPr>
        <w:t>CIR-LOK</w:t>
      </w:r>
      <w:r w:rsidR="00032D50">
        <w:rPr>
          <w:rFonts w:asciiTheme="minorEastAsia" w:hAnsiTheme="minorEastAsia" w:hint="eastAsia"/>
          <w:sz w:val="24"/>
          <w:szCs w:val="24"/>
        </w:rPr>
        <w:t>和</w:t>
      </w:r>
      <w:r>
        <w:rPr>
          <w:rFonts w:asciiTheme="minorEastAsia" w:hAnsiTheme="minorEastAsia" w:hint="eastAsia"/>
          <w:sz w:val="24"/>
          <w:szCs w:val="24"/>
        </w:rPr>
        <w:t>PARKER</w:t>
      </w:r>
      <w:r w:rsidR="007D01BA">
        <w:rPr>
          <w:rFonts w:asciiTheme="minorEastAsia" w:hAnsiTheme="minorEastAsia" w:hint="eastAsia"/>
          <w:sz w:val="24"/>
          <w:szCs w:val="24"/>
        </w:rPr>
        <w:t xml:space="preserve"> </w:t>
      </w:r>
      <w:r w:rsidR="00BA4814">
        <w:rPr>
          <w:rFonts w:asciiTheme="minorEastAsia" w:hAnsiTheme="minorEastAsia" w:hint="eastAsia"/>
          <w:sz w:val="24"/>
          <w:szCs w:val="24"/>
        </w:rPr>
        <w:t>产品，接口螺纹均采用NPT标准螺纹。</w:t>
      </w:r>
      <w:r w:rsidR="00070E42" w:rsidRPr="00070E42">
        <w:rPr>
          <w:rFonts w:asciiTheme="minorEastAsia" w:hAnsiTheme="minorEastAsia"/>
          <w:sz w:val="24"/>
          <w:szCs w:val="24"/>
        </w:rPr>
        <w:t>所有气</w:t>
      </w:r>
      <w:r w:rsidR="00070E42" w:rsidRPr="00070E42">
        <w:rPr>
          <w:rFonts w:asciiTheme="minorEastAsia" w:hAnsiTheme="minorEastAsia" w:hint="eastAsia"/>
          <w:sz w:val="24"/>
          <w:szCs w:val="24"/>
        </w:rPr>
        <w:t>动管</w:t>
      </w:r>
      <w:r w:rsidR="00070E42" w:rsidRPr="00070E42">
        <w:rPr>
          <w:rFonts w:asciiTheme="minorEastAsia" w:hAnsiTheme="minorEastAsia"/>
          <w:sz w:val="24"/>
          <w:szCs w:val="24"/>
        </w:rPr>
        <w:t>件均用管线安装在阀上，管</w:t>
      </w:r>
      <w:r w:rsidR="00070E42" w:rsidRPr="00070E42">
        <w:rPr>
          <w:rFonts w:asciiTheme="minorEastAsia" w:hAnsiTheme="minorEastAsia" w:hint="eastAsia"/>
          <w:sz w:val="24"/>
          <w:szCs w:val="24"/>
        </w:rPr>
        <w:t>线</w:t>
      </w:r>
      <w:r w:rsidR="00070E42" w:rsidRPr="00070E42">
        <w:rPr>
          <w:rFonts w:asciiTheme="minorEastAsia" w:hAnsiTheme="minorEastAsia"/>
          <w:sz w:val="24"/>
          <w:szCs w:val="24"/>
        </w:rPr>
        <w:t>应采用</w:t>
      </w:r>
      <w:r w:rsidR="00070E42" w:rsidRPr="00070E42">
        <w:rPr>
          <w:rFonts w:asciiTheme="minorEastAsia" w:hAnsiTheme="minorEastAsia" w:hint="eastAsia"/>
          <w:sz w:val="24"/>
          <w:szCs w:val="24"/>
        </w:rPr>
        <w:t>符合DIN EN  ISO 1127标准的公制316SS TUBE管，工作压力基于ASME B31.3，连接方式</w:t>
      </w:r>
      <w:r w:rsidR="00070E42" w:rsidRPr="00070E42">
        <w:rPr>
          <w:rFonts w:asciiTheme="minorEastAsia" w:hAnsiTheme="minorEastAsia"/>
          <w:sz w:val="24"/>
          <w:szCs w:val="24"/>
        </w:rPr>
        <w:t>采用压接型（卡套式）</w:t>
      </w:r>
      <w:r w:rsidR="00070E42" w:rsidRPr="00070E42">
        <w:rPr>
          <w:rFonts w:asciiTheme="minorEastAsia" w:hAnsiTheme="minorEastAsia" w:hint="eastAsia"/>
          <w:sz w:val="24"/>
          <w:szCs w:val="24"/>
        </w:rPr>
        <w:t>。</w:t>
      </w:r>
    </w:p>
    <w:p w:rsidR="00BA4814" w:rsidRDefault="00070E42" w:rsidP="00070E42">
      <w:pPr>
        <w:pStyle w:val="a8"/>
        <w:rPr>
          <w:rFonts w:asciiTheme="minorEastAsia" w:hAnsiTheme="minorEastAsia"/>
          <w:sz w:val="24"/>
          <w:szCs w:val="24"/>
        </w:rPr>
      </w:pPr>
      <w:r w:rsidRPr="00070E42">
        <w:rPr>
          <w:rFonts w:asciiTheme="minorEastAsia" w:hAnsiTheme="minorEastAsia"/>
          <w:sz w:val="24"/>
          <w:szCs w:val="24"/>
        </w:rPr>
        <w:t>适用的管尺寸为：Φ</w:t>
      </w:r>
      <w:r w:rsidRPr="00070E42">
        <w:rPr>
          <w:rFonts w:asciiTheme="minorEastAsia" w:hAnsiTheme="minorEastAsia" w:hint="eastAsia"/>
          <w:sz w:val="24"/>
          <w:szCs w:val="24"/>
        </w:rPr>
        <w:t>8</w:t>
      </w:r>
      <w:r w:rsidRPr="00070E42">
        <w:rPr>
          <w:rFonts w:asciiTheme="minorEastAsia" w:hAnsiTheme="minorEastAsia"/>
          <w:sz w:val="24"/>
          <w:szCs w:val="24"/>
        </w:rPr>
        <w:t>X1.0mm、Φ10X1.0mm、Φ12</w:t>
      </w:r>
      <w:r w:rsidRPr="00070E42">
        <w:rPr>
          <w:rFonts w:asciiTheme="minorEastAsia" w:hAnsiTheme="minorEastAsia" w:hint="eastAsia"/>
          <w:sz w:val="24"/>
          <w:szCs w:val="24"/>
        </w:rPr>
        <w:t>X</w:t>
      </w:r>
      <w:r w:rsidRPr="00070E42">
        <w:rPr>
          <w:rFonts w:asciiTheme="minorEastAsia" w:hAnsiTheme="minorEastAsia"/>
          <w:sz w:val="24"/>
          <w:szCs w:val="24"/>
        </w:rPr>
        <w:t xml:space="preserve">1.5mm、Φ16X1.5mm、Φ20X2.0mm以及Φ25 </w:t>
      </w:r>
      <w:r w:rsidRPr="00070E42">
        <w:rPr>
          <w:rFonts w:asciiTheme="minorEastAsia" w:hAnsiTheme="minorEastAsia" w:hint="eastAsia"/>
          <w:sz w:val="24"/>
          <w:szCs w:val="24"/>
        </w:rPr>
        <w:t>X</w:t>
      </w:r>
      <w:r w:rsidRPr="00070E42">
        <w:rPr>
          <w:rFonts w:asciiTheme="minorEastAsia" w:hAnsiTheme="minorEastAsia"/>
          <w:sz w:val="24"/>
          <w:szCs w:val="24"/>
        </w:rPr>
        <w:t>2.5mm。对于</w:t>
      </w:r>
      <w:r w:rsidRPr="00070E42">
        <w:rPr>
          <w:rFonts w:asciiTheme="minorEastAsia" w:hAnsiTheme="minorEastAsia" w:hint="eastAsia"/>
          <w:sz w:val="24"/>
          <w:szCs w:val="24"/>
        </w:rPr>
        <w:t>≥</w:t>
      </w:r>
      <w:r w:rsidRPr="00070E42">
        <w:rPr>
          <w:rFonts w:asciiTheme="minorEastAsia" w:hAnsiTheme="minorEastAsia"/>
          <w:sz w:val="24"/>
          <w:szCs w:val="24"/>
        </w:rPr>
        <w:t>12”的阀，管径至少应为Φ12X1.5mm。</w:t>
      </w:r>
      <w:r w:rsidRPr="00070E42">
        <w:rPr>
          <w:rFonts w:asciiTheme="minorEastAsia" w:hAnsiTheme="minorEastAsia" w:hint="eastAsia"/>
          <w:sz w:val="24"/>
          <w:szCs w:val="24"/>
        </w:rPr>
        <w:t>采用</w:t>
      </w:r>
      <w:r w:rsidRPr="00070E42">
        <w:rPr>
          <w:rFonts w:asciiTheme="minorEastAsia" w:hAnsiTheme="minorEastAsia"/>
          <w:sz w:val="24"/>
          <w:szCs w:val="24"/>
        </w:rPr>
        <w:t>的管</w:t>
      </w:r>
      <w:r w:rsidRPr="00070E42">
        <w:rPr>
          <w:rFonts w:asciiTheme="minorEastAsia" w:hAnsiTheme="minorEastAsia" w:hint="eastAsia"/>
          <w:sz w:val="24"/>
          <w:szCs w:val="24"/>
        </w:rPr>
        <w:t>内</w:t>
      </w:r>
      <w:r w:rsidRPr="00070E42">
        <w:rPr>
          <w:rFonts w:asciiTheme="minorEastAsia" w:hAnsiTheme="minorEastAsia"/>
          <w:sz w:val="24"/>
          <w:szCs w:val="24"/>
        </w:rPr>
        <w:t>径应保证足够的行程速度。</w:t>
      </w:r>
    </w:p>
    <w:p w:rsidR="00070E42" w:rsidRPr="007D01BA" w:rsidRDefault="00070E42" w:rsidP="00070E42">
      <w:pPr>
        <w:pStyle w:val="a8"/>
        <w:rPr>
          <w:rFonts w:asciiTheme="minorEastAsia" w:hAnsiTheme="minorEastAsia"/>
          <w:sz w:val="24"/>
          <w:szCs w:val="24"/>
        </w:rPr>
      </w:pP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5．2 填料要求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1）阀门供应商应根据流体操作有条件选择合适的填料。一般情况下介质温度小</w:t>
      </w:r>
      <w:r w:rsidR="00F02DEF">
        <w:rPr>
          <w:rFonts w:asciiTheme="minorEastAsia" w:hAnsiTheme="minorEastAsia" w:hint="eastAsia"/>
          <w:sz w:val="24"/>
          <w:szCs w:val="24"/>
        </w:rPr>
        <w:t>于</w:t>
      </w:r>
      <w:r>
        <w:rPr>
          <w:rFonts w:asciiTheme="minorEastAsia" w:hAnsiTheme="minorEastAsia" w:hint="eastAsia"/>
          <w:sz w:val="24"/>
          <w:szCs w:val="24"/>
        </w:rPr>
        <w:t>2</w:t>
      </w:r>
      <w:r w:rsidR="00F02DEF">
        <w:rPr>
          <w:rFonts w:asciiTheme="minorEastAsia" w:hAnsiTheme="minorEastAsia" w:hint="eastAsia"/>
          <w:sz w:val="24"/>
          <w:szCs w:val="24"/>
        </w:rPr>
        <w:t>0</w:t>
      </w:r>
      <w:r>
        <w:rPr>
          <w:rFonts w:asciiTheme="minorEastAsia" w:hAnsiTheme="minorEastAsia" w:hint="eastAsia"/>
          <w:sz w:val="24"/>
          <w:szCs w:val="24"/>
        </w:rPr>
        <w:t>0℃时，选用聚四氟乙烯填料，介质温度大于2</w:t>
      </w:r>
      <w:r w:rsidR="00F02DEF">
        <w:rPr>
          <w:rFonts w:asciiTheme="minorEastAsia" w:hAnsiTheme="minorEastAsia" w:hint="eastAsia"/>
          <w:sz w:val="24"/>
          <w:szCs w:val="24"/>
        </w:rPr>
        <w:t>0</w:t>
      </w:r>
      <w:r>
        <w:rPr>
          <w:rFonts w:asciiTheme="minorEastAsia" w:hAnsiTheme="minorEastAsia" w:hint="eastAsia"/>
          <w:sz w:val="24"/>
          <w:szCs w:val="24"/>
        </w:rPr>
        <w:t>0℃时，选用石墨填料。</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2）填料的选择应减少对环境的污染。</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5.3执行机构</w:t>
      </w:r>
    </w:p>
    <w:p w:rsidR="009213D1"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1）</w:t>
      </w:r>
      <w:r w:rsidR="009213D1">
        <w:rPr>
          <w:rFonts w:asciiTheme="minorEastAsia" w:hAnsiTheme="minorEastAsia" w:hint="eastAsia"/>
          <w:sz w:val="24"/>
          <w:szCs w:val="24"/>
        </w:rPr>
        <w:t>气动执行机构的尺寸选择应保证阀门在切断压差的条件下可靠工作。</w:t>
      </w:r>
    </w:p>
    <w:p w:rsidR="009213D1" w:rsidRPr="00F6255B" w:rsidRDefault="008118A6" w:rsidP="00AA6AE3">
      <w:pPr>
        <w:spacing w:line="360" w:lineRule="auto"/>
        <w:rPr>
          <w:rFonts w:asciiTheme="minorEastAsia" w:hAnsiTheme="minorEastAsia"/>
          <w:sz w:val="24"/>
          <w:szCs w:val="24"/>
        </w:rPr>
      </w:pPr>
      <w:r>
        <w:rPr>
          <w:rFonts w:asciiTheme="minorEastAsia" w:hAnsiTheme="minorEastAsia" w:hint="eastAsia"/>
          <w:sz w:val="24"/>
          <w:szCs w:val="24"/>
        </w:rPr>
        <w:t>2</w:t>
      </w:r>
      <w:r w:rsidR="009213D1">
        <w:rPr>
          <w:rFonts w:asciiTheme="minorEastAsia" w:hAnsiTheme="minorEastAsia" w:hint="eastAsia"/>
          <w:sz w:val="24"/>
          <w:szCs w:val="24"/>
        </w:rPr>
        <w:t>) 对于阀门压差较大，气动薄膜式无法满足的其推力的情况下，可以选择气缸式执行机构，无论选择那种执行机构都应保证气源风故障时，阀门能运行到规格</w:t>
      </w:r>
      <w:r w:rsidR="009213D1">
        <w:rPr>
          <w:rFonts w:asciiTheme="minorEastAsia" w:hAnsiTheme="minorEastAsia" w:hint="eastAsia"/>
          <w:sz w:val="24"/>
          <w:szCs w:val="24"/>
        </w:rPr>
        <w:lastRenderedPageBreak/>
        <w:t>书（数据表）中指定的安全位置，必要时供货商应提供事故储气罐，罐的容积至少保证阀门运行2个行程</w:t>
      </w:r>
      <w:r w:rsidR="006862C3">
        <w:rPr>
          <w:rFonts w:asciiTheme="minorEastAsia" w:hAnsiTheme="minorEastAsia" w:hint="eastAsia"/>
          <w:sz w:val="24"/>
          <w:szCs w:val="24"/>
        </w:rPr>
        <w:t>，阀门保位时间不应低于48h</w:t>
      </w:r>
      <w:r w:rsidR="009213D1">
        <w:rPr>
          <w:rFonts w:asciiTheme="minorEastAsia" w:hAnsiTheme="minorEastAsia" w:hint="eastAsia"/>
          <w:sz w:val="24"/>
          <w:szCs w:val="24"/>
        </w:rPr>
        <w:t>。事故储气罐应满足中国</w:t>
      </w:r>
      <w:r w:rsidR="009213D1" w:rsidRPr="00F6255B">
        <w:rPr>
          <w:rFonts w:asciiTheme="minorEastAsia" w:hAnsiTheme="minorEastAsia" w:hint="eastAsia"/>
          <w:sz w:val="24"/>
          <w:szCs w:val="24"/>
        </w:rPr>
        <w:t>国家压力容器使用规范并有相关认证。</w:t>
      </w:r>
      <w:r w:rsidR="005B7253" w:rsidRPr="00F6255B">
        <w:rPr>
          <w:rFonts w:asciiTheme="minorEastAsia" w:hAnsiTheme="minorEastAsia"/>
          <w:sz w:val="24"/>
          <w:szCs w:val="24"/>
        </w:rPr>
        <w:t>储气罐均应带安全阀，且其安全阀应有前手阀，方便下线校验。</w:t>
      </w:r>
    </w:p>
    <w:p w:rsidR="00511DA9" w:rsidRPr="00F6255B" w:rsidRDefault="00511DA9" w:rsidP="000A7B64">
      <w:pPr>
        <w:spacing w:line="360" w:lineRule="auto"/>
        <w:rPr>
          <w:rFonts w:asciiTheme="minorEastAsia" w:hAnsiTheme="minorEastAsia"/>
          <w:sz w:val="24"/>
          <w:szCs w:val="24"/>
        </w:rPr>
      </w:pPr>
      <w:r w:rsidRPr="00F6255B">
        <w:rPr>
          <w:rFonts w:asciiTheme="minorEastAsia" w:hAnsiTheme="minorEastAsia" w:hint="eastAsia"/>
          <w:sz w:val="24"/>
          <w:szCs w:val="24"/>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rsidR="00511DA9" w:rsidRPr="00F6255B" w:rsidRDefault="00511DA9" w:rsidP="000A7B64">
      <w:pPr>
        <w:spacing w:line="360" w:lineRule="auto"/>
        <w:rPr>
          <w:rFonts w:asciiTheme="minorEastAsia" w:hAnsiTheme="minorEastAsia"/>
          <w:sz w:val="24"/>
          <w:szCs w:val="24"/>
        </w:rPr>
      </w:pPr>
      <w:r w:rsidRPr="00F6255B">
        <w:rPr>
          <w:rFonts w:asciiTheme="minorEastAsia" w:hAnsiTheme="minorEastAsia" w:hint="eastAsia"/>
          <w:sz w:val="24"/>
          <w:szCs w:val="24"/>
        </w:rPr>
        <w:t>4）阀门制造厂应提供阀门最大破坏扭矩，阀轴的强度应至少按执行机构最大扭矩的1.15倍选定。</w:t>
      </w:r>
    </w:p>
    <w:p w:rsidR="00396CD8" w:rsidRDefault="00396CD8" w:rsidP="000A7B64">
      <w:pPr>
        <w:spacing w:line="360" w:lineRule="auto"/>
        <w:rPr>
          <w:rFonts w:asciiTheme="minorEastAsia" w:hAnsiTheme="minorEastAsia"/>
          <w:sz w:val="24"/>
          <w:szCs w:val="24"/>
        </w:rPr>
      </w:pPr>
      <w:r w:rsidRPr="00F6255B">
        <w:rPr>
          <w:rFonts w:asciiTheme="minorEastAsia" w:hAnsiTheme="minorEastAsia" w:hint="eastAsia"/>
          <w:sz w:val="24"/>
          <w:szCs w:val="24"/>
        </w:rPr>
        <w:t>5）气动执行机构的规格应确保阀门在下述条件下能够全行程动作：上游操作压力（P1）的125%或最大切断差压（△Pmax）的110%，二者取较大值。</w:t>
      </w:r>
    </w:p>
    <w:p w:rsidR="00D270B9" w:rsidRDefault="00D270B9" w:rsidP="00D270B9">
      <w:pPr>
        <w:spacing w:line="360" w:lineRule="auto"/>
        <w:rPr>
          <w:rFonts w:asciiTheme="minorEastAsia" w:hAnsiTheme="minorEastAsia"/>
          <w:sz w:val="24"/>
          <w:szCs w:val="24"/>
        </w:rPr>
      </w:pPr>
      <w:r>
        <w:rPr>
          <w:rFonts w:asciiTheme="minorEastAsia" w:hAnsiTheme="minorEastAsia" w:hint="eastAsia"/>
          <w:sz w:val="24"/>
          <w:szCs w:val="24"/>
        </w:rPr>
        <w:t>6) 执行机构应带就地阀位指示。</w:t>
      </w:r>
    </w:p>
    <w:p w:rsidR="00D270B9" w:rsidRPr="00D270B9" w:rsidRDefault="00D270B9" w:rsidP="000A7B64">
      <w:pPr>
        <w:spacing w:line="360" w:lineRule="auto"/>
        <w:rPr>
          <w:rFonts w:asciiTheme="minorEastAsia" w:hAnsiTheme="minorEastAsia"/>
          <w:sz w:val="24"/>
          <w:szCs w:val="24"/>
        </w:rPr>
      </w:pP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5.4电气阀门定位器</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1）电气阀门定位器应采用带诊断能力的电气智能型定位器，信号为FF</w:t>
      </w:r>
      <w:r w:rsidR="00A65C0C">
        <w:rPr>
          <w:rFonts w:asciiTheme="minorEastAsia" w:hAnsiTheme="minorEastAsia" w:hint="eastAsia"/>
          <w:sz w:val="24"/>
          <w:szCs w:val="24"/>
        </w:rPr>
        <w:t>总线型协议</w:t>
      </w:r>
      <w:r w:rsidR="00513810">
        <w:rPr>
          <w:rFonts w:asciiTheme="minorEastAsia" w:hAnsiTheme="minorEastAsia" w:hint="eastAsia"/>
          <w:sz w:val="24"/>
          <w:szCs w:val="24"/>
        </w:rPr>
        <w:t>。</w:t>
      </w:r>
      <w:r w:rsidR="00513810">
        <w:rPr>
          <w:rFonts w:asciiTheme="minorEastAsia" w:hAnsiTheme="minorEastAsia"/>
          <w:sz w:val="24"/>
          <w:szCs w:val="24"/>
        </w:rPr>
        <w:t xml:space="preserve"> </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2)电气阀门定位器应满足：死区≤0.2%；灵敏性≤0.2%，重复性≤0.2%，精度≤0.5%。</w:t>
      </w:r>
    </w:p>
    <w:p w:rsidR="000A7B64" w:rsidRP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3)</w:t>
      </w:r>
      <w:r w:rsidR="001653E1">
        <w:rPr>
          <w:rFonts w:asciiTheme="minorEastAsia" w:hAnsiTheme="minorEastAsia" w:hint="eastAsia"/>
          <w:sz w:val="24"/>
          <w:szCs w:val="24"/>
        </w:rPr>
        <w:t>电气</w:t>
      </w:r>
      <w:r>
        <w:rPr>
          <w:rFonts w:asciiTheme="minorEastAsia" w:hAnsiTheme="minorEastAsia" w:hint="eastAsia"/>
          <w:sz w:val="24"/>
          <w:szCs w:val="24"/>
        </w:rPr>
        <w:t>阀门定位器应为本质安全型，</w:t>
      </w:r>
      <w:r w:rsidRPr="000A7B64">
        <w:rPr>
          <w:rFonts w:asciiTheme="minorEastAsia" w:hAnsiTheme="minorEastAsia" w:hint="eastAsia"/>
          <w:sz w:val="24"/>
          <w:szCs w:val="24"/>
        </w:rPr>
        <w:t>满足现场的防爆要求防爆等级不得低于IEC Exia II CT</w:t>
      </w:r>
      <w:r w:rsidR="00B5099D">
        <w:rPr>
          <w:rFonts w:asciiTheme="minorEastAsia" w:hAnsiTheme="minorEastAsia" w:hint="eastAsia"/>
          <w:sz w:val="24"/>
          <w:szCs w:val="24"/>
        </w:rPr>
        <w:t>4</w:t>
      </w:r>
      <w:r w:rsidRPr="000A7B64">
        <w:rPr>
          <w:rFonts w:asciiTheme="minorEastAsia" w:hAnsiTheme="minorEastAsia" w:hint="eastAsia"/>
          <w:sz w:val="24"/>
          <w:szCs w:val="24"/>
        </w:rPr>
        <w:t>。</w:t>
      </w:r>
    </w:p>
    <w:p w:rsidR="000A7B64" w:rsidRPr="000A7B64" w:rsidRDefault="000A7B64" w:rsidP="000A7B64">
      <w:pPr>
        <w:spacing w:line="360" w:lineRule="auto"/>
        <w:rPr>
          <w:rFonts w:asciiTheme="minorEastAsia" w:hAnsiTheme="minorEastAsia"/>
          <w:sz w:val="24"/>
          <w:szCs w:val="24"/>
        </w:rPr>
      </w:pPr>
      <w:r w:rsidRPr="000A7B64">
        <w:rPr>
          <w:rFonts w:asciiTheme="minorEastAsia" w:hAnsiTheme="minorEastAsia" w:hint="eastAsia"/>
          <w:sz w:val="24"/>
          <w:szCs w:val="24"/>
        </w:rPr>
        <w:t>4）电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阀门定位器的防护等级不得低于IEC IP65。</w:t>
      </w:r>
    </w:p>
    <w:p w:rsidR="000A7B64" w:rsidRPr="000A7B64" w:rsidRDefault="000A7B64" w:rsidP="000A7B64">
      <w:pPr>
        <w:spacing w:line="360" w:lineRule="auto"/>
        <w:rPr>
          <w:rFonts w:asciiTheme="minorEastAsia" w:hAnsiTheme="minorEastAsia"/>
          <w:sz w:val="24"/>
          <w:szCs w:val="24"/>
        </w:rPr>
      </w:pPr>
      <w:r w:rsidRPr="000A7B64">
        <w:rPr>
          <w:rFonts w:asciiTheme="minorEastAsia" w:hAnsiTheme="minorEastAsia" w:hint="eastAsia"/>
          <w:sz w:val="24"/>
          <w:szCs w:val="24"/>
        </w:rPr>
        <w:t>5) 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阀门定位器应满足现场工作环境（详见第3条</w:t>
      </w:r>
      <w:r w:rsidRPr="000A7B64">
        <w:rPr>
          <w:rFonts w:asciiTheme="minorEastAsia" w:hAnsiTheme="minorEastAsia"/>
          <w:sz w:val="24"/>
          <w:szCs w:val="24"/>
        </w:rPr>
        <w:t>）</w:t>
      </w:r>
    </w:p>
    <w:p w:rsidR="000A7B64" w:rsidRPr="00C93410" w:rsidRDefault="000A7B64" w:rsidP="00AA6AE3">
      <w:pPr>
        <w:spacing w:line="360" w:lineRule="auto"/>
        <w:rPr>
          <w:rFonts w:asciiTheme="minorEastAsia" w:hAnsiTheme="minorEastAsia"/>
          <w:sz w:val="24"/>
          <w:szCs w:val="24"/>
        </w:rPr>
      </w:pPr>
      <w:r w:rsidRPr="000A7B64">
        <w:rPr>
          <w:rFonts w:asciiTheme="minorEastAsia" w:hAnsiTheme="minorEastAsia" w:hint="eastAsia"/>
          <w:sz w:val="24"/>
          <w:szCs w:val="24"/>
        </w:rPr>
        <w:t xml:space="preserve">6) </w:t>
      </w:r>
      <w:r w:rsidRPr="000A7B64">
        <w:rPr>
          <w:rFonts w:asciiTheme="minorEastAsia" w:hAnsiTheme="minorEastAsia" w:hint="eastAsia"/>
          <w:sz w:val="24"/>
          <w:szCs w:val="24"/>
        </w:rPr>
        <w:tab/>
      </w:r>
      <w:r w:rsidR="00032CE5">
        <w:rPr>
          <w:rFonts w:asciiTheme="minorEastAsia" w:hAnsiTheme="minorEastAsia" w:hint="eastAsia"/>
          <w:sz w:val="24"/>
          <w:szCs w:val="24"/>
        </w:rPr>
        <w:t>为和现场使用要求一致，</w:t>
      </w:r>
      <w:r w:rsidRPr="000A7B64">
        <w:rPr>
          <w:rFonts w:asciiTheme="minorEastAsia" w:hAnsiTheme="minorEastAsia" w:hint="eastAsia"/>
          <w:sz w:val="24"/>
          <w:szCs w:val="24"/>
        </w:rPr>
        <w:t>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阀门定位器推荐厂商：</w:t>
      </w:r>
      <w:r>
        <w:rPr>
          <w:rFonts w:asciiTheme="minorEastAsia" w:hAnsiTheme="minorEastAsia" w:hint="eastAsia"/>
          <w:sz w:val="24"/>
          <w:szCs w:val="24"/>
        </w:rPr>
        <w:t>FISHER</w:t>
      </w:r>
      <w:r w:rsidRPr="000A7B64">
        <w:rPr>
          <w:rFonts w:asciiTheme="minorEastAsia" w:hAnsiTheme="minorEastAsia" w:hint="eastAsia"/>
          <w:sz w:val="24"/>
          <w:szCs w:val="24"/>
        </w:rPr>
        <w:t>。</w:t>
      </w:r>
    </w:p>
    <w:p w:rsidR="000A7B64" w:rsidRPr="00C93410"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5.</w:t>
      </w:r>
      <w:r w:rsidR="00A229C7">
        <w:rPr>
          <w:rFonts w:asciiTheme="minorEastAsia" w:hAnsiTheme="minorEastAsia" w:hint="eastAsia"/>
          <w:sz w:val="24"/>
          <w:szCs w:val="24"/>
        </w:rPr>
        <w:t>5</w:t>
      </w:r>
      <w:r w:rsidRPr="00C93410">
        <w:rPr>
          <w:rFonts w:asciiTheme="minorEastAsia" w:hAnsiTheme="minorEastAsia" w:hint="eastAsia"/>
          <w:sz w:val="24"/>
          <w:szCs w:val="24"/>
        </w:rPr>
        <w:t xml:space="preserve"> 其他附件</w:t>
      </w:r>
    </w:p>
    <w:p w:rsidR="00521959" w:rsidRPr="00AB4B58"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1）减压阀要求品牌SMC、ASCO、NORGREN</w:t>
      </w:r>
      <w:r w:rsidR="00032CE5">
        <w:rPr>
          <w:rFonts w:asciiTheme="minorEastAsia" w:hAnsiTheme="minorEastAsia" w:hint="eastAsia"/>
          <w:sz w:val="24"/>
          <w:szCs w:val="24"/>
        </w:rPr>
        <w:t>、FESTO</w:t>
      </w:r>
      <w:r w:rsidRPr="00C93410">
        <w:rPr>
          <w:rFonts w:asciiTheme="minorEastAsia" w:hAnsiTheme="minorEastAsia" w:hint="eastAsia"/>
          <w:sz w:val="24"/>
          <w:szCs w:val="24"/>
        </w:rPr>
        <w:t>，</w:t>
      </w:r>
      <w:r w:rsidR="00AB4B58">
        <w:rPr>
          <w:rFonts w:asciiTheme="minorEastAsia" w:hAnsiTheme="minorEastAsia" w:hint="eastAsia"/>
          <w:sz w:val="24"/>
          <w:szCs w:val="24"/>
        </w:rPr>
        <w:t>减压阀整体材质304SS,</w:t>
      </w:r>
      <w:r w:rsidR="00AB4B58" w:rsidRPr="00AB4B58">
        <w:rPr>
          <w:rFonts w:asciiTheme="minorEastAsia" w:hAnsiTheme="minorEastAsia" w:hint="eastAsia"/>
          <w:sz w:val="24"/>
          <w:szCs w:val="24"/>
        </w:rPr>
        <w:t xml:space="preserve"> </w:t>
      </w:r>
      <w:r w:rsidR="00AB4B58">
        <w:rPr>
          <w:rFonts w:asciiTheme="minorEastAsia" w:hAnsiTheme="minorEastAsia" w:hint="eastAsia"/>
          <w:sz w:val="24"/>
          <w:szCs w:val="24"/>
        </w:rPr>
        <w:t>并带输出不锈钢压力表。</w:t>
      </w:r>
    </w:p>
    <w:p w:rsidR="000A7B64" w:rsidRPr="00C93410"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2）手轮要求操作简单。</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5.</w:t>
      </w:r>
      <w:r w:rsidR="00A229C7">
        <w:rPr>
          <w:rFonts w:asciiTheme="minorEastAsia" w:hAnsiTheme="minorEastAsia" w:hint="eastAsia"/>
          <w:sz w:val="24"/>
          <w:szCs w:val="24"/>
        </w:rPr>
        <w:t>6</w:t>
      </w:r>
      <w:r>
        <w:rPr>
          <w:rFonts w:asciiTheme="minorEastAsia" w:hAnsiTheme="minorEastAsia" w:hint="eastAsia"/>
          <w:sz w:val="24"/>
          <w:szCs w:val="24"/>
        </w:rPr>
        <w:t>外部接口规范</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1) 定位器、电磁阀、回讯开关电器接口</w:t>
      </w:r>
      <w:r w:rsidR="00A229C7">
        <w:rPr>
          <w:rFonts w:asciiTheme="minorEastAsia" w:hAnsiTheme="minorEastAsia" w:hint="eastAsia"/>
          <w:sz w:val="24"/>
          <w:szCs w:val="24"/>
        </w:rPr>
        <w:t>按规格书要求</w:t>
      </w:r>
      <w:r>
        <w:rPr>
          <w:rFonts w:asciiTheme="minorEastAsia" w:hAnsiTheme="minorEastAsia" w:hint="eastAsia"/>
          <w:sz w:val="24"/>
          <w:szCs w:val="24"/>
        </w:rPr>
        <w:t>,若无接线盒需配防爆接线</w:t>
      </w:r>
      <w:r>
        <w:rPr>
          <w:rFonts w:asciiTheme="minorEastAsia" w:hAnsiTheme="minorEastAsia" w:hint="eastAsia"/>
          <w:sz w:val="24"/>
          <w:szCs w:val="24"/>
        </w:rPr>
        <w:lastRenderedPageBreak/>
        <w:t>盒，防爆等级不得低于IEC EXd II CT</w:t>
      </w:r>
      <w:r w:rsidR="00A229C7">
        <w:rPr>
          <w:rFonts w:asciiTheme="minorEastAsia" w:hAnsiTheme="minorEastAsia" w:hint="eastAsia"/>
          <w:sz w:val="24"/>
          <w:szCs w:val="24"/>
        </w:rPr>
        <w:t>4</w:t>
      </w:r>
      <w:r>
        <w:rPr>
          <w:rFonts w:asciiTheme="minorEastAsia" w:hAnsiTheme="minorEastAsia" w:hint="eastAsia"/>
          <w:sz w:val="24"/>
          <w:szCs w:val="24"/>
        </w:rPr>
        <w:t>。</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2）供货商应在数据表中注明与外部气源接口规格。</w:t>
      </w:r>
    </w:p>
    <w:p w:rsidR="009213D1" w:rsidRDefault="000A7B64" w:rsidP="00AA6AE3">
      <w:pPr>
        <w:spacing w:line="360" w:lineRule="auto"/>
        <w:rPr>
          <w:rFonts w:asciiTheme="minorEastAsia" w:hAnsiTheme="minorEastAsia"/>
          <w:sz w:val="24"/>
          <w:szCs w:val="24"/>
        </w:rPr>
      </w:pPr>
      <w:r>
        <w:rPr>
          <w:rFonts w:asciiTheme="minorEastAsia" w:hAnsiTheme="minorEastAsia" w:hint="eastAsia"/>
          <w:sz w:val="24"/>
          <w:szCs w:val="24"/>
        </w:rPr>
        <w:t>3) 所有电器接口带不锈钢防爆格兰头。</w:t>
      </w:r>
    </w:p>
    <w:p w:rsidR="00521959" w:rsidRPr="000A7B64" w:rsidRDefault="00521959" w:rsidP="00AA6AE3">
      <w:pPr>
        <w:spacing w:line="360" w:lineRule="auto"/>
        <w:rPr>
          <w:rFonts w:asciiTheme="minorEastAsia" w:hAnsiTheme="minorEastAsia"/>
          <w:sz w:val="24"/>
          <w:szCs w:val="24"/>
        </w:rPr>
      </w:pPr>
    </w:p>
    <w:p w:rsidR="009213D1" w:rsidRPr="009213D1" w:rsidRDefault="009213D1" w:rsidP="009213D1">
      <w:pPr>
        <w:spacing w:line="360" w:lineRule="auto"/>
        <w:rPr>
          <w:rFonts w:asciiTheme="minorEastAsia" w:hAnsiTheme="minorEastAsia"/>
          <w:sz w:val="24"/>
          <w:szCs w:val="24"/>
        </w:rPr>
      </w:pPr>
      <w:r w:rsidRPr="009213D1">
        <w:rPr>
          <w:rFonts w:asciiTheme="minorEastAsia" w:hAnsiTheme="minorEastAsia" w:hint="eastAsia"/>
          <w:sz w:val="24"/>
          <w:szCs w:val="24"/>
        </w:rPr>
        <w:t>6、阀门标记</w:t>
      </w:r>
    </w:p>
    <w:p w:rsidR="009213D1" w:rsidRDefault="009213D1" w:rsidP="009213D1">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调节阀应有一个不锈钢名牌固定在执行机构上，名牌符合MSS SP-25的规定，名牌上应清楚的标明：仪表位号、制造商名称、阀门系列、阀体压力等级、阀体材料、阀芯材料、作用形式、阀门的CV和流量特性、生产日期等信息。</w:t>
      </w:r>
    </w:p>
    <w:p w:rsidR="009213D1" w:rsidRDefault="009213D1" w:rsidP="009213D1">
      <w:pPr>
        <w:spacing w:line="360" w:lineRule="auto"/>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7、工厂检验与测试</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7.1  阀门供应商应严格按照AP</w:t>
      </w:r>
      <w:r w:rsidR="008C5296">
        <w:rPr>
          <w:rFonts w:asciiTheme="minorEastAsia" w:hAnsiTheme="minorEastAsia" w:hint="eastAsia"/>
          <w:sz w:val="24"/>
          <w:szCs w:val="24"/>
        </w:rPr>
        <w:t>I</w:t>
      </w:r>
      <w:r>
        <w:rPr>
          <w:rFonts w:asciiTheme="minorEastAsia" w:hAnsiTheme="minorEastAsia" w:hint="eastAsia"/>
          <w:sz w:val="24"/>
          <w:szCs w:val="24"/>
        </w:rPr>
        <w:t>598的要求对阀门进行检查及压力密封实验。</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7.2  阀门和执行机构及附件进行整体性能测试。</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7.3  所有阀门必须提供测试和检验报告，测试报告和阀门一并交给用户。</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8、备品备件</w:t>
      </w:r>
    </w:p>
    <w:p w:rsidR="009213D1" w:rsidRDefault="00032D50"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r w:rsidR="002604B8">
        <w:rPr>
          <w:rFonts w:asciiTheme="minorEastAsia" w:hAnsiTheme="minorEastAsia" w:hint="eastAsia"/>
          <w:sz w:val="24"/>
          <w:szCs w:val="24"/>
        </w:rPr>
        <w:t>8.1</w:t>
      </w:r>
      <w:r w:rsidR="009213D1">
        <w:rPr>
          <w:rFonts w:asciiTheme="minorEastAsia" w:hAnsiTheme="minorEastAsia" w:hint="eastAsia"/>
          <w:sz w:val="24"/>
          <w:szCs w:val="24"/>
        </w:rPr>
        <w:t>供商必须保证本项目所提供的阀门清单设备15年（通知用户停产10</w:t>
      </w:r>
    </w:p>
    <w:p w:rsidR="009213D1" w:rsidRDefault="009213D1" w:rsidP="009213D1">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年）以上的备件供应期。</w:t>
      </w:r>
    </w:p>
    <w:p w:rsidR="007D01BA" w:rsidRDefault="00227C17" w:rsidP="00227C17">
      <w:pPr>
        <w:spacing w:line="360" w:lineRule="auto"/>
        <w:ind w:firstLineChars="100" w:firstLine="240"/>
        <w:rPr>
          <w:rFonts w:asciiTheme="minorEastAsia" w:hAnsiTheme="minorEastAsia"/>
          <w:sz w:val="24"/>
          <w:szCs w:val="24"/>
        </w:rPr>
      </w:pPr>
      <w:r w:rsidRPr="00D270B9">
        <w:rPr>
          <w:rFonts w:asciiTheme="minorEastAsia" w:hAnsiTheme="minorEastAsia" w:hint="eastAsia"/>
          <w:sz w:val="24"/>
          <w:szCs w:val="24"/>
        </w:rPr>
        <w:t>8.2 每种规格</w:t>
      </w:r>
      <w:r w:rsidRPr="00854953">
        <w:rPr>
          <w:rFonts w:asciiTheme="minorEastAsia" w:hAnsiTheme="minorEastAsia" w:hint="eastAsia"/>
          <w:color w:val="000000" w:themeColor="text1"/>
          <w:sz w:val="24"/>
          <w:szCs w:val="24"/>
        </w:rPr>
        <w:t>的</w:t>
      </w:r>
      <w:r w:rsidR="00D270B9" w:rsidRPr="00854953">
        <w:rPr>
          <w:rFonts w:asciiTheme="minorEastAsia" w:hAnsiTheme="minorEastAsia" w:hint="eastAsia"/>
          <w:color w:val="000000" w:themeColor="text1"/>
          <w:sz w:val="24"/>
          <w:szCs w:val="24"/>
        </w:rPr>
        <w:t xml:space="preserve"> </w:t>
      </w:r>
      <w:r w:rsidR="00854953" w:rsidRPr="00854953">
        <w:rPr>
          <w:rFonts w:asciiTheme="minorEastAsia" w:hAnsiTheme="minorEastAsia" w:hint="eastAsia"/>
          <w:color w:val="000000" w:themeColor="text1"/>
          <w:sz w:val="24"/>
          <w:szCs w:val="24"/>
        </w:rPr>
        <w:t>控制阀</w:t>
      </w:r>
      <w:r w:rsidR="00D270B9" w:rsidRPr="00854953">
        <w:rPr>
          <w:rFonts w:asciiTheme="minorEastAsia" w:hAnsiTheme="minorEastAsia" w:hint="eastAsia"/>
          <w:color w:val="000000" w:themeColor="text1"/>
          <w:sz w:val="24"/>
          <w:szCs w:val="24"/>
        </w:rPr>
        <w:t xml:space="preserve"> </w:t>
      </w:r>
      <w:r w:rsidR="0031480D">
        <w:rPr>
          <w:rFonts w:asciiTheme="minorEastAsia" w:hAnsiTheme="minorEastAsia" w:hint="eastAsia"/>
          <w:color w:val="000000" w:themeColor="text1"/>
          <w:sz w:val="24"/>
          <w:szCs w:val="24"/>
        </w:rPr>
        <w:t>1</w:t>
      </w:r>
      <w:r w:rsidRPr="00D270B9">
        <w:rPr>
          <w:rFonts w:asciiTheme="minorEastAsia" w:hAnsiTheme="minorEastAsia" w:hint="eastAsia"/>
          <w:sz w:val="24"/>
          <w:szCs w:val="24"/>
        </w:rPr>
        <w:t>套</w:t>
      </w:r>
      <w:r w:rsidR="00382485">
        <w:rPr>
          <w:rFonts w:asciiTheme="minorEastAsia" w:hAnsiTheme="minorEastAsia" w:hint="eastAsia"/>
          <w:sz w:val="24"/>
          <w:szCs w:val="24"/>
        </w:rPr>
        <w:t>常规</w:t>
      </w:r>
      <w:r w:rsidR="007D01BA">
        <w:rPr>
          <w:rFonts w:asciiTheme="minorEastAsia" w:hAnsiTheme="minorEastAsia" w:hint="eastAsia"/>
          <w:sz w:val="24"/>
          <w:szCs w:val="24"/>
        </w:rPr>
        <w:t>维修包</w:t>
      </w:r>
      <w:r w:rsidRPr="00D270B9">
        <w:rPr>
          <w:rFonts w:asciiTheme="minorEastAsia" w:hAnsiTheme="minorEastAsia" w:hint="eastAsia"/>
          <w:sz w:val="24"/>
          <w:szCs w:val="24"/>
        </w:rPr>
        <w:t>。</w:t>
      </w:r>
    </w:p>
    <w:p w:rsidR="00382485" w:rsidRDefault="00382485"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执行机构部分：</w:t>
      </w:r>
    </w:p>
    <w:p w:rsidR="005753D8" w:rsidRDefault="007D01BA"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配薄膜执行机构维修包包含：膜片、推杆密封O型圈</w:t>
      </w:r>
      <w:r w:rsidR="00C8362D">
        <w:rPr>
          <w:rFonts w:asciiTheme="minorEastAsia" w:hAnsiTheme="minorEastAsia" w:hint="eastAsia"/>
          <w:sz w:val="24"/>
          <w:szCs w:val="24"/>
        </w:rPr>
        <w:t>等</w:t>
      </w:r>
      <w:r>
        <w:rPr>
          <w:rFonts w:asciiTheme="minorEastAsia" w:hAnsiTheme="minorEastAsia" w:hint="eastAsia"/>
          <w:sz w:val="24"/>
          <w:szCs w:val="24"/>
        </w:rPr>
        <w:t>、</w:t>
      </w:r>
    </w:p>
    <w:p w:rsidR="007D01BA" w:rsidRDefault="007D01BA"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配活塞</w:t>
      </w:r>
      <w:r w:rsidR="00382485">
        <w:rPr>
          <w:rFonts w:asciiTheme="minorEastAsia" w:hAnsiTheme="minorEastAsia" w:hint="eastAsia"/>
          <w:sz w:val="24"/>
          <w:szCs w:val="24"/>
        </w:rPr>
        <w:t>执行机构</w:t>
      </w:r>
      <w:r>
        <w:rPr>
          <w:rFonts w:asciiTheme="minorEastAsia" w:hAnsiTheme="minorEastAsia" w:hint="eastAsia"/>
          <w:sz w:val="24"/>
          <w:szCs w:val="24"/>
        </w:rPr>
        <w:t>维修包包含：活塞密封O型圈、四氟导向带（如果有</w:t>
      </w:r>
      <w:r w:rsidR="00382485">
        <w:rPr>
          <w:rFonts w:asciiTheme="minorEastAsia" w:hAnsiTheme="minorEastAsia" w:hint="eastAsia"/>
          <w:sz w:val="24"/>
          <w:szCs w:val="24"/>
        </w:rPr>
        <w:t>必配</w:t>
      </w:r>
      <w:r>
        <w:rPr>
          <w:rFonts w:asciiTheme="minorEastAsia" w:hAnsiTheme="minorEastAsia" w:hint="eastAsia"/>
          <w:sz w:val="24"/>
          <w:szCs w:val="24"/>
        </w:rPr>
        <w:t>）、</w:t>
      </w:r>
      <w:r w:rsidR="00382485">
        <w:rPr>
          <w:rFonts w:asciiTheme="minorEastAsia" w:hAnsiTheme="minorEastAsia" w:hint="eastAsia"/>
          <w:sz w:val="24"/>
          <w:szCs w:val="24"/>
        </w:rPr>
        <w:t>推杆</w:t>
      </w:r>
      <w:r w:rsidR="005753D8">
        <w:rPr>
          <w:rFonts w:asciiTheme="minorEastAsia" w:hAnsiTheme="minorEastAsia" w:hint="eastAsia"/>
          <w:sz w:val="24"/>
          <w:szCs w:val="24"/>
        </w:rPr>
        <w:t>（转轴）</w:t>
      </w:r>
      <w:r w:rsidR="00382485">
        <w:rPr>
          <w:rFonts w:asciiTheme="minorEastAsia" w:hAnsiTheme="minorEastAsia" w:hint="eastAsia"/>
          <w:sz w:val="24"/>
          <w:szCs w:val="24"/>
        </w:rPr>
        <w:t>密封O型圈</w:t>
      </w:r>
      <w:r w:rsidR="00C8362D">
        <w:rPr>
          <w:rFonts w:asciiTheme="minorEastAsia" w:hAnsiTheme="minorEastAsia" w:hint="eastAsia"/>
          <w:sz w:val="24"/>
          <w:szCs w:val="24"/>
        </w:rPr>
        <w:t>等</w:t>
      </w:r>
      <w:r w:rsidR="00382485">
        <w:rPr>
          <w:rFonts w:asciiTheme="minorEastAsia" w:hAnsiTheme="minorEastAsia" w:hint="eastAsia"/>
          <w:sz w:val="24"/>
          <w:szCs w:val="24"/>
        </w:rPr>
        <w:t>，</w:t>
      </w:r>
    </w:p>
    <w:p w:rsidR="00382485" w:rsidRDefault="00382485"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阀体部分：</w:t>
      </w:r>
    </w:p>
    <w:p w:rsidR="00382485" w:rsidRDefault="005753D8"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直行程阀体</w:t>
      </w:r>
      <w:r w:rsidR="00382485">
        <w:rPr>
          <w:rFonts w:asciiTheme="minorEastAsia" w:hAnsiTheme="minorEastAsia" w:hint="eastAsia"/>
          <w:sz w:val="24"/>
          <w:szCs w:val="24"/>
        </w:rPr>
        <w:t>维修包</w:t>
      </w:r>
      <w:r>
        <w:rPr>
          <w:rFonts w:asciiTheme="minorEastAsia" w:hAnsiTheme="minorEastAsia" w:hint="eastAsia"/>
          <w:sz w:val="24"/>
          <w:szCs w:val="24"/>
        </w:rPr>
        <w:t>主要</w:t>
      </w:r>
      <w:r w:rsidR="00382485">
        <w:rPr>
          <w:rFonts w:asciiTheme="minorEastAsia" w:hAnsiTheme="minorEastAsia" w:hint="eastAsia"/>
          <w:sz w:val="24"/>
          <w:szCs w:val="24"/>
        </w:rPr>
        <w:t>包含：填料、上盖垫片、平衡密封环（如果有必配）、阀座垫片</w:t>
      </w:r>
      <w:r w:rsidR="00C8362D">
        <w:rPr>
          <w:rFonts w:asciiTheme="minorEastAsia" w:hAnsiTheme="minorEastAsia" w:hint="eastAsia"/>
          <w:sz w:val="24"/>
          <w:szCs w:val="24"/>
        </w:rPr>
        <w:t>等</w:t>
      </w:r>
      <w:r w:rsidR="00382485">
        <w:rPr>
          <w:rFonts w:asciiTheme="minorEastAsia" w:hAnsiTheme="minorEastAsia" w:hint="eastAsia"/>
          <w:sz w:val="24"/>
          <w:szCs w:val="24"/>
        </w:rPr>
        <w:t>。</w:t>
      </w:r>
    </w:p>
    <w:p w:rsidR="009213D1" w:rsidRDefault="005753D8" w:rsidP="005753D8">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角行程阀体维修包主要包含：填料、中法兰垫片、阀座垫片（石墨、O型圈）、碟簧（如果有必配）、蝶阀密封环（有必配）、</w:t>
      </w:r>
      <w:r w:rsidR="00CE6F2E">
        <w:rPr>
          <w:rFonts w:asciiTheme="minorEastAsia" w:hAnsiTheme="minorEastAsia" w:hint="eastAsia"/>
          <w:sz w:val="24"/>
          <w:szCs w:val="24"/>
        </w:rPr>
        <w:t>平面</w:t>
      </w:r>
      <w:r>
        <w:rPr>
          <w:rFonts w:asciiTheme="minorEastAsia" w:hAnsiTheme="minorEastAsia" w:hint="eastAsia"/>
          <w:sz w:val="24"/>
          <w:szCs w:val="24"/>
        </w:rPr>
        <w:t>轴承</w:t>
      </w:r>
      <w:r w:rsidR="00CE6F2E">
        <w:rPr>
          <w:rFonts w:asciiTheme="minorEastAsia" w:hAnsiTheme="minorEastAsia" w:hint="eastAsia"/>
          <w:sz w:val="24"/>
          <w:szCs w:val="24"/>
        </w:rPr>
        <w:t>、轴瓦</w:t>
      </w:r>
      <w:r>
        <w:rPr>
          <w:rFonts w:asciiTheme="minorEastAsia" w:hAnsiTheme="minorEastAsia" w:hint="eastAsia"/>
          <w:sz w:val="24"/>
          <w:szCs w:val="24"/>
        </w:rPr>
        <w:t>等。</w:t>
      </w:r>
    </w:p>
    <w:p w:rsidR="00521959" w:rsidRPr="007D01BA" w:rsidRDefault="00521959" w:rsidP="005753D8">
      <w:pPr>
        <w:spacing w:line="360" w:lineRule="auto"/>
        <w:ind w:firstLineChars="300" w:firstLine="720"/>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9、工厂验收</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r w:rsidR="00BF695A">
        <w:rPr>
          <w:rFonts w:asciiTheme="minorEastAsia" w:hAnsiTheme="minorEastAsia" w:hint="eastAsia"/>
          <w:sz w:val="24"/>
          <w:szCs w:val="24"/>
        </w:rPr>
        <w:t>备件到</w:t>
      </w:r>
      <w:r w:rsidR="00854953" w:rsidRPr="00854953">
        <w:rPr>
          <w:rFonts w:asciiTheme="minorEastAsia" w:hAnsiTheme="minorEastAsia" w:hint="eastAsia"/>
          <w:color w:val="000000" w:themeColor="text1"/>
          <w:sz w:val="24"/>
          <w:szCs w:val="24"/>
        </w:rPr>
        <w:t>P</w:t>
      </w:r>
      <w:r w:rsidR="00625532">
        <w:rPr>
          <w:rFonts w:asciiTheme="minorEastAsia" w:hAnsiTheme="minorEastAsia" w:hint="eastAsia"/>
          <w:color w:val="000000" w:themeColor="text1"/>
          <w:sz w:val="24"/>
          <w:szCs w:val="24"/>
        </w:rPr>
        <w:t>TA</w:t>
      </w:r>
      <w:r w:rsidR="00BF695A">
        <w:rPr>
          <w:rFonts w:asciiTheme="minorEastAsia" w:hAnsiTheme="minorEastAsia" w:hint="eastAsia"/>
          <w:sz w:val="24"/>
          <w:szCs w:val="24"/>
        </w:rPr>
        <w:t>工厂后验收。</w:t>
      </w:r>
    </w:p>
    <w:p w:rsidR="009213D1" w:rsidRDefault="001435F5" w:rsidP="009213D1">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10、阀门储存与发运</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10.1 供应商在发货前应提前一星期告知用户大至到货日期，以便用户安排 </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卸货。</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10.2、供应商应对阀门表面进行防锈处理，防锈材料应满足现场环境要求。</w:t>
      </w:r>
    </w:p>
    <w:p w:rsidR="009213D1" w:rsidRDefault="009213D1" w:rsidP="009213D1">
      <w:pPr>
        <w:spacing w:line="360" w:lineRule="auto"/>
        <w:ind w:firstLine="480"/>
        <w:rPr>
          <w:rFonts w:asciiTheme="minorEastAsia" w:hAnsiTheme="minorEastAsia"/>
          <w:sz w:val="24"/>
          <w:szCs w:val="24"/>
        </w:rPr>
      </w:pPr>
      <w:r>
        <w:rPr>
          <w:rFonts w:asciiTheme="minorEastAsia" w:hAnsiTheme="minorEastAsia" w:hint="eastAsia"/>
          <w:sz w:val="24"/>
          <w:szCs w:val="24"/>
        </w:rPr>
        <w:t>10.3  阀门及附件在运输前应装配完整，一般情况下，零件不得拆卸，当由</w:t>
      </w:r>
    </w:p>
    <w:p w:rsidR="009213D1" w:rsidRDefault="009213D1" w:rsidP="009213D1">
      <w:pPr>
        <w:spacing w:line="360" w:lineRule="auto"/>
        <w:ind w:firstLine="480"/>
        <w:rPr>
          <w:rFonts w:asciiTheme="minorEastAsia" w:hAnsiTheme="minorEastAsia"/>
          <w:sz w:val="24"/>
          <w:szCs w:val="24"/>
        </w:rPr>
      </w:pPr>
      <w:r>
        <w:rPr>
          <w:rFonts w:asciiTheme="minorEastAsia" w:hAnsiTheme="minorEastAsia" w:hint="eastAsia"/>
          <w:sz w:val="24"/>
          <w:szCs w:val="24"/>
        </w:rPr>
        <w:t>于运输原因需要拆卸时，供货商应提前跟用户确认并认可。</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p>
    <w:p w:rsidR="009213D1" w:rsidRDefault="009213D1" w:rsidP="00D270B9">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 xml:space="preserve"> 11、文件</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11.1 供货商投标时应提供一下文件:</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1) 国内外 同规模装置中使用业绩。</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2）技术说明及对规格书的应答。</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3) 偏差表（无偏差可以不提供）。</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4）调节阀与附件的选型样本</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5）制造和检测时间计划。</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6) 阀门计算书及规格书</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7）气路图、接线图（电动阀）、外形尺寸图及安装尺寸图。</w:t>
      </w:r>
    </w:p>
    <w:p w:rsidR="002604B8" w:rsidRPr="00D270B9" w:rsidRDefault="002604B8" w:rsidP="002604B8">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8) 签技术协议时，需要提供阀门外观尺寸图及阀体内部结构图。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12、合同签订后提交的文件</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12.1 合同签订2周内供货商提供</w:t>
      </w:r>
      <w:r w:rsidR="00975519" w:rsidRPr="00D270B9">
        <w:rPr>
          <w:rFonts w:asciiTheme="minorEastAsia" w:hAnsiTheme="minorEastAsia" w:hint="eastAsia"/>
          <w:sz w:val="24"/>
          <w:szCs w:val="24"/>
        </w:rPr>
        <w:t>2</w:t>
      </w:r>
      <w:r w:rsidRPr="00D270B9">
        <w:rPr>
          <w:rFonts w:asciiTheme="minorEastAsia" w:hAnsiTheme="minorEastAsia" w:hint="eastAsia"/>
          <w:sz w:val="24"/>
          <w:szCs w:val="24"/>
        </w:rPr>
        <w:t>份以下文件</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 阀门安装尺寸图。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2）气路连接图。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3）出场验收测试程序等。</w:t>
      </w:r>
    </w:p>
    <w:p w:rsidR="009213D1" w:rsidRPr="00D270B9" w:rsidRDefault="009213D1" w:rsidP="00D270B9">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12.2 供货时供货商提供</w:t>
      </w:r>
      <w:r w:rsidR="00975519" w:rsidRPr="00D270B9">
        <w:rPr>
          <w:rFonts w:asciiTheme="minorEastAsia" w:hAnsiTheme="minorEastAsia" w:hint="eastAsia"/>
          <w:sz w:val="24"/>
          <w:szCs w:val="24"/>
        </w:rPr>
        <w:t>2</w:t>
      </w:r>
      <w:r w:rsidRPr="00D270B9">
        <w:rPr>
          <w:rFonts w:asciiTheme="minorEastAsia" w:hAnsiTheme="minorEastAsia" w:hint="eastAsia"/>
          <w:sz w:val="24"/>
          <w:szCs w:val="24"/>
        </w:rPr>
        <w:t>份以下文件</w:t>
      </w:r>
    </w:p>
    <w:p w:rsidR="00975519" w:rsidRPr="00D270B9" w:rsidRDefault="00975519" w:rsidP="00D270B9">
      <w:pPr>
        <w:spacing w:line="360" w:lineRule="auto"/>
        <w:jc w:val="left"/>
        <w:rPr>
          <w:rFonts w:asciiTheme="minorEastAsia" w:hAnsiTheme="minorEastAsia"/>
          <w:sz w:val="24"/>
          <w:szCs w:val="24"/>
        </w:rPr>
      </w:pPr>
      <w:r w:rsidRPr="00D270B9">
        <w:rPr>
          <w:rFonts w:ascii="Verdana" w:hAnsi="Verdana" w:hint="eastAsia"/>
          <w:sz w:val="28"/>
          <w:szCs w:val="28"/>
          <w:shd w:val="clear" w:color="auto" w:fill="FFFFFF"/>
        </w:rPr>
        <w:t xml:space="preserve"> </w:t>
      </w:r>
      <w:r w:rsidR="00D270B9">
        <w:rPr>
          <w:rFonts w:ascii="Verdana" w:hAnsi="Verdana" w:hint="eastAsia"/>
          <w:sz w:val="28"/>
          <w:szCs w:val="28"/>
          <w:shd w:val="clear" w:color="auto" w:fill="FFFFFF"/>
        </w:rPr>
        <w:t xml:space="preserve"> </w:t>
      </w:r>
      <w:r w:rsidRPr="00D270B9">
        <w:rPr>
          <w:rFonts w:asciiTheme="minorEastAsia" w:hAnsiTheme="minorEastAsia" w:hint="eastAsia"/>
          <w:sz w:val="24"/>
          <w:szCs w:val="24"/>
        </w:rPr>
        <w:t>1、压力管道元件制造许可（TS认证）；</w:t>
      </w:r>
    </w:p>
    <w:p w:rsidR="00975519" w:rsidRPr="00D270B9" w:rsidRDefault="00975519" w:rsidP="00D270B9">
      <w:pPr>
        <w:spacing w:line="360" w:lineRule="auto"/>
        <w:jc w:val="left"/>
        <w:rPr>
          <w:rFonts w:asciiTheme="minorEastAsia" w:hAnsiTheme="minorEastAsia"/>
          <w:sz w:val="24"/>
          <w:szCs w:val="24"/>
        </w:rPr>
      </w:pPr>
      <w:r w:rsidRPr="00D270B9">
        <w:rPr>
          <w:rFonts w:asciiTheme="minorEastAsia" w:hAnsiTheme="minorEastAsia" w:hint="eastAsia"/>
          <w:sz w:val="24"/>
          <w:szCs w:val="24"/>
        </w:rPr>
        <w:t xml:space="preserve">  2、产品合格证；</w:t>
      </w:r>
    </w:p>
    <w:p w:rsidR="00975519" w:rsidRPr="00D270B9" w:rsidRDefault="00975519" w:rsidP="00D270B9">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3、质量证明书，包括：</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（1）材料化学成分；</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（2）材料以及焊接接头力学性能；</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lastRenderedPageBreak/>
        <w:t>（3）热处理状态；</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（4）无损检测结果；</w:t>
      </w:r>
      <w:r w:rsidR="00FE53E9" w:rsidRPr="00D270B9">
        <w:rPr>
          <w:rFonts w:asciiTheme="minorEastAsia" w:hAnsiTheme="minorEastAsia" w:hint="eastAsia"/>
          <w:sz w:val="24"/>
          <w:szCs w:val="24"/>
        </w:rPr>
        <w:t>参照SH3501 5.3.3或有特殊要求</w:t>
      </w:r>
    </w:p>
    <w:p w:rsidR="00975519" w:rsidRPr="00D270B9" w:rsidRDefault="00975519" w:rsidP="00D270B9">
      <w:pPr>
        <w:spacing w:line="360" w:lineRule="auto"/>
        <w:ind w:leftChars="219" w:left="1060" w:hangingChars="250" w:hanging="600"/>
        <w:rPr>
          <w:rFonts w:asciiTheme="minorEastAsia" w:hAnsiTheme="minorEastAsia"/>
          <w:sz w:val="24"/>
          <w:szCs w:val="24"/>
        </w:rPr>
      </w:pPr>
      <w:r w:rsidRPr="00D270B9">
        <w:rPr>
          <w:rFonts w:asciiTheme="minorEastAsia" w:hAnsiTheme="minorEastAsia" w:hint="eastAsia"/>
          <w:sz w:val="24"/>
          <w:szCs w:val="24"/>
        </w:rPr>
        <w:t>（5）耐压实验结果（适用于有关安全技术规范及相应标准或者合同有规定的）；</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（6）型式试验结果（适用于有型式试验要求的）；</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（7）产品标准或者合同规定的其他检验项目；</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（8）外协的半成品或者成品的质量证明；</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 xml:space="preserve"> (9) 阀门测试证书及报告；</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（10）用于安装调试的相关图纸、阀门安装指导手册、阀门维护手册；</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（11）提供阀门所有零部件的规格型号及备件采购编号。</w:t>
      </w:r>
    </w:p>
    <w:p w:rsidR="00975519" w:rsidRPr="00D270B9" w:rsidRDefault="00975519" w:rsidP="00D270B9">
      <w:pPr>
        <w:spacing w:line="360" w:lineRule="auto"/>
        <w:ind w:firstLineChars="50" w:firstLine="120"/>
        <w:rPr>
          <w:rFonts w:asciiTheme="minorEastAsia" w:hAnsiTheme="minorEastAsia"/>
          <w:sz w:val="24"/>
          <w:szCs w:val="24"/>
        </w:rPr>
      </w:pPr>
      <w:r w:rsidRPr="00D270B9">
        <w:rPr>
          <w:rFonts w:asciiTheme="minorEastAsia" w:hAnsiTheme="minorEastAsia" w:hint="eastAsia"/>
          <w:sz w:val="24"/>
          <w:szCs w:val="24"/>
        </w:rPr>
        <w:t>4、型式试验证书（进口阀门亦需由国家质量监督检验检疫总局核  准的型式试验机构进行型式试验，在试验合格后方可在国内使用）；</w:t>
      </w:r>
    </w:p>
    <w:p w:rsidR="001F5B92" w:rsidRPr="00D270B9" w:rsidRDefault="001F5B92"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 xml:space="preserve">  5、提供阀门附件配件质量文件（如电磁阀、反馈盒或开关、定位器、减压阀等）</w:t>
      </w:r>
    </w:p>
    <w:p w:rsidR="009213D1" w:rsidRPr="00D270B9" w:rsidRDefault="001F5B92" w:rsidP="00975519">
      <w:pPr>
        <w:spacing w:line="360" w:lineRule="auto"/>
        <w:rPr>
          <w:rFonts w:asciiTheme="minorEastAsia" w:hAnsiTheme="minorEastAsia"/>
          <w:color w:val="FF0000"/>
          <w:sz w:val="24"/>
          <w:szCs w:val="24"/>
        </w:rPr>
      </w:pPr>
      <w:r>
        <w:rPr>
          <w:rFonts w:asciiTheme="minorEastAsia" w:hAnsiTheme="minorEastAsia" w:hint="eastAsia"/>
          <w:color w:val="FF0000"/>
          <w:sz w:val="24"/>
          <w:szCs w:val="24"/>
        </w:rPr>
        <w:t xml:space="preserve">  </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13、技术服务</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13.1 调节阀到现场后，供应商应派人至现场与用户共同验收。</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13.2 现场安装有用户负责，当供货商收到用户通知后，应派工程师到现场安装指导。</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13.3 供货商应对阀门的售后服务，使用和维护技术咨询提供良好的保证，并且应保证在接到用户电话（传真）后24</w:t>
      </w:r>
      <w:r w:rsidR="006E4CD0">
        <w:rPr>
          <w:rFonts w:asciiTheme="minorEastAsia" w:hAnsiTheme="minorEastAsia" w:hint="eastAsia"/>
          <w:sz w:val="24"/>
          <w:szCs w:val="24"/>
        </w:rPr>
        <w:t>小时内对买方</w:t>
      </w:r>
      <w:r>
        <w:rPr>
          <w:rFonts w:asciiTheme="minorEastAsia" w:hAnsiTheme="minorEastAsia" w:hint="eastAsia"/>
          <w:sz w:val="24"/>
          <w:szCs w:val="24"/>
        </w:rPr>
        <w:t>提出的问题给予答复，必须时48小时内派专人至现场解决。</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14、质量保证</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阀门在验收后供应商提供至少</w:t>
      </w:r>
      <w:r w:rsidR="003A3056">
        <w:rPr>
          <w:rFonts w:asciiTheme="minorEastAsia" w:hAnsiTheme="minorEastAsia" w:hint="eastAsia"/>
          <w:sz w:val="24"/>
          <w:szCs w:val="24"/>
        </w:rPr>
        <w:t>24</w:t>
      </w:r>
      <w:r>
        <w:rPr>
          <w:rFonts w:asciiTheme="minorEastAsia" w:hAnsiTheme="minorEastAsia" w:hint="eastAsia"/>
          <w:sz w:val="24"/>
          <w:szCs w:val="24"/>
        </w:rPr>
        <w:t>个月或投运1</w:t>
      </w:r>
      <w:r w:rsidR="003A3056">
        <w:rPr>
          <w:rFonts w:asciiTheme="minorEastAsia" w:hAnsiTheme="minorEastAsia" w:hint="eastAsia"/>
          <w:sz w:val="24"/>
          <w:szCs w:val="24"/>
        </w:rPr>
        <w:t>8</w:t>
      </w:r>
      <w:r>
        <w:rPr>
          <w:rFonts w:asciiTheme="minorEastAsia" w:hAnsiTheme="minorEastAsia" w:hint="eastAsia"/>
          <w:sz w:val="24"/>
          <w:szCs w:val="24"/>
        </w:rPr>
        <w:t>个月的质量保证期，在质量保证期内，如发现阀门有任何质量或功能问题，供应商应免费进行必要的更换和维修。</w:t>
      </w:r>
    </w:p>
    <w:p w:rsidR="000F72A3" w:rsidRDefault="000F72A3" w:rsidP="009213D1">
      <w:pPr>
        <w:spacing w:line="360" w:lineRule="auto"/>
        <w:rPr>
          <w:rFonts w:asciiTheme="minorEastAsia" w:hAnsiTheme="minorEastAsia"/>
          <w:sz w:val="24"/>
          <w:szCs w:val="24"/>
        </w:rPr>
      </w:pPr>
      <w:r>
        <w:rPr>
          <w:rFonts w:asciiTheme="minorEastAsia" w:hAnsiTheme="minorEastAsia" w:hint="eastAsia"/>
          <w:sz w:val="24"/>
          <w:szCs w:val="24"/>
        </w:rPr>
        <w:t>15、交货期</w:t>
      </w:r>
    </w:p>
    <w:p w:rsidR="000F72A3" w:rsidRDefault="000F72A3" w:rsidP="009213D1">
      <w:pPr>
        <w:spacing w:line="360" w:lineRule="auto"/>
        <w:rPr>
          <w:rFonts w:asciiTheme="minorEastAsia" w:hAnsiTheme="minorEastAsia"/>
          <w:sz w:val="24"/>
          <w:szCs w:val="24"/>
        </w:rPr>
      </w:pPr>
      <w:r>
        <w:rPr>
          <w:rFonts w:asciiTheme="minorEastAsia" w:hAnsiTheme="minorEastAsia" w:hint="eastAsia"/>
          <w:sz w:val="24"/>
          <w:szCs w:val="24"/>
        </w:rPr>
        <w:t xml:space="preserve">  合同签订后</w:t>
      </w:r>
      <w:r w:rsidR="005B02A3">
        <w:rPr>
          <w:rFonts w:asciiTheme="minorEastAsia" w:hAnsiTheme="minorEastAsia" w:hint="eastAsia"/>
          <w:color w:val="000000" w:themeColor="text1"/>
          <w:sz w:val="24"/>
          <w:szCs w:val="24"/>
        </w:rPr>
        <w:t>3</w:t>
      </w:r>
      <w:r>
        <w:rPr>
          <w:rFonts w:asciiTheme="minorEastAsia" w:hAnsiTheme="minorEastAsia" w:hint="eastAsia"/>
          <w:sz w:val="24"/>
          <w:szCs w:val="24"/>
        </w:rPr>
        <w:t>个月内交货。</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16、联系方式</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买方/用户：福建福海创石油化工有限公司</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 xml:space="preserve"> 联系人：</w:t>
      </w:r>
      <w:r w:rsidR="003D5F47">
        <w:rPr>
          <w:rFonts w:asciiTheme="minorEastAsia" w:hAnsiTheme="minorEastAsia" w:hint="eastAsia"/>
          <w:sz w:val="24"/>
          <w:szCs w:val="24"/>
        </w:rPr>
        <w:t>牛泽文</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 xml:space="preserve"> 电话/手机：0596-6311</w:t>
      </w:r>
      <w:r w:rsidR="003D5F47">
        <w:rPr>
          <w:rFonts w:asciiTheme="minorEastAsia" w:hAnsiTheme="minorEastAsia" w:hint="eastAsia"/>
          <w:sz w:val="24"/>
          <w:szCs w:val="24"/>
        </w:rPr>
        <w:t>392</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邮箱：</w:t>
      </w:r>
      <w:hyperlink r:id="rId7" w:history="1">
        <w:r w:rsidR="003D5F47" w:rsidRPr="009912CA">
          <w:rPr>
            <w:rStyle w:val="a7"/>
            <w:rFonts w:asciiTheme="minorEastAsia" w:hAnsiTheme="minorEastAsia" w:hint="eastAsia"/>
            <w:sz w:val="24"/>
            <w:szCs w:val="24"/>
          </w:rPr>
          <w:t>zwniu@fhcpec.com.cn</w:t>
        </w:r>
      </w:hyperlink>
    </w:p>
    <w:p w:rsidR="00895662" w:rsidRDefault="00895662" w:rsidP="00895662">
      <w:pPr>
        <w:spacing w:line="360" w:lineRule="auto"/>
        <w:ind w:firstLineChars="50" w:firstLine="120"/>
        <w:rPr>
          <w:rFonts w:asciiTheme="minorEastAsia" w:hAnsiTheme="minorEastAsia"/>
          <w:sz w:val="24"/>
          <w:szCs w:val="24"/>
        </w:rPr>
      </w:pP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卖方：</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地址：</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联系人：</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电话/手机：</w:t>
      </w:r>
    </w:p>
    <w:p w:rsidR="00895662" w:rsidRPr="00430128"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邮箱：</w:t>
      </w:r>
    </w:p>
    <w:p w:rsidR="00895662" w:rsidRPr="000F72A3" w:rsidRDefault="00895662" w:rsidP="009213D1">
      <w:pPr>
        <w:spacing w:line="360" w:lineRule="auto"/>
        <w:rPr>
          <w:rFonts w:asciiTheme="minorEastAsia" w:hAnsiTheme="minorEastAsia"/>
          <w:sz w:val="24"/>
          <w:szCs w:val="24"/>
        </w:rPr>
      </w:pPr>
    </w:p>
    <w:sectPr w:rsidR="00895662" w:rsidRPr="000F72A3" w:rsidSect="007D79B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FA3" w:rsidRDefault="00434FA3" w:rsidP="00AA6AE3">
      <w:r>
        <w:separator/>
      </w:r>
    </w:p>
  </w:endnote>
  <w:endnote w:type="continuationSeparator" w:id="0">
    <w:p w:rsidR="00434FA3" w:rsidRDefault="00434FA3" w:rsidP="00AA6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Univers">
    <w:altName w:val="Arial"/>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474611"/>
      <w:docPartObj>
        <w:docPartGallery w:val="Page Numbers (Bottom of Page)"/>
        <w:docPartUnique/>
      </w:docPartObj>
    </w:sdtPr>
    <w:sdtContent>
      <w:p w:rsidR="00AA6AE3" w:rsidRDefault="00535478">
        <w:pPr>
          <w:pStyle w:val="a4"/>
        </w:pPr>
        <w:r w:rsidRPr="00535478">
          <w:rPr>
            <w:rFonts w:asciiTheme="majorHAnsi" w:hAnsiTheme="majorHAnsi"/>
            <w:noProof/>
            <w:sz w:val="28"/>
            <w:szCs w:val="28"/>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5"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1025">
                <w:txbxContent>
                  <w:p w:rsidR="00AA6AE3" w:rsidRDefault="00535478">
                    <w:pPr>
                      <w:jc w:val="center"/>
                      <w:rPr>
                        <w:color w:val="4F81BD" w:themeColor="accent1"/>
                      </w:rPr>
                    </w:pPr>
                    <w:fldSimple w:instr=" PAGE    \* MERGEFORMAT ">
                      <w:r w:rsidR="00B5447E" w:rsidRPr="00B5447E">
                        <w:rPr>
                          <w:noProof/>
                          <w:color w:val="4F81BD" w:themeColor="accent1"/>
                          <w:lang w:val="zh-CN"/>
                        </w:rPr>
                        <w:t>1</w:t>
                      </w:r>
                    </w:fldSimple>
                  </w:p>
                </w:txbxContent>
              </v:textbox>
              <w10:wrap anchorx="margin" anchory="page"/>
            </v:shape>
          </w:pict>
        </w:r>
        <w:r w:rsidR="00AA6AE3">
          <w:rPr>
            <w:rFonts w:hint="eastAsia"/>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FA3" w:rsidRDefault="00434FA3" w:rsidP="00AA6AE3">
      <w:r>
        <w:separator/>
      </w:r>
    </w:p>
  </w:footnote>
  <w:footnote w:type="continuationSeparator" w:id="0">
    <w:p w:rsidR="00434FA3" w:rsidRDefault="00434FA3" w:rsidP="00AA6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E3" w:rsidRPr="00AA6AE3" w:rsidRDefault="00B561AF">
    <w:pPr>
      <w:pStyle w:val="a3"/>
      <w:rPr>
        <w:sz w:val="21"/>
        <w:szCs w:val="21"/>
      </w:rPr>
    </w:pPr>
    <w:r>
      <w:rPr>
        <w:rFonts w:hint="eastAsia"/>
        <w:sz w:val="21"/>
        <w:szCs w:val="21"/>
      </w:rPr>
      <w:t>福建福海创石油化工</w:t>
    </w:r>
    <w:r w:rsidR="00AA6AE3" w:rsidRPr="00AA6AE3">
      <w:rPr>
        <w:rFonts w:hint="eastAsia"/>
        <w:sz w:val="21"/>
        <w:szCs w:val="21"/>
      </w:rPr>
      <w:t>有限公司</w:t>
    </w:r>
  </w:p>
  <w:p w:rsidR="00AA6AE3" w:rsidRDefault="00AA6AE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C1267D"/>
    <w:multiLevelType w:val="hybridMultilevel"/>
    <w:tmpl w:val="E5A8FDBC"/>
    <w:lvl w:ilvl="0" w:tplc="065AFD8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421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6AE3"/>
    <w:rsid w:val="000104B7"/>
    <w:rsid w:val="00017921"/>
    <w:rsid w:val="00020167"/>
    <w:rsid w:val="000234BD"/>
    <w:rsid w:val="00027DA5"/>
    <w:rsid w:val="00032CE5"/>
    <w:rsid w:val="00032D50"/>
    <w:rsid w:val="0003773D"/>
    <w:rsid w:val="00050B26"/>
    <w:rsid w:val="000546A0"/>
    <w:rsid w:val="00060BD6"/>
    <w:rsid w:val="00070E42"/>
    <w:rsid w:val="000A0CD6"/>
    <w:rsid w:val="000A7B64"/>
    <w:rsid w:val="000B7541"/>
    <w:rsid w:val="000C0623"/>
    <w:rsid w:val="000E44CF"/>
    <w:rsid w:val="000F72A3"/>
    <w:rsid w:val="001023BF"/>
    <w:rsid w:val="00105CD2"/>
    <w:rsid w:val="00110392"/>
    <w:rsid w:val="00132D35"/>
    <w:rsid w:val="00133EEB"/>
    <w:rsid w:val="001373BD"/>
    <w:rsid w:val="00137929"/>
    <w:rsid w:val="001435F5"/>
    <w:rsid w:val="00144E0B"/>
    <w:rsid w:val="001653E1"/>
    <w:rsid w:val="00181E4D"/>
    <w:rsid w:val="001954EE"/>
    <w:rsid w:val="001A6BD7"/>
    <w:rsid w:val="001B08B5"/>
    <w:rsid w:val="001D4232"/>
    <w:rsid w:val="001D44B6"/>
    <w:rsid w:val="001E4270"/>
    <w:rsid w:val="001E57A2"/>
    <w:rsid w:val="001E5F22"/>
    <w:rsid w:val="001E7963"/>
    <w:rsid w:val="001F0E30"/>
    <w:rsid w:val="001F55D6"/>
    <w:rsid w:val="001F5B92"/>
    <w:rsid w:val="00205154"/>
    <w:rsid w:val="00216547"/>
    <w:rsid w:val="00227C17"/>
    <w:rsid w:val="002604B8"/>
    <w:rsid w:val="00267C33"/>
    <w:rsid w:val="00296870"/>
    <w:rsid w:val="00296F05"/>
    <w:rsid w:val="002A54F7"/>
    <w:rsid w:val="002B64AD"/>
    <w:rsid w:val="002C13A4"/>
    <w:rsid w:val="002C7F6D"/>
    <w:rsid w:val="002D0511"/>
    <w:rsid w:val="002D381D"/>
    <w:rsid w:val="002D4840"/>
    <w:rsid w:val="002D5013"/>
    <w:rsid w:val="002E5C0A"/>
    <w:rsid w:val="002F2381"/>
    <w:rsid w:val="002F4C49"/>
    <w:rsid w:val="0030049C"/>
    <w:rsid w:val="0031303E"/>
    <w:rsid w:val="0031480D"/>
    <w:rsid w:val="003170F6"/>
    <w:rsid w:val="003244C0"/>
    <w:rsid w:val="00342526"/>
    <w:rsid w:val="00352117"/>
    <w:rsid w:val="00356E23"/>
    <w:rsid w:val="00361333"/>
    <w:rsid w:val="00374B6B"/>
    <w:rsid w:val="00377859"/>
    <w:rsid w:val="00382485"/>
    <w:rsid w:val="0038768A"/>
    <w:rsid w:val="003924DA"/>
    <w:rsid w:val="00396CD8"/>
    <w:rsid w:val="003A27F2"/>
    <w:rsid w:val="003A3056"/>
    <w:rsid w:val="003B5E1F"/>
    <w:rsid w:val="003C15A9"/>
    <w:rsid w:val="003D5F47"/>
    <w:rsid w:val="003D7F17"/>
    <w:rsid w:val="003F1463"/>
    <w:rsid w:val="00404347"/>
    <w:rsid w:val="00424868"/>
    <w:rsid w:val="00424EDD"/>
    <w:rsid w:val="00434FA3"/>
    <w:rsid w:val="004366E9"/>
    <w:rsid w:val="0048039C"/>
    <w:rsid w:val="00481819"/>
    <w:rsid w:val="004902B4"/>
    <w:rsid w:val="004952BD"/>
    <w:rsid w:val="004B1598"/>
    <w:rsid w:val="004B1FB1"/>
    <w:rsid w:val="004B7CE6"/>
    <w:rsid w:val="004D68C4"/>
    <w:rsid w:val="004F1D68"/>
    <w:rsid w:val="004F3233"/>
    <w:rsid w:val="00511DA9"/>
    <w:rsid w:val="00511EB0"/>
    <w:rsid w:val="00513810"/>
    <w:rsid w:val="00521959"/>
    <w:rsid w:val="0052203D"/>
    <w:rsid w:val="00535478"/>
    <w:rsid w:val="005513EF"/>
    <w:rsid w:val="005520E3"/>
    <w:rsid w:val="0055799A"/>
    <w:rsid w:val="00573C23"/>
    <w:rsid w:val="00574FBE"/>
    <w:rsid w:val="005753D8"/>
    <w:rsid w:val="005925B2"/>
    <w:rsid w:val="005A0761"/>
    <w:rsid w:val="005B02A3"/>
    <w:rsid w:val="005B7253"/>
    <w:rsid w:val="005C2346"/>
    <w:rsid w:val="005D1409"/>
    <w:rsid w:val="005F24F5"/>
    <w:rsid w:val="005F4482"/>
    <w:rsid w:val="006029A1"/>
    <w:rsid w:val="0060783D"/>
    <w:rsid w:val="00607BC1"/>
    <w:rsid w:val="0061306E"/>
    <w:rsid w:val="00625532"/>
    <w:rsid w:val="00643A57"/>
    <w:rsid w:val="006664C3"/>
    <w:rsid w:val="00684542"/>
    <w:rsid w:val="006862C3"/>
    <w:rsid w:val="00691B19"/>
    <w:rsid w:val="006969AA"/>
    <w:rsid w:val="006C1101"/>
    <w:rsid w:val="006C2867"/>
    <w:rsid w:val="006C53A7"/>
    <w:rsid w:val="006C5B74"/>
    <w:rsid w:val="006D5F85"/>
    <w:rsid w:val="006E0750"/>
    <w:rsid w:val="006E4CD0"/>
    <w:rsid w:val="006E5961"/>
    <w:rsid w:val="006F1499"/>
    <w:rsid w:val="006F26C2"/>
    <w:rsid w:val="006F3192"/>
    <w:rsid w:val="007024BF"/>
    <w:rsid w:val="00713367"/>
    <w:rsid w:val="00715F76"/>
    <w:rsid w:val="00721502"/>
    <w:rsid w:val="00721CBF"/>
    <w:rsid w:val="00727795"/>
    <w:rsid w:val="007308C6"/>
    <w:rsid w:val="00766E02"/>
    <w:rsid w:val="007671A1"/>
    <w:rsid w:val="00771989"/>
    <w:rsid w:val="007818BE"/>
    <w:rsid w:val="00791596"/>
    <w:rsid w:val="007A2231"/>
    <w:rsid w:val="007A532F"/>
    <w:rsid w:val="007C65F0"/>
    <w:rsid w:val="007D01BA"/>
    <w:rsid w:val="007D6191"/>
    <w:rsid w:val="007D79B5"/>
    <w:rsid w:val="007F1BA0"/>
    <w:rsid w:val="007F479B"/>
    <w:rsid w:val="008118A6"/>
    <w:rsid w:val="0081515B"/>
    <w:rsid w:val="00827EDD"/>
    <w:rsid w:val="00834344"/>
    <w:rsid w:val="00837817"/>
    <w:rsid w:val="0084245F"/>
    <w:rsid w:val="00842C64"/>
    <w:rsid w:val="00854953"/>
    <w:rsid w:val="00855134"/>
    <w:rsid w:val="00857BC7"/>
    <w:rsid w:val="00862495"/>
    <w:rsid w:val="00862B84"/>
    <w:rsid w:val="00862F3B"/>
    <w:rsid w:val="00872D22"/>
    <w:rsid w:val="00876657"/>
    <w:rsid w:val="00883163"/>
    <w:rsid w:val="00895662"/>
    <w:rsid w:val="008B1569"/>
    <w:rsid w:val="008C294A"/>
    <w:rsid w:val="008C5296"/>
    <w:rsid w:val="008E1E03"/>
    <w:rsid w:val="008E2490"/>
    <w:rsid w:val="008E5E0A"/>
    <w:rsid w:val="0090331A"/>
    <w:rsid w:val="00911844"/>
    <w:rsid w:val="009213D1"/>
    <w:rsid w:val="0092336D"/>
    <w:rsid w:val="009462FD"/>
    <w:rsid w:val="00955523"/>
    <w:rsid w:val="00957A99"/>
    <w:rsid w:val="00963477"/>
    <w:rsid w:val="00975519"/>
    <w:rsid w:val="009B52FB"/>
    <w:rsid w:val="009C0920"/>
    <w:rsid w:val="009C14D7"/>
    <w:rsid w:val="009C6A52"/>
    <w:rsid w:val="009D47A3"/>
    <w:rsid w:val="009E0693"/>
    <w:rsid w:val="009E3B56"/>
    <w:rsid w:val="009E3E49"/>
    <w:rsid w:val="00A0333C"/>
    <w:rsid w:val="00A16056"/>
    <w:rsid w:val="00A16FCB"/>
    <w:rsid w:val="00A20B05"/>
    <w:rsid w:val="00A229C7"/>
    <w:rsid w:val="00A32709"/>
    <w:rsid w:val="00A356D4"/>
    <w:rsid w:val="00A44DC8"/>
    <w:rsid w:val="00A65C0C"/>
    <w:rsid w:val="00A91654"/>
    <w:rsid w:val="00AA4E93"/>
    <w:rsid w:val="00AA654C"/>
    <w:rsid w:val="00AA6AE3"/>
    <w:rsid w:val="00AA7F95"/>
    <w:rsid w:val="00AB4B58"/>
    <w:rsid w:val="00AC2C33"/>
    <w:rsid w:val="00AD7ED4"/>
    <w:rsid w:val="00AF408E"/>
    <w:rsid w:val="00B21C6E"/>
    <w:rsid w:val="00B36C4D"/>
    <w:rsid w:val="00B36E39"/>
    <w:rsid w:val="00B46400"/>
    <w:rsid w:val="00B5099D"/>
    <w:rsid w:val="00B5447E"/>
    <w:rsid w:val="00B561AF"/>
    <w:rsid w:val="00B56675"/>
    <w:rsid w:val="00B57413"/>
    <w:rsid w:val="00B841CA"/>
    <w:rsid w:val="00B9029F"/>
    <w:rsid w:val="00BA12D3"/>
    <w:rsid w:val="00BA4044"/>
    <w:rsid w:val="00BA4814"/>
    <w:rsid w:val="00BB04F2"/>
    <w:rsid w:val="00BB1034"/>
    <w:rsid w:val="00BC4041"/>
    <w:rsid w:val="00BD3E2D"/>
    <w:rsid w:val="00BD626E"/>
    <w:rsid w:val="00BE2953"/>
    <w:rsid w:val="00BE3A63"/>
    <w:rsid w:val="00BE4F64"/>
    <w:rsid w:val="00BF695A"/>
    <w:rsid w:val="00C17176"/>
    <w:rsid w:val="00C21E4F"/>
    <w:rsid w:val="00C4065D"/>
    <w:rsid w:val="00C53A65"/>
    <w:rsid w:val="00C54FBD"/>
    <w:rsid w:val="00C74613"/>
    <w:rsid w:val="00C8123F"/>
    <w:rsid w:val="00C8362D"/>
    <w:rsid w:val="00C83AEE"/>
    <w:rsid w:val="00C93410"/>
    <w:rsid w:val="00CB19DF"/>
    <w:rsid w:val="00CB2E40"/>
    <w:rsid w:val="00CB5F07"/>
    <w:rsid w:val="00CB7B03"/>
    <w:rsid w:val="00CC4BA3"/>
    <w:rsid w:val="00CE6F2E"/>
    <w:rsid w:val="00D2302E"/>
    <w:rsid w:val="00D259A0"/>
    <w:rsid w:val="00D270B9"/>
    <w:rsid w:val="00D3615F"/>
    <w:rsid w:val="00D43499"/>
    <w:rsid w:val="00D5074C"/>
    <w:rsid w:val="00D5305B"/>
    <w:rsid w:val="00D54B2F"/>
    <w:rsid w:val="00D55370"/>
    <w:rsid w:val="00D5742E"/>
    <w:rsid w:val="00D602BB"/>
    <w:rsid w:val="00D62F86"/>
    <w:rsid w:val="00D7170F"/>
    <w:rsid w:val="00D736E5"/>
    <w:rsid w:val="00D74BA8"/>
    <w:rsid w:val="00D97084"/>
    <w:rsid w:val="00DB40EC"/>
    <w:rsid w:val="00DB440F"/>
    <w:rsid w:val="00DD581F"/>
    <w:rsid w:val="00DE2D13"/>
    <w:rsid w:val="00DF5D4B"/>
    <w:rsid w:val="00DF693A"/>
    <w:rsid w:val="00E043F6"/>
    <w:rsid w:val="00E06EC7"/>
    <w:rsid w:val="00E15AC5"/>
    <w:rsid w:val="00E168A0"/>
    <w:rsid w:val="00E25223"/>
    <w:rsid w:val="00E34665"/>
    <w:rsid w:val="00E3592F"/>
    <w:rsid w:val="00E45BC5"/>
    <w:rsid w:val="00E523FB"/>
    <w:rsid w:val="00E71791"/>
    <w:rsid w:val="00E756DC"/>
    <w:rsid w:val="00E81B6D"/>
    <w:rsid w:val="00EA4F2E"/>
    <w:rsid w:val="00ED7175"/>
    <w:rsid w:val="00ED77B6"/>
    <w:rsid w:val="00ED781D"/>
    <w:rsid w:val="00F02DEF"/>
    <w:rsid w:val="00F13B4E"/>
    <w:rsid w:val="00F13C5F"/>
    <w:rsid w:val="00F20415"/>
    <w:rsid w:val="00F31251"/>
    <w:rsid w:val="00F6255B"/>
    <w:rsid w:val="00F63BAA"/>
    <w:rsid w:val="00F81602"/>
    <w:rsid w:val="00F83D7A"/>
    <w:rsid w:val="00F84303"/>
    <w:rsid w:val="00F928CA"/>
    <w:rsid w:val="00FA02F0"/>
    <w:rsid w:val="00FB0D63"/>
    <w:rsid w:val="00FD6D98"/>
    <w:rsid w:val="00FD7601"/>
    <w:rsid w:val="00FE050D"/>
    <w:rsid w:val="00FE237F"/>
    <w:rsid w:val="00FE4F02"/>
    <w:rsid w:val="00FE5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9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6A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6AE3"/>
    <w:rPr>
      <w:sz w:val="18"/>
      <w:szCs w:val="18"/>
    </w:rPr>
  </w:style>
  <w:style w:type="paragraph" w:styleId="a4">
    <w:name w:val="footer"/>
    <w:basedOn w:val="a"/>
    <w:link w:val="Char0"/>
    <w:uiPriority w:val="99"/>
    <w:semiHidden/>
    <w:unhideWhenUsed/>
    <w:rsid w:val="00AA6A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6AE3"/>
    <w:rPr>
      <w:sz w:val="18"/>
      <w:szCs w:val="18"/>
    </w:rPr>
  </w:style>
  <w:style w:type="paragraph" w:styleId="a5">
    <w:name w:val="Balloon Text"/>
    <w:basedOn w:val="a"/>
    <w:link w:val="Char1"/>
    <w:uiPriority w:val="99"/>
    <w:semiHidden/>
    <w:unhideWhenUsed/>
    <w:rsid w:val="00AA6AE3"/>
    <w:rPr>
      <w:sz w:val="18"/>
      <w:szCs w:val="18"/>
    </w:rPr>
  </w:style>
  <w:style w:type="character" w:customStyle="1" w:styleId="Char1">
    <w:name w:val="批注框文本 Char"/>
    <w:basedOn w:val="a0"/>
    <w:link w:val="a5"/>
    <w:uiPriority w:val="99"/>
    <w:semiHidden/>
    <w:rsid w:val="00AA6AE3"/>
    <w:rPr>
      <w:sz w:val="18"/>
      <w:szCs w:val="18"/>
    </w:rPr>
  </w:style>
  <w:style w:type="paragraph" w:styleId="a6">
    <w:name w:val="List Paragraph"/>
    <w:basedOn w:val="a"/>
    <w:uiPriority w:val="34"/>
    <w:qFormat/>
    <w:rsid w:val="00AA6AE3"/>
    <w:pPr>
      <w:ind w:firstLineChars="200" w:firstLine="420"/>
    </w:pPr>
  </w:style>
  <w:style w:type="character" w:styleId="a7">
    <w:name w:val="Hyperlink"/>
    <w:basedOn w:val="a0"/>
    <w:uiPriority w:val="99"/>
    <w:unhideWhenUsed/>
    <w:rsid w:val="00895662"/>
    <w:rPr>
      <w:color w:val="0000FF" w:themeColor="hyperlink"/>
      <w:u w:val="single"/>
    </w:rPr>
  </w:style>
  <w:style w:type="paragraph" w:styleId="a8">
    <w:name w:val="Normal Indent"/>
    <w:basedOn w:val="a"/>
    <w:rsid w:val="00070E42"/>
    <w:pPr>
      <w:spacing w:line="300" w:lineRule="auto"/>
      <w:ind w:firstLine="425"/>
      <w:jc w:val="left"/>
    </w:pPr>
    <w:rPr>
      <w:rFonts w:ascii="Univers" w:eastAsia="宋体" w:hAnsi="Univers" w:cs="Times New Roman"/>
      <w:kern w:val="0"/>
      <w:sz w:val="20"/>
      <w:szCs w:val="20"/>
    </w:rPr>
  </w:style>
</w:styles>
</file>

<file path=word/webSettings.xml><?xml version="1.0" encoding="utf-8"?>
<w:webSettings xmlns:r="http://schemas.openxmlformats.org/officeDocument/2006/relationships" xmlns:w="http://schemas.openxmlformats.org/wordprocessingml/2006/main">
  <w:divs>
    <w:div w:id="139928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wniu@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9</Pages>
  <Words>752</Words>
  <Characters>4290</Characters>
  <Application>Microsoft Office Word</Application>
  <DocSecurity>0</DocSecurity>
  <Lines>35</Lines>
  <Paragraphs>10</Paragraphs>
  <ScaleCrop>false</ScaleCrop>
  <Company>XLTL</Company>
  <LinksUpToDate>false</LinksUpToDate>
  <CharactersWithSpaces>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bxiao</dc:creator>
  <cp:lastModifiedBy>AutoBVT</cp:lastModifiedBy>
  <cp:revision>45</cp:revision>
  <cp:lastPrinted>2022-01-04T07:01:00Z</cp:lastPrinted>
  <dcterms:created xsi:type="dcterms:W3CDTF">2020-01-03T06:07:00Z</dcterms:created>
  <dcterms:modified xsi:type="dcterms:W3CDTF">2022-06-14T03:11:00Z</dcterms:modified>
</cp:coreProperties>
</file>