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ascii="Times New Roman"/>
          <w:sz w:val="20"/>
          <w:lang w:eastAsia="zh-CN"/>
        </w:rPr>
      </w:pPr>
    </w:p>
    <w:p>
      <w:pPr>
        <w:pStyle w:val="6"/>
        <w:rPr>
          <w:rFonts w:ascii="Times New Roman"/>
          <w:sz w:val="20"/>
        </w:rPr>
      </w:pPr>
    </w:p>
    <w:p>
      <w:pPr>
        <w:pStyle w:val="6"/>
        <w:rPr>
          <w:rFonts w:ascii="Times New Roman"/>
          <w:sz w:val="20"/>
        </w:rPr>
      </w:pPr>
    </w:p>
    <w:p>
      <w:pPr>
        <w:pStyle w:val="6"/>
        <w:spacing w:before="5"/>
        <w:rPr>
          <w:rFonts w:ascii="Times New Roman"/>
          <w:sz w:val="20"/>
        </w:rPr>
      </w:pPr>
    </w:p>
    <w:p>
      <w:pPr>
        <w:spacing w:line="788" w:lineRule="exact"/>
        <w:ind w:left="167"/>
        <w:jc w:val="center"/>
        <w:rPr>
          <w:rFonts w:hint="eastAsia"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福建福海创石油化工有限公司</w:t>
      </w:r>
    </w:p>
    <w:p>
      <w:pPr>
        <w:pStyle w:val="2"/>
        <w:rPr>
          <w:rFonts w:hint="eastAsia" w:asciiTheme="majorEastAsia" w:hAnsiTheme="majorEastAsia" w:eastAsiaTheme="majorEastAsia"/>
          <w:b/>
          <w:sz w:val="44"/>
          <w:szCs w:val="44"/>
          <w:lang w:eastAsia="zh-CN"/>
        </w:rPr>
      </w:pPr>
    </w:p>
    <w:p>
      <w:pPr>
        <w:pStyle w:val="2"/>
        <w:rPr>
          <w:rFonts w:hint="eastAsia" w:asciiTheme="majorEastAsia" w:hAnsiTheme="majorEastAsia" w:eastAsiaTheme="majorEastAsia"/>
          <w:b/>
          <w:sz w:val="44"/>
          <w:szCs w:val="44"/>
          <w:lang w:eastAsia="zh-CN"/>
        </w:rPr>
      </w:pPr>
    </w:p>
    <w:p>
      <w:pPr>
        <w:spacing w:line="400" w:lineRule="exact"/>
        <w:jc w:val="center"/>
        <w:rPr>
          <w:rFonts w:hint="default" w:ascii="Times New Roman" w:hAnsi="Times New Roman" w:eastAsia="宋体" w:cs="Times New Roman"/>
          <w:b/>
          <w:sz w:val="36"/>
          <w:szCs w:val="36"/>
          <w:lang w:eastAsia="zh-CN"/>
        </w:rPr>
      </w:pPr>
      <w:r>
        <w:rPr>
          <w:rFonts w:hint="eastAsia" w:asciiTheme="majorEastAsia" w:hAnsiTheme="majorEastAsia" w:eastAsiaTheme="majorEastAsia"/>
          <w:b/>
          <w:sz w:val="44"/>
          <w:szCs w:val="44"/>
          <w:u w:val="none"/>
          <w:lang w:eastAsia="zh-CN"/>
        </w:rPr>
        <w:t xml:space="preserve"> </w:t>
      </w:r>
      <w:r>
        <w:rPr>
          <w:rFonts w:hint="default" w:ascii="Times New Roman" w:hAnsi="Times New Roman" w:eastAsia="宋体" w:cs="Times New Roman"/>
          <w:b/>
          <w:sz w:val="36"/>
          <w:szCs w:val="36"/>
          <w:u w:val="none"/>
          <w:lang w:eastAsia="zh-CN"/>
        </w:rPr>
        <w:t xml:space="preserve">  </w:t>
      </w:r>
      <w:r>
        <w:rPr>
          <w:rFonts w:hint="default" w:ascii="Times New Roman" w:hAnsi="Times New Roman" w:eastAsia="宋体" w:cs="Times New Roman"/>
          <w:b/>
          <w:bCs/>
          <w:sz w:val="36"/>
          <w:szCs w:val="36"/>
        </w:rPr>
        <w:t>33-M-102碱洗混合器</w:t>
      </w:r>
      <w:r>
        <w:rPr>
          <w:rFonts w:hint="default" w:ascii="Times New Roman" w:hAnsi="Times New Roman" w:eastAsia="宋体" w:cs="Times New Roman"/>
          <w:b/>
          <w:bCs/>
          <w:color w:val="auto"/>
          <w:sz w:val="36"/>
          <w:szCs w:val="36"/>
        </w:rPr>
        <w:t>修复</w:t>
      </w:r>
      <w:r>
        <w:rPr>
          <w:rFonts w:hint="default" w:ascii="Times New Roman" w:hAnsi="Times New Roman" w:eastAsia="宋体" w:cs="Times New Roman"/>
          <w:b/>
          <w:bCs/>
          <w:color w:val="auto"/>
          <w:sz w:val="36"/>
          <w:szCs w:val="36"/>
          <w:lang w:val="en-US" w:eastAsia="zh-CN"/>
        </w:rPr>
        <w:t>工程</w:t>
      </w:r>
    </w:p>
    <w:p>
      <w:pPr>
        <w:spacing w:before="38"/>
        <w:ind w:left="172"/>
        <w:jc w:val="center"/>
        <w:rPr>
          <w:rFonts w:asciiTheme="majorEastAsia" w:hAnsiTheme="majorEastAsia" w:eastAsiaTheme="majorEastAsia"/>
          <w:b/>
          <w:sz w:val="44"/>
          <w:szCs w:val="44"/>
          <w:u w:val="none"/>
          <w:lang w:eastAsia="zh-CN"/>
        </w:rPr>
      </w:pPr>
      <w:r>
        <w:rPr>
          <w:rFonts w:hint="eastAsia" w:asciiTheme="majorEastAsia" w:hAnsiTheme="majorEastAsia" w:eastAsiaTheme="majorEastAsia"/>
          <w:b/>
          <w:sz w:val="44"/>
          <w:szCs w:val="44"/>
          <w:u w:val="none"/>
          <w:lang w:eastAsia="zh-CN"/>
        </w:rPr>
        <w:t xml:space="preserve">  </w:t>
      </w:r>
    </w:p>
    <w:p>
      <w:pPr>
        <w:pStyle w:val="6"/>
        <w:rPr>
          <w:rFonts w:ascii="微软雅黑"/>
          <w:b/>
          <w:sz w:val="68"/>
          <w:lang w:eastAsia="zh-CN"/>
        </w:rPr>
      </w:pPr>
    </w:p>
    <w:p>
      <w:pPr>
        <w:pStyle w:val="6"/>
        <w:spacing w:before="4"/>
        <w:rPr>
          <w:rFonts w:ascii="微软雅黑"/>
          <w:b/>
          <w:sz w:val="39"/>
          <w:lang w:eastAsia="zh-CN"/>
        </w:rPr>
      </w:pPr>
    </w:p>
    <w:p>
      <w:pPr>
        <w:ind w:left="169"/>
        <w:jc w:val="center"/>
        <w:rPr>
          <w:rFonts w:hint="eastAsia" w:ascii="微软雅黑" w:eastAsia="微软雅黑"/>
          <w:b/>
          <w:sz w:val="72"/>
          <w:lang w:eastAsia="zh-CN"/>
        </w:rPr>
      </w:pPr>
      <w:r>
        <w:rPr>
          <w:rFonts w:hint="eastAsia" w:ascii="微软雅黑" w:eastAsia="微软雅黑"/>
          <w:b/>
          <w:sz w:val="72"/>
          <w:lang w:eastAsia="zh-CN"/>
        </w:rPr>
        <w:t>比选文件</w:t>
      </w:r>
    </w:p>
    <w:p>
      <w:pPr>
        <w:pStyle w:val="2"/>
        <w:rPr>
          <w:lang w:eastAsia="zh-CN"/>
        </w:rPr>
      </w:pPr>
    </w:p>
    <w:p>
      <w:pPr>
        <w:pStyle w:val="2"/>
        <w:jc w:val="center"/>
        <w:rPr>
          <w:sz w:val="28"/>
          <w:szCs w:val="28"/>
        </w:rPr>
      </w:pPr>
      <w:r>
        <w:rPr>
          <w:rFonts w:hint="eastAsia"/>
          <w:sz w:val="28"/>
          <w:szCs w:val="28"/>
        </w:rPr>
        <w:t>（文件编号：</w:t>
      </w:r>
      <w:r>
        <w:rPr>
          <w:rFonts w:hint="eastAsia"/>
          <w:sz w:val="28"/>
          <w:szCs w:val="28"/>
          <w:u w:val="single"/>
        </w:rPr>
        <w:t>FHC-PTCG20220529001</w:t>
      </w:r>
      <w:r>
        <w:rPr>
          <w:rFonts w:hint="eastAsia"/>
          <w:sz w:val="28"/>
          <w:szCs w:val="28"/>
        </w:rPr>
        <w:t>）</w:t>
      </w:r>
    </w:p>
    <w:p>
      <w:pPr>
        <w:pStyle w:val="6"/>
        <w:rPr>
          <w:rFonts w:ascii="微软雅黑"/>
          <w:b/>
          <w:sz w:val="94"/>
          <w:lang w:eastAsia="zh-CN"/>
        </w:rPr>
      </w:pPr>
    </w:p>
    <w:p>
      <w:pPr>
        <w:pStyle w:val="6"/>
        <w:spacing w:before="7"/>
        <w:rPr>
          <w:rFonts w:ascii="微软雅黑"/>
          <w:b/>
          <w:sz w:val="74"/>
          <w:lang w:eastAsia="zh-CN"/>
        </w:rPr>
      </w:pPr>
    </w:p>
    <w:p>
      <w:pPr>
        <w:pStyle w:val="6"/>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w w:val="95"/>
          <w:sz w:val="32"/>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202</w:t>
      </w:r>
      <w:r>
        <w:rPr>
          <w:rFonts w:hint="eastAsia" w:ascii="微软雅黑" w:eastAsia="微软雅黑"/>
          <w:b/>
          <w:w w:val="95"/>
          <w:sz w:val="32"/>
          <w:lang w:val="en-US" w:eastAsia="zh-CN"/>
        </w:rPr>
        <w:t>2</w:t>
      </w:r>
      <w:r>
        <w:rPr>
          <w:rFonts w:hint="eastAsia" w:ascii="微软雅黑" w:eastAsia="微软雅黑"/>
          <w:b/>
          <w:w w:val="95"/>
          <w:sz w:val="32"/>
          <w:lang w:eastAsia="zh-CN"/>
        </w:rPr>
        <w:t>年0</w:t>
      </w:r>
      <w:r>
        <w:rPr>
          <w:rFonts w:hint="eastAsia" w:ascii="微软雅黑" w:eastAsia="微软雅黑"/>
          <w:b/>
          <w:w w:val="95"/>
          <w:sz w:val="32"/>
          <w:lang w:val="en-US" w:eastAsia="zh-CN"/>
        </w:rPr>
        <w:t>6</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6"/>
        <w:rPr>
          <w:rFonts w:ascii="黑体"/>
          <w:sz w:val="20"/>
          <w:lang w:eastAsia="zh-CN"/>
        </w:rPr>
      </w:pPr>
    </w:p>
    <w:p>
      <w:pPr>
        <w:pStyle w:val="6"/>
        <w:rPr>
          <w:rFonts w:ascii="黑体"/>
          <w:sz w:val="20"/>
          <w:lang w:eastAsia="zh-CN"/>
        </w:rPr>
      </w:pPr>
    </w:p>
    <w:p>
      <w:pPr>
        <w:pStyle w:val="6"/>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6"/>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6"/>
        <w:rPr>
          <w:sz w:val="28"/>
          <w:lang w:eastAsia="zh-CN"/>
        </w:rPr>
      </w:pPr>
    </w:p>
    <w:p>
      <w:pPr>
        <w:pStyle w:val="6"/>
        <w:rPr>
          <w:sz w:val="28"/>
          <w:lang w:eastAsia="zh-CN"/>
        </w:rPr>
      </w:pPr>
    </w:p>
    <w:p>
      <w:pPr>
        <w:pStyle w:val="6"/>
        <w:rPr>
          <w:sz w:val="28"/>
          <w:lang w:eastAsia="zh-CN"/>
        </w:rPr>
      </w:pPr>
    </w:p>
    <w:p>
      <w:pPr>
        <w:pStyle w:val="6"/>
        <w:rPr>
          <w:sz w:val="28"/>
          <w:lang w:eastAsia="zh-CN"/>
        </w:rPr>
      </w:pPr>
    </w:p>
    <w:p>
      <w:pPr>
        <w:pStyle w:val="6"/>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6"/>
        <w:rPr>
          <w:b/>
          <w:sz w:val="28"/>
          <w:lang w:eastAsia="zh-CN"/>
        </w:rPr>
      </w:pPr>
    </w:p>
    <w:p>
      <w:pPr>
        <w:jc w:val="center"/>
        <w:rPr>
          <w:rFonts w:hint="eastAsia"/>
          <w:b/>
          <w:bCs/>
          <w:sz w:val="32"/>
          <w:lang w:eastAsia="zh-CN"/>
        </w:rPr>
      </w:pPr>
      <w:r>
        <w:rPr>
          <w:rFonts w:hint="eastAsia"/>
          <w:b/>
          <w:bCs/>
          <w:sz w:val="32"/>
          <w:lang w:eastAsia="zh-CN"/>
        </w:rPr>
        <w:t>福建福海创石油化工有限公司</w:t>
      </w:r>
    </w:p>
    <w:p>
      <w:pPr>
        <w:pStyle w:val="2"/>
        <w:rPr>
          <w:lang w:eastAsia="zh-CN"/>
        </w:rPr>
      </w:pPr>
    </w:p>
    <w:p>
      <w:pPr>
        <w:jc w:val="center"/>
        <w:rPr>
          <w:rFonts w:ascii="Arial" w:hAnsi="Arial" w:cs="Arial"/>
          <w:b/>
          <w:sz w:val="32"/>
          <w:szCs w:val="32"/>
          <w:lang w:eastAsia="zh-CN"/>
        </w:rPr>
      </w:pPr>
      <w:r>
        <w:rPr>
          <w:rFonts w:hint="eastAsia" w:ascii="宋体" w:hAnsi="宋体"/>
          <w:b/>
          <w:bCs/>
          <w:sz w:val="32"/>
          <w:szCs w:val="32"/>
        </w:rPr>
        <w:t>33-M-102碱洗混合器</w:t>
      </w:r>
      <w:r>
        <w:rPr>
          <w:rFonts w:hint="eastAsia" w:ascii="宋体" w:hAnsi="宋体"/>
          <w:b/>
          <w:bCs/>
          <w:color w:val="auto"/>
          <w:sz w:val="32"/>
          <w:szCs w:val="32"/>
        </w:rPr>
        <w:t>修复</w:t>
      </w:r>
      <w:r>
        <w:rPr>
          <w:rFonts w:hint="eastAsia"/>
          <w:b/>
          <w:bCs/>
          <w:color w:val="auto"/>
          <w:sz w:val="32"/>
          <w:szCs w:val="32"/>
          <w:lang w:val="en-US" w:eastAsia="zh-CN"/>
        </w:rPr>
        <w:t>工程</w:t>
      </w:r>
      <w:r>
        <w:rPr>
          <w:rFonts w:ascii="Arial" w:hAnsi="Arial" w:cs="Arial"/>
          <w:b/>
          <w:sz w:val="32"/>
          <w:szCs w:val="32"/>
          <w:lang w:eastAsia="zh-CN"/>
        </w:rPr>
        <w:t>合同</w:t>
      </w:r>
    </w:p>
    <w:p>
      <w:pPr>
        <w:jc w:val="center"/>
        <w:rPr>
          <w:b/>
          <w:bCs/>
          <w:sz w:val="32"/>
          <w:lang w:eastAsia="zh-CN"/>
        </w:rPr>
      </w:pPr>
      <w:r>
        <w:rPr>
          <w:rFonts w:hint="eastAsia"/>
          <w:b/>
          <w:bCs/>
          <w:sz w:val="32"/>
          <w:lang w:eastAsia="zh-CN"/>
        </w:rPr>
        <w:t>比选公告</w:t>
      </w:r>
    </w:p>
    <w:p>
      <w:pPr>
        <w:spacing w:line="360" w:lineRule="auto"/>
        <w:ind w:firstLine="550" w:firstLineChars="250"/>
        <w:rPr>
          <w:bCs/>
          <w:szCs w:val="21"/>
          <w:lang w:eastAsia="zh-CN"/>
        </w:rPr>
      </w:pPr>
    </w:p>
    <w:p>
      <w:pPr>
        <w:keepNext w:val="0"/>
        <w:keepLines w:val="0"/>
        <w:pageBreakBefore w:val="0"/>
        <w:widowControl w:val="0"/>
        <w:kinsoku/>
        <w:wordWrap/>
        <w:overflowPunct/>
        <w:topLinePunct w:val="0"/>
        <w:bidi w:val="0"/>
        <w:spacing w:beforeAutospacing="0" w:afterAutospacing="0" w:line="360" w:lineRule="auto"/>
        <w:ind w:right="0" w:rightChars="0" w:firstLine="600" w:firstLineChars="250"/>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福建福海创石油化工有限公司就</w:t>
      </w:r>
      <w:r>
        <w:rPr>
          <w:rFonts w:asciiTheme="minorEastAsia" w:hAnsiTheme="minorEastAsia" w:eastAsiaTheme="minorEastAsia"/>
          <w:bCs/>
          <w:sz w:val="24"/>
          <w:szCs w:val="24"/>
          <w:u w:val="none"/>
          <w:lang w:eastAsia="zh-CN"/>
        </w:rPr>
        <w:t xml:space="preserve"> </w:t>
      </w:r>
      <w:r>
        <w:rPr>
          <w:rFonts w:hint="eastAsia" w:asciiTheme="minorEastAsia" w:hAnsiTheme="minorEastAsia" w:eastAsiaTheme="minorEastAsia"/>
          <w:bCs/>
          <w:sz w:val="24"/>
          <w:szCs w:val="24"/>
          <w:u w:val="none"/>
          <w:lang w:eastAsia="zh-CN"/>
        </w:rPr>
        <w:t>“</w:t>
      </w:r>
      <w:r>
        <w:rPr>
          <w:rFonts w:hint="eastAsia" w:asciiTheme="minorEastAsia" w:hAnsiTheme="minorEastAsia" w:eastAsiaTheme="minorEastAsia"/>
          <w:bCs/>
          <w:sz w:val="24"/>
          <w:szCs w:val="24"/>
          <w:u w:val="single"/>
          <w:lang w:eastAsia="zh-CN"/>
        </w:rPr>
        <w:t>33-M-102碱洗混合器修复</w:t>
      </w:r>
      <w:r>
        <w:rPr>
          <w:rFonts w:hint="eastAsia" w:asciiTheme="minorEastAsia" w:hAnsiTheme="minorEastAsia" w:eastAsiaTheme="minorEastAsia"/>
          <w:bCs/>
          <w:sz w:val="24"/>
          <w:szCs w:val="24"/>
          <w:u w:val="single"/>
          <w:lang w:val="en-US" w:eastAsia="zh-CN"/>
        </w:rPr>
        <w:t>工程</w:t>
      </w:r>
      <w:r>
        <w:rPr>
          <w:rFonts w:hint="eastAsia" w:asciiTheme="minorEastAsia" w:hAnsiTheme="minorEastAsia" w:eastAsiaTheme="minorEastAsia"/>
          <w:bCs/>
          <w:sz w:val="24"/>
          <w:szCs w:val="24"/>
          <w:u w:val="single"/>
          <w:lang w:eastAsia="zh-CN"/>
        </w:rPr>
        <w:t>（项目编号：FHC-PTCG20220529001”</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15"/>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60" w:lineRule="auto"/>
        <w:ind w:left="833" w:leftChars="0" w:right="0" w:rightChars="0" w:hanging="420" w:firstLine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项目概况</w:t>
      </w:r>
    </w:p>
    <w:p>
      <w:pPr>
        <w:pStyle w:val="15"/>
        <w:keepNext w:val="0"/>
        <w:keepLines w:val="0"/>
        <w:pageBreakBefore w:val="0"/>
        <w:widowControl w:val="0"/>
        <w:numPr>
          <w:ilvl w:val="0"/>
          <w:numId w:val="2"/>
        </w:numPr>
        <w:kinsoku/>
        <w:wordWrap/>
        <w:overflowPunct/>
        <w:topLinePunct w:val="0"/>
        <w:autoSpaceDE/>
        <w:autoSpaceDN/>
        <w:bidi w:val="0"/>
        <w:spacing w:before="0" w:beforeAutospacing="0" w:afterAutospacing="0" w:line="360" w:lineRule="auto"/>
        <w:ind w:right="0" w:rightChars="0"/>
        <w:jc w:val="both"/>
        <w:outlineLvl w:val="9"/>
        <w:rPr>
          <w:rFonts w:hint="eastAsia"/>
          <w:sz w:val="24"/>
          <w:u w:val="single"/>
          <w:lang w:eastAsia="zh-CN"/>
        </w:rPr>
      </w:pPr>
      <w:r>
        <w:rPr>
          <w:rFonts w:hint="eastAsia" w:asciiTheme="minorEastAsia" w:hAnsiTheme="minorEastAsia" w:eastAsiaTheme="minorEastAsia"/>
          <w:bCs/>
          <w:sz w:val="24"/>
          <w:szCs w:val="24"/>
          <w:lang w:eastAsia="zh-CN"/>
        </w:rPr>
        <w:t>项目名称：</w:t>
      </w:r>
      <w:r>
        <w:rPr>
          <w:rFonts w:hint="eastAsia" w:asciiTheme="minorEastAsia" w:hAnsiTheme="minorEastAsia" w:eastAsiaTheme="minorEastAsia"/>
          <w:bCs/>
          <w:sz w:val="24"/>
          <w:szCs w:val="24"/>
          <w:u w:val="single"/>
          <w:lang w:eastAsia="zh-CN"/>
        </w:rPr>
        <w:t>33-M-102碱洗混合器修复</w:t>
      </w:r>
      <w:r>
        <w:rPr>
          <w:rFonts w:hint="eastAsia" w:asciiTheme="minorEastAsia" w:hAnsiTheme="minorEastAsia" w:eastAsiaTheme="minorEastAsia"/>
          <w:bCs/>
          <w:sz w:val="24"/>
          <w:szCs w:val="24"/>
          <w:u w:val="single"/>
          <w:lang w:val="en-US" w:eastAsia="zh-CN"/>
        </w:rPr>
        <w:t>工程</w:t>
      </w:r>
    </w:p>
    <w:p>
      <w:pPr>
        <w:pStyle w:val="15"/>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eastAsia"/>
          <w:sz w:val="24"/>
          <w:lang w:eastAsia="zh-CN"/>
        </w:rPr>
      </w:pPr>
      <w:r>
        <w:rPr>
          <w:rFonts w:hint="eastAsia" w:asciiTheme="minorEastAsia" w:hAnsiTheme="minorEastAsia" w:eastAsiaTheme="minorEastAsia"/>
          <w:bCs/>
          <w:sz w:val="24"/>
          <w:szCs w:val="24"/>
          <w:lang w:eastAsia="zh-CN"/>
        </w:rPr>
        <w:t>比选项目：</w:t>
      </w:r>
      <w:r>
        <w:rPr>
          <w:rFonts w:hint="eastAsia"/>
          <w:sz w:val="24"/>
          <w:lang w:eastAsia="zh-CN"/>
        </w:rPr>
        <w:t>碱洗混合器</w:t>
      </w:r>
      <w:r>
        <w:rPr>
          <w:rFonts w:hint="eastAsia"/>
          <w:sz w:val="24"/>
          <w:lang w:val="zh-CN" w:eastAsia="zh-CN"/>
        </w:rPr>
        <w:t>混合</w:t>
      </w:r>
      <w:r>
        <w:rPr>
          <w:rFonts w:hint="eastAsia"/>
          <w:sz w:val="24"/>
          <w:lang w:eastAsia="zh-CN"/>
        </w:rPr>
        <w:t>单元</w:t>
      </w:r>
      <w:r>
        <w:rPr>
          <w:rFonts w:hint="eastAsia"/>
          <w:sz w:val="24"/>
          <w:lang w:val="zh-CN" w:eastAsia="zh-CN"/>
        </w:rPr>
        <w:t>碎裂件</w:t>
      </w:r>
      <w:r>
        <w:rPr>
          <w:rFonts w:hint="eastAsia"/>
          <w:sz w:val="24"/>
          <w:lang w:eastAsia="zh-CN"/>
        </w:rPr>
        <w:t>修复及挡环更换，详见附件“发包说明”。</w:t>
      </w:r>
    </w:p>
    <w:p>
      <w:pPr>
        <w:pStyle w:val="15"/>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参选人资格要求</w:t>
      </w:r>
    </w:p>
    <w:p>
      <w:pPr>
        <w:pStyle w:val="15"/>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left="1196" w:leftChars="0" w:right="0" w:rightChars="0" w:hanging="363" w:firstLineChars="0"/>
        <w:jc w:val="both"/>
        <w:textAlignment w:val="auto"/>
        <w:outlineLvl w:val="9"/>
        <w:rPr>
          <w:rFonts w:asciiTheme="minorEastAsia" w:hAnsiTheme="minorEastAsia" w:eastAsiaTheme="minorEastAsia"/>
          <w:bCs/>
          <w:sz w:val="24"/>
          <w:szCs w:val="24"/>
          <w:lang w:eastAsia="zh-CN"/>
        </w:rPr>
      </w:pP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15"/>
        <w:keepNext w:val="0"/>
        <w:keepLines w:val="0"/>
        <w:pageBreakBefore w:val="0"/>
        <w:widowControl w:val="0"/>
        <w:numPr>
          <w:ilvl w:val="0"/>
          <w:numId w:val="3"/>
        </w:numPr>
        <w:kinsoku/>
        <w:wordWrap/>
        <w:overflowPunct/>
        <w:topLinePunct w:val="0"/>
        <w:autoSpaceDE/>
        <w:autoSpaceDN/>
        <w:bidi w:val="0"/>
        <w:spacing w:before="0" w:beforeAutospacing="0" w:afterAutospacing="0" w:line="360" w:lineRule="auto"/>
        <w:ind w:right="0" w:rightChars="0"/>
        <w:jc w:val="both"/>
        <w:outlineLvl w:val="9"/>
        <w:rPr>
          <w:rFonts w:hint="eastAsia"/>
          <w:sz w:val="24"/>
          <w:szCs w:val="24"/>
          <w:lang w:eastAsia="zh-CN"/>
        </w:rPr>
      </w:pPr>
      <w:r>
        <w:rPr>
          <w:rFonts w:hint="eastAsia"/>
          <w:sz w:val="24"/>
          <w:szCs w:val="24"/>
          <w:lang w:eastAsia="zh-CN"/>
        </w:rPr>
        <w:t>承揽商需具有独立法人资格和履行合同能力，有良好的信誉和售后服务能力；</w:t>
      </w:r>
    </w:p>
    <w:p>
      <w:pPr>
        <w:pStyle w:val="15"/>
        <w:keepNext w:val="0"/>
        <w:keepLines w:val="0"/>
        <w:pageBreakBefore w:val="0"/>
        <w:widowControl w:val="0"/>
        <w:numPr>
          <w:ilvl w:val="0"/>
          <w:numId w:val="3"/>
        </w:numPr>
        <w:kinsoku/>
        <w:wordWrap/>
        <w:overflowPunct/>
        <w:topLinePunct w:val="0"/>
        <w:autoSpaceDE/>
        <w:autoSpaceDN/>
        <w:bidi w:val="0"/>
        <w:spacing w:before="0" w:beforeAutospacing="0" w:afterAutospacing="0" w:line="360" w:lineRule="auto"/>
        <w:ind w:right="0" w:rightChars="0"/>
        <w:jc w:val="both"/>
        <w:outlineLvl w:val="9"/>
        <w:rPr>
          <w:rFonts w:asciiTheme="minorEastAsia" w:hAnsiTheme="minorEastAsia" w:eastAsiaTheme="minorEastAsia"/>
          <w:bCs/>
          <w:sz w:val="24"/>
          <w:szCs w:val="24"/>
          <w:lang w:eastAsia="zh-CN"/>
        </w:rPr>
      </w:pPr>
      <w:r>
        <w:rPr>
          <w:rFonts w:hint="eastAsia"/>
          <w:sz w:val="24"/>
          <w:szCs w:val="24"/>
          <w:lang w:eastAsia="zh-CN"/>
        </w:rPr>
        <w:t>承揽商需具备静态混合器的生产或修复3年以上的业绩，在此行业无不良业绩；</w:t>
      </w:r>
    </w:p>
    <w:p>
      <w:pPr>
        <w:pStyle w:val="15"/>
        <w:keepNext w:val="0"/>
        <w:keepLines w:val="0"/>
        <w:pageBreakBefore w:val="0"/>
        <w:widowControl w:val="0"/>
        <w:numPr>
          <w:ilvl w:val="0"/>
          <w:numId w:val="3"/>
        </w:numPr>
        <w:kinsoku/>
        <w:wordWrap/>
        <w:overflowPunct/>
        <w:topLinePunct w:val="0"/>
        <w:autoSpaceDE/>
        <w:autoSpaceDN/>
        <w:bidi w:val="0"/>
        <w:spacing w:before="0" w:beforeAutospacing="0" w:afterAutospacing="0" w:line="360" w:lineRule="auto"/>
        <w:ind w:right="0" w:rightChars="0"/>
        <w:jc w:val="both"/>
        <w:outlineLvl w:val="9"/>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15"/>
        <w:keepNext w:val="0"/>
        <w:keepLines w:val="0"/>
        <w:pageBreakBefore w:val="0"/>
        <w:widowControl w:val="0"/>
        <w:numPr>
          <w:ilvl w:val="0"/>
          <w:numId w:val="3"/>
        </w:numPr>
        <w:kinsoku/>
        <w:wordWrap/>
        <w:overflowPunct/>
        <w:topLinePunct w:val="0"/>
        <w:autoSpaceDE/>
        <w:autoSpaceDN/>
        <w:bidi w:val="0"/>
        <w:spacing w:before="0" w:beforeAutospacing="0" w:afterAutospacing="0" w:line="360" w:lineRule="auto"/>
        <w:ind w:right="0" w:rightChars="0"/>
        <w:jc w:val="both"/>
        <w:outlineLvl w:val="9"/>
        <w:rPr>
          <w:sz w:val="24"/>
          <w:szCs w:val="24"/>
        </w:rPr>
      </w:pP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15"/>
        <w:keepNext w:val="0"/>
        <w:keepLines w:val="0"/>
        <w:pageBreakBefore w:val="0"/>
        <w:widowControl w:val="0"/>
        <w:numPr>
          <w:ilvl w:val="0"/>
          <w:numId w:val="3"/>
        </w:numPr>
        <w:kinsoku/>
        <w:wordWrap/>
        <w:overflowPunct/>
        <w:topLinePunct w:val="0"/>
        <w:autoSpaceDE/>
        <w:autoSpaceDN/>
        <w:bidi w:val="0"/>
        <w:spacing w:before="0" w:beforeAutospacing="0" w:afterAutospacing="0" w:line="360" w:lineRule="auto"/>
        <w:ind w:right="0" w:rightChars="0"/>
        <w:jc w:val="both"/>
        <w:outlineLvl w:val="9"/>
        <w:rPr>
          <w:sz w:val="24"/>
          <w:szCs w:val="24"/>
        </w:rPr>
      </w:pPr>
      <w:r>
        <w:rPr>
          <w:rFonts w:hint="eastAsia" w:asciiTheme="majorEastAsia" w:hAnsiTheme="majorEastAsia" w:eastAsiaTheme="majorEastAsia"/>
          <w:sz w:val="24"/>
          <w:szCs w:val="24"/>
        </w:rPr>
        <w:t>本项目不接受联合体投标</w:t>
      </w:r>
      <w:r>
        <w:rPr>
          <w:rFonts w:hint="eastAsia"/>
          <w:sz w:val="24"/>
          <w:szCs w:val="24"/>
        </w:rPr>
        <w:t>。</w:t>
      </w:r>
    </w:p>
    <w:p>
      <w:pPr>
        <w:pStyle w:val="15"/>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60" w:lineRule="auto"/>
        <w:ind w:left="833" w:leftChars="0" w:right="0" w:rightChars="0" w:hanging="420" w:firstLine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获取比选文件</w:t>
      </w:r>
    </w:p>
    <w:p>
      <w:pPr>
        <w:pStyle w:val="15"/>
        <w:keepNext w:val="0"/>
        <w:keepLines w:val="0"/>
        <w:pageBreakBefore w:val="0"/>
        <w:widowControl w:val="0"/>
        <w:numPr>
          <w:ilvl w:val="0"/>
          <w:numId w:val="4"/>
        </w:numPr>
        <w:kinsoku/>
        <w:wordWrap/>
        <w:overflowPunct/>
        <w:topLinePunct w:val="0"/>
        <w:autoSpaceDE/>
        <w:autoSpaceDN/>
        <w:bidi w:val="0"/>
        <w:spacing w:before="0" w:beforeAutospacing="0" w:afterAutospacing="0" w:line="360" w:lineRule="auto"/>
        <w:ind w:right="0" w:rightChars="0"/>
        <w:jc w:val="both"/>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报名时间：</w:t>
      </w:r>
      <w:r>
        <w:rPr>
          <w:rFonts w:hint="eastAsia" w:asciiTheme="minorEastAsia" w:hAnsiTheme="minorEastAsia" w:eastAsiaTheme="minorEastAsia"/>
          <w:sz w:val="24"/>
          <w:szCs w:val="24"/>
          <w:lang w:eastAsia="zh-CN"/>
        </w:rPr>
        <w:t>公示之日起至202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日（共 1</w:t>
      </w:r>
      <w:r>
        <w:rPr>
          <w:rFonts w:hint="eastAsia" w:asciiTheme="minorEastAsia" w:hAnsiTheme="minorEastAsia" w:eastAsiaTheme="minorEastAsia"/>
          <w:sz w:val="24"/>
          <w:szCs w:val="24"/>
          <w:lang w:val="en-US" w:eastAsia="zh-CN"/>
        </w:rPr>
        <w:t>0</w:t>
      </w:r>
      <w:r>
        <w:rPr>
          <w:rFonts w:hint="eastAsia" w:asciiTheme="minorEastAsia" w:hAnsiTheme="minorEastAsia" w:eastAsiaTheme="minorEastAsia"/>
          <w:sz w:val="24"/>
          <w:szCs w:val="24"/>
          <w:lang w:eastAsia="zh-CN"/>
        </w:rPr>
        <w:t>天）。</w:t>
      </w:r>
    </w:p>
    <w:p>
      <w:pPr>
        <w:pStyle w:val="15"/>
        <w:keepNext w:val="0"/>
        <w:keepLines w:val="0"/>
        <w:pageBreakBefore w:val="0"/>
        <w:widowControl w:val="0"/>
        <w:numPr>
          <w:ilvl w:val="0"/>
          <w:numId w:val="4"/>
        </w:numPr>
        <w:kinsoku/>
        <w:wordWrap/>
        <w:overflowPunct/>
        <w:topLinePunct w:val="0"/>
        <w:autoSpaceDE/>
        <w:autoSpaceDN/>
        <w:bidi w:val="0"/>
        <w:spacing w:before="0" w:beforeAutospacing="0" w:afterAutospacing="0" w:line="360" w:lineRule="auto"/>
        <w:ind w:right="0" w:rightChars="0"/>
        <w:jc w:val="both"/>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Fonts w:hint="eastAsia"/>
          <w:color w:val="0000FF"/>
          <w:u w:val="single"/>
          <w:lang w:val="en-US" w:eastAsia="zh-CN"/>
        </w:rPr>
        <w:t>huangmq</w:t>
      </w:r>
      <w:r>
        <w:rPr>
          <w:rStyle w:val="12"/>
          <w:rFonts w:asciiTheme="minorEastAsia" w:hAnsiTheme="minorEastAsia" w:eastAsiaTheme="minorEastAsia"/>
          <w:bCs/>
          <w:color w:val="0000FF"/>
          <w:sz w:val="24"/>
          <w:szCs w:val="24"/>
          <w:u w:val="single"/>
        </w:rPr>
        <w:t>@</w:t>
      </w:r>
      <w:r>
        <w:rPr>
          <w:rStyle w:val="12"/>
          <w:rFonts w:hint="eastAsia" w:asciiTheme="minorEastAsia" w:hAnsiTheme="minorEastAsia" w:eastAsiaTheme="minorEastAsia"/>
          <w:bCs/>
          <w:color w:val="0000FF"/>
          <w:sz w:val="24"/>
          <w:szCs w:val="24"/>
          <w:u w:val="single"/>
          <w:lang w:val="en-US" w:eastAsia="zh-CN"/>
        </w:rPr>
        <w:t>fj</w:t>
      </w:r>
      <w:r>
        <w:rPr>
          <w:rStyle w:val="12"/>
          <w:rFonts w:asciiTheme="minorEastAsia" w:hAnsiTheme="minorEastAsia" w:eastAsiaTheme="minorEastAsia"/>
          <w:bCs/>
          <w:sz w:val="24"/>
          <w:szCs w:val="24"/>
        </w:rPr>
        <w:t>pec.com.cn</w:t>
      </w:r>
      <w:r>
        <w:rPr>
          <w:rStyle w:val="12"/>
          <w:rFonts w:asciiTheme="minorEastAsia" w:hAnsiTheme="minorEastAsia" w:eastAsiaTheme="minorEastAsia"/>
          <w:bCs/>
          <w:sz w:val="24"/>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（1）针对本项目的法人授权委托书（原件，格式详见参选文件附件</w:t>
      </w:r>
      <w:r>
        <w:rPr>
          <w:rFonts w:hint="eastAsia" w:asciiTheme="minorEastAsia" w:hAnsiTheme="minorEastAsia" w:eastAsiaTheme="minorEastAsia"/>
          <w:bCs/>
          <w:sz w:val="24"/>
          <w:szCs w:val="24"/>
          <w:lang w:eastAsia="zh-CN"/>
        </w:rPr>
        <w:t>2</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15"/>
        <w:keepNext w:val="0"/>
        <w:keepLines w:val="0"/>
        <w:pageBreakBefore w:val="0"/>
        <w:widowControl w:val="0"/>
        <w:numPr>
          <w:ilvl w:val="0"/>
          <w:numId w:val="4"/>
        </w:numPr>
        <w:kinsoku/>
        <w:wordWrap/>
        <w:overflowPunct/>
        <w:topLinePunct w:val="0"/>
        <w:autoSpaceDE/>
        <w:autoSpaceDN/>
        <w:bidi w:val="0"/>
        <w:spacing w:before="0" w:beforeAutospacing="0" w:afterAutospacing="0" w:line="360" w:lineRule="auto"/>
        <w:ind w:right="0" w:rightChars="0"/>
        <w:jc w:val="both"/>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获取比选文件：参选人自行下载比选文件。</w:t>
      </w:r>
    </w:p>
    <w:p>
      <w:pPr>
        <w:pStyle w:val="15"/>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left="833" w:leftChars="0" w:right="0" w:rightChars="0" w:firstLine="0" w:firstLineChars="0"/>
        <w:jc w:val="both"/>
        <w:textAlignment w:val="auto"/>
        <w:outlineLvl w:val="9"/>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参选文件递交要求</w:t>
      </w:r>
    </w:p>
    <w:p>
      <w:pPr>
        <w:keepNext w:val="0"/>
        <w:keepLines w:val="0"/>
        <w:pageBreakBefore w:val="0"/>
        <w:widowControl w:val="0"/>
        <w:kinsoku/>
        <w:wordWrap/>
        <w:overflowPunct/>
        <w:topLinePunct w:val="0"/>
        <w:autoSpaceDE/>
        <w:autoSpaceDN/>
        <w:bidi w:val="0"/>
        <w:spacing w:beforeAutospacing="0" w:afterAutospacing="0" w:line="360" w:lineRule="auto"/>
        <w:ind w:left="0" w:leftChars="0" w:right="0" w:rightChars="0" w:firstLine="818" w:firstLineChars="341"/>
        <w:jc w:val="both"/>
        <w:outlineLvl w:val="9"/>
        <w:rPr>
          <w:rFonts w:asciiTheme="majorEastAsia" w:hAnsiTheme="majorEastAsia" w:eastAsiaTheme="majorEastAsia"/>
          <w:bCs/>
          <w:sz w:val="24"/>
          <w:szCs w:val="24"/>
          <w:lang w:eastAsia="zh-CN"/>
        </w:rPr>
      </w:pPr>
      <w:r>
        <w:rPr>
          <w:rFonts w:hint="eastAsia" w:asciiTheme="minorEastAsia" w:hAnsiTheme="minorEastAsia" w:eastAsiaTheme="minorEastAsia"/>
          <w:bCs/>
          <w:sz w:val="24"/>
          <w:szCs w:val="24"/>
          <w:lang w:val="en-US" w:eastAsia="zh-CN"/>
        </w:rPr>
        <w:t>1、</w:t>
      </w:r>
      <w:r>
        <w:rPr>
          <w:rFonts w:hint="eastAsia" w:asciiTheme="minorEastAsia" w:hAnsiTheme="minorEastAsia" w:eastAsiaTheme="minorEastAsia"/>
          <w:bCs/>
          <w:sz w:val="24"/>
          <w:szCs w:val="24"/>
          <w:lang w:eastAsia="zh-CN"/>
        </w:rPr>
        <w:t>参选文件递交地点：</w:t>
      </w:r>
      <w:r>
        <w:rPr>
          <w:rFonts w:hint="eastAsia" w:asciiTheme="majorEastAsia" w:hAnsiTheme="majorEastAsia" w:eastAsiaTheme="majorEastAsia"/>
          <w:bCs/>
          <w:sz w:val="24"/>
          <w:szCs w:val="24"/>
          <w:lang w:eastAsia="zh-CN"/>
        </w:rPr>
        <w:t>福建省漳州市漳浦县杜浔镇杜昌路9号</w:t>
      </w:r>
    </w:p>
    <w:p>
      <w:pPr>
        <w:keepNext w:val="0"/>
        <w:keepLines w:val="0"/>
        <w:pageBreakBefore w:val="0"/>
        <w:widowControl w:val="0"/>
        <w:kinsoku/>
        <w:wordWrap/>
        <w:overflowPunct/>
        <w:topLinePunct w:val="0"/>
        <w:autoSpaceDE/>
        <w:autoSpaceDN/>
        <w:bidi w:val="0"/>
        <w:spacing w:beforeAutospacing="0" w:afterAutospacing="0" w:line="360" w:lineRule="auto"/>
        <w:ind w:left="953" w:leftChars="381" w:right="0" w:rightChars="0" w:hanging="115" w:hangingChars="48"/>
        <w:jc w:val="both"/>
        <w:outlineLvl w:val="9"/>
        <w:rPr>
          <w:rFonts w:hint="eastAsia" w:asciiTheme="majorEastAsia" w:hAnsiTheme="majorEastAsia" w:eastAsiaTheme="majorEastAsia"/>
          <w:bCs/>
          <w:sz w:val="24"/>
          <w:szCs w:val="24"/>
          <w:lang w:eastAsia="zh-CN"/>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递交截止时间：公示之日起第10天即</w:t>
      </w:r>
      <w:r>
        <w:rPr>
          <w:rFonts w:hint="eastAsia" w:asciiTheme="minorEastAsia" w:hAnsiTheme="minorEastAsia" w:eastAsiaTheme="minorEastAsia"/>
          <w:sz w:val="24"/>
          <w:szCs w:val="24"/>
          <w:lang w:eastAsia="zh-CN"/>
        </w:rPr>
        <w:t>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日1</w:t>
      </w: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lang w:eastAsia="zh-CN"/>
        </w:rPr>
        <w:t>:00</w:t>
      </w:r>
      <w:r>
        <w:rPr>
          <w:rFonts w:hint="eastAsia" w:asciiTheme="majorEastAsia" w:hAnsiTheme="majorEastAsia" w:eastAsiaTheme="majorEastAsia"/>
          <w:bCs/>
          <w:sz w:val="24"/>
          <w:szCs w:val="24"/>
          <w:lang w:eastAsia="zh-CN"/>
        </w:rPr>
        <w:t>将参选文件纸质原件密封送达比选人指定地点。</w:t>
      </w:r>
    </w:p>
    <w:p>
      <w:pPr>
        <w:pStyle w:val="2"/>
        <w:rPr>
          <w:rFonts w:hint="eastAsia"/>
          <w:lang w:eastAsia="zh-CN"/>
        </w:rPr>
      </w:pPr>
    </w:p>
    <w:p>
      <w:pPr>
        <w:pStyle w:val="15"/>
        <w:keepNext w:val="0"/>
        <w:keepLines w:val="0"/>
        <w:pageBreakBefore w:val="0"/>
        <w:widowControl w:val="0"/>
        <w:numPr>
          <w:ilvl w:val="0"/>
          <w:numId w:val="1"/>
        </w:numPr>
        <w:kinsoku/>
        <w:wordWrap/>
        <w:overflowPunct/>
        <w:topLinePunct w:val="0"/>
        <w:autoSpaceDE/>
        <w:autoSpaceDN/>
        <w:bidi w:val="0"/>
        <w:spacing w:before="0" w:beforeAutospacing="0" w:afterAutospacing="0" w:line="360" w:lineRule="auto"/>
        <w:ind w:right="0" w:rightChars="0"/>
        <w:jc w:val="both"/>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联系方式</w:t>
      </w:r>
    </w:p>
    <w:p>
      <w:pPr>
        <w:pStyle w:val="5"/>
        <w:keepNext w:val="0"/>
        <w:keepLines w:val="0"/>
        <w:pageBreakBefore w:val="0"/>
        <w:widowControl w:val="0"/>
        <w:kinsoku/>
        <w:wordWrap/>
        <w:overflowPunct/>
        <w:topLinePunct w:val="0"/>
        <w:bidi w:val="0"/>
        <w:snapToGrid w:val="0"/>
        <w:spacing w:beforeAutospacing="0" w:afterAutospacing="0" w:line="360" w:lineRule="auto"/>
        <w:ind w:left="412" w:right="0" w:rightChars="0" w:firstLine="480" w:firstLineChars="200"/>
        <w:outlineLvl w:val="9"/>
        <w:rPr>
          <w:rFonts w:cs="宋体" w:asciiTheme="minorEastAsia" w:hAnsiTheme="minorEastAsia"/>
          <w:bCs/>
          <w:sz w:val="24"/>
          <w:szCs w:val="24"/>
        </w:rPr>
      </w:pPr>
      <w:r>
        <w:rPr>
          <w:rFonts w:hint="eastAsia" w:cs="宋体" w:asciiTheme="minorEastAsia" w:hAnsiTheme="minorEastAsia"/>
          <w:bCs/>
          <w:sz w:val="24"/>
          <w:szCs w:val="24"/>
        </w:rPr>
        <w:t>商务联系人：</w:t>
      </w:r>
      <w:r>
        <w:rPr>
          <w:rFonts w:hint="eastAsia" w:cs="宋体" w:asciiTheme="minorEastAsia" w:hAnsiTheme="minorEastAsia"/>
          <w:bCs/>
          <w:sz w:val="24"/>
          <w:szCs w:val="24"/>
          <w:lang w:val="en-US" w:eastAsia="zh-CN"/>
        </w:rPr>
        <w:t>黄梅钦</w:t>
      </w:r>
      <w:r>
        <w:rPr>
          <w:rFonts w:hint="eastAsia" w:cs="宋体" w:asciiTheme="minorEastAsia" w:hAnsiTheme="minorEastAsia"/>
          <w:bCs/>
          <w:sz w:val="24"/>
          <w:szCs w:val="24"/>
        </w:rPr>
        <w:t xml:space="preserve">  电话：13</w:t>
      </w:r>
      <w:r>
        <w:rPr>
          <w:rFonts w:hint="eastAsia" w:cs="宋体" w:asciiTheme="minorEastAsia" w:hAnsiTheme="minorEastAsia"/>
          <w:bCs/>
          <w:sz w:val="24"/>
          <w:szCs w:val="24"/>
          <w:lang w:val="en-US" w:eastAsia="zh-CN"/>
        </w:rPr>
        <w:t>806001925</w:t>
      </w:r>
      <w:r>
        <w:rPr>
          <w:rFonts w:hint="eastAsia" w:cs="宋体" w:asciiTheme="minorEastAsia" w:hAnsiTheme="minorEastAsia"/>
          <w:bCs/>
          <w:sz w:val="24"/>
          <w:szCs w:val="24"/>
        </w:rPr>
        <w:tab/>
      </w:r>
      <w:r>
        <w:rPr>
          <w:rFonts w:hint="eastAsia" w:cs="宋体" w:asciiTheme="minorEastAsia" w:hAnsiTheme="minorEastAsia"/>
          <w:bCs/>
          <w:sz w:val="24"/>
          <w:szCs w:val="24"/>
        </w:rPr>
        <w:t xml:space="preserve">  邮箱：</w:t>
      </w:r>
      <w:r>
        <w:fldChar w:fldCharType="begin"/>
      </w:r>
      <w:r>
        <w:instrText xml:space="preserve"> HYPERLINK "mailto:adgu@fhcpec.com.cn" </w:instrText>
      </w:r>
      <w:r>
        <w:fldChar w:fldCharType="separate"/>
      </w:r>
      <w:r>
        <w:rPr>
          <w:rStyle w:val="12"/>
          <w:rFonts w:hint="eastAsia" w:cs="宋体" w:asciiTheme="minorEastAsia" w:hAnsiTheme="minorEastAsia"/>
          <w:bCs/>
          <w:color w:val="0000FF"/>
          <w:sz w:val="24"/>
          <w:szCs w:val="24"/>
          <w:lang w:val="en-US" w:eastAsia="zh-CN"/>
        </w:rPr>
        <w:t>huangmq</w:t>
      </w:r>
      <w:r>
        <w:rPr>
          <w:rStyle w:val="12"/>
          <w:rFonts w:cs="宋体" w:asciiTheme="minorEastAsia" w:hAnsiTheme="minorEastAsia"/>
          <w:bCs/>
          <w:color w:val="0000FF"/>
          <w:sz w:val="24"/>
          <w:szCs w:val="24"/>
        </w:rPr>
        <w:t>@f</w:t>
      </w:r>
      <w:r>
        <w:rPr>
          <w:rStyle w:val="12"/>
          <w:rFonts w:hint="eastAsia" w:cs="宋体" w:asciiTheme="minorEastAsia" w:hAnsiTheme="minorEastAsia"/>
          <w:bCs/>
          <w:color w:val="0000FF"/>
          <w:sz w:val="24"/>
          <w:szCs w:val="24"/>
          <w:lang w:val="en-US" w:eastAsia="zh-CN"/>
        </w:rPr>
        <w:t>j</w:t>
      </w:r>
      <w:r>
        <w:rPr>
          <w:rStyle w:val="12"/>
          <w:rFonts w:cs="宋体" w:asciiTheme="minorEastAsia" w:hAnsiTheme="minorEastAsia"/>
          <w:bCs/>
          <w:color w:val="0000FF"/>
          <w:sz w:val="24"/>
          <w:szCs w:val="24"/>
        </w:rPr>
        <w:t>pe</w:t>
      </w:r>
      <w:r>
        <w:rPr>
          <w:rStyle w:val="12"/>
          <w:rFonts w:cs="宋体" w:asciiTheme="minorEastAsia" w:hAnsiTheme="minorEastAsia"/>
          <w:bCs/>
          <w:sz w:val="24"/>
          <w:szCs w:val="24"/>
        </w:rPr>
        <w:t>c.com.cn</w:t>
      </w:r>
      <w:r>
        <w:rPr>
          <w:rStyle w:val="12"/>
          <w:rFonts w:cs="宋体" w:asciiTheme="minorEastAsia" w:hAnsiTheme="minorEastAsia"/>
          <w:bCs/>
          <w:sz w:val="24"/>
          <w:szCs w:val="24"/>
        </w:rPr>
        <w:fldChar w:fldCharType="end"/>
      </w:r>
    </w:p>
    <w:p>
      <w:pPr>
        <w:pStyle w:val="5"/>
        <w:keepNext w:val="0"/>
        <w:keepLines w:val="0"/>
        <w:pageBreakBefore w:val="0"/>
        <w:widowControl w:val="0"/>
        <w:kinsoku/>
        <w:wordWrap/>
        <w:overflowPunct/>
        <w:topLinePunct w:val="0"/>
        <w:bidi w:val="0"/>
        <w:snapToGrid w:val="0"/>
        <w:spacing w:beforeAutospacing="0" w:afterAutospacing="0" w:line="360" w:lineRule="auto"/>
        <w:ind w:left="412" w:right="0" w:rightChars="0" w:firstLine="480" w:firstLineChars="200"/>
        <w:outlineLvl w:val="9"/>
        <w:rPr>
          <w:rFonts w:hint="eastAsia" w:cs="宋体" w:asciiTheme="minorEastAsia" w:hAnsiTheme="minorEastAsia"/>
          <w:bCs/>
          <w:sz w:val="24"/>
          <w:szCs w:val="24"/>
          <w:lang w:val="en-US" w:eastAsia="zh-CN"/>
        </w:rPr>
      </w:pPr>
      <w:r>
        <w:rPr>
          <w:rFonts w:hint="eastAsia" w:cs="宋体" w:asciiTheme="minorEastAsia" w:hAnsiTheme="minorEastAsia"/>
          <w:bCs/>
          <w:sz w:val="24"/>
          <w:szCs w:val="24"/>
          <w:lang w:val="en-US" w:eastAsia="zh-CN"/>
        </w:rPr>
        <w:t xml:space="preserve">技术联系人：苟随义 电话：18993814019   </w:t>
      </w:r>
      <w:r>
        <w:rPr>
          <w:rFonts w:hint="eastAsia" w:cs="宋体" w:asciiTheme="minorEastAsia" w:hAnsiTheme="minorEastAsia"/>
          <w:bCs/>
          <w:sz w:val="24"/>
          <w:szCs w:val="24"/>
        </w:rPr>
        <w:t>邮箱：</w:t>
      </w:r>
      <w:r>
        <w:rPr>
          <w:rFonts w:hint="eastAsia" w:cs="宋体" w:asciiTheme="minorEastAsia" w:hAnsiTheme="minorEastAsia"/>
          <w:bCs/>
          <w:sz w:val="24"/>
          <w:szCs w:val="24"/>
          <w:lang w:val="en-US" w:eastAsia="zh-CN"/>
        </w:rPr>
        <w:t>sygou@fhcpec.com.cn</w:t>
      </w:r>
    </w:p>
    <w:p>
      <w:pPr>
        <w:pStyle w:val="5"/>
        <w:keepNext w:val="0"/>
        <w:keepLines w:val="0"/>
        <w:pageBreakBefore w:val="0"/>
        <w:widowControl w:val="0"/>
        <w:kinsoku/>
        <w:wordWrap/>
        <w:overflowPunct/>
        <w:topLinePunct w:val="0"/>
        <w:bidi w:val="0"/>
        <w:snapToGrid w:val="0"/>
        <w:spacing w:beforeAutospacing="0" w:afterAutospacing="0" w:line="360" w:lineRule="auto"/>
        <w:ind w:left="412" w:right="0" w:rightChars="0" w:firstLine="480" w:firstLineChars="200"/>
        <w:outlineLvl w:val="9"/>
        <w:rPr>
          <w:rFonts w:cs="宋体" w:asciiTheme="minorEastAsia" w:hAnsiTheme="minorEastAsia"/>
          <w:b/>
          <w:bCs/>
          <w:sz w:val="24"/>
          <w:szCs w:val="24"/>
        </w:rPr>
      </w:pPr>
      <w:r>
        <w:rPr>
          <w:rFonts w:hint="eastAsia" w:cs="宋体" w:asciiTheme="minorEastAsia" w:hAnsiTheme="minorEastAsia"/>
          <w:bCs/>
          <w:sz w:val="24"/>
          <w:szCs w:val="24"/>
        </w:rPr>
        <w:t>纪检监察室电话：0596-6311774  邮箱：</w:t>
      </w:r>
      <w:r>
        <w:fldChar w:fldCharType="begin"/>
      </w:r>
      <w:r>
        <w:instrText xml:space="preserve"> HYPERLINK "mailto:qlin@fhcpec.com.cn" </w:instrText>
      </w:r>
      <w:r>
        <w:fldChar w:fldCharType="separate"/>
      </w:r>
      <w:r>
        <w:rPr>
          <w:rStyle w:val="12"/>
          <w:rFonts w:cs="宋体" w:asciiTheme="minorEastAsia" w:hAnsiTheme="minorEastAsia"/>
          <w:bCs/>
          <w:sz w:val="24"/>
          <w:szCs w:val="24"/>
        </w:rPr>
        <w:t>qlin@fhcpec.com.cn</w:t>
      </w:r>
      <w:r>
        <w:rPr>
          <w:rStyle w:val="12"/>
          <w:rFonts w:cs="宋体" w:asciiTheme="minorEastAsia" w:hAnsiTheme="minorEastAsia"/>
          <w:bCs/>
          <w:sz w:val="24"/>
          <w:szCs w:val="24"/>
        </w:rPr>
        <w:fldChar w:fldCharType="end"/>
      </w:r>
    </w:p>
    <w:p>
      <w:pPr>
        <w:pStyle w:val="5"/>
        <w:keepNext w:val="0"/>
        <w:keepLines w:val="0"/>
        <w:pageBreakBefore w:val="0"/>
        <w:widowControl w:val="0"/>
        <w:kinsoku/>
        <w:wordWrap/>
        <w:overflowPunct/>
        <w:topLinePunct w:val="0"/>
        <w:bidi w:val="0"/>
        <w:snapToGrid w:val="0"/>
        <w:spacing w:beforeAutospacing="0" w:afterAutospacing="0" w:line="360" w:lineRule="auto"/>
        <w:ind w:left="412" w:right="0" w:rightChars="0" w:firstLine="480" w:firstLineChars="200"/>
        <w:outlineLvl w:val="9"/>
        <w:rPr>
          <w:rFonts w:cs="宋体" w:asciiTheme="minorEastAsia" w:hAnsiTheme="minorEastAsia"/>
          <w:b/>
          <w:bCs/>
          <w:sz w:val="24"/>
          <w:szCs w:val="24"/>
        </w:rPr>
      </w:pPr>
      <w:r>
        <w:rPr>
          <w:rFonts w:hint="eastAsia" w:cs="宋体" w:asciiTheme="minorEastAsia" w:hAnsiTheme="minorEastAsia"/>
          <w:bCs/>
          <w:sz w:val="24"/>
          <w:szCs w:val="24"/>
        </w:rPr>
        <w:t>联系地址：漳州市漳浦县杜浔镇杜昌路9号</w:t>
      </w:r>
    </w:p>
    <w:p>
      <w:pPr>
        <w:pStyle w:val="5"/>
        <w:keepNext w:val="0"/>
        <w:keepLines w:val="0"/>
        <w:pageBreakBefore w:val="0"/>
        <w:widowControl w:val="0"/>
        <w:kinsoku/>
        <w:wordWrap/>
        <w:overflowPunct/>
        <w:topLinePunct w:val="0"/>
        <w:bidi w:val="0"/>
        <w:snapToGrid w:val="0"/>
        <w:spacing w:beforeAutospacing="0" w:afterAutospacing="0" w:line="360" w:lineRule="auto"/>
        <w:ind w:left="412" w:right="0" w:rightChars="0" w:firstLine="480" w:firstLineChars="200"/>
        <w:outlineLvl w:val="9"/>
        <w:rPr>
          <w:rFonts w:cs="宋体" w:asciiTheme="minorEastAsia" w:hAnsiTheme="minorEastAsia"/>
          <w:bCs/>
          <w:sz w:val="24"/>
          <w:szCs w:val="24"/>
        </w:rPr>
      </w:pPr>
      <w:r>
        <w:rPr>
          <w:rFonts w:hint="eastAsia" w:cs="宋体" w:asciiTheme="minorEastAsia" w:hAnsiTheme="minorEastAsia"/>
          <w:bCs/>
          <w:sz w:val="24"/>
          <w:szCs w:val="24"/>
        </w:rPr>
        <w:t>邮    编：363216</w:t>
      </w:r>
    </w:p>
    <w:p>
      <w:pPr>
        <w:spacing w:before="100" w:beforeAutospacing="1" w:after="100" w:afterAutospacing="1" w:line="420" w:lineRule="exact"/>
        <w:ind w:firstLine="480" w:firstLineChars="200"/>
        <w:jc w:val="right"/>
        <w:rPr>
          <w:rFonts w:hint="eastAsia" w:asciiTheme="minorEastAsia" w:hAnsiTheme="minorEastAsia" w:eastAsiaTheme="minorEastAsia"/>
          <w:sz w:val="24"/>
          <w:szCs w:val="24"/>
          <w:lang w:eastAsia="zh-CN"/>
        </w:rPr>
      </w:pPr>
    </w:p>
    <w:p>
      <w:pPr>
        <w:spacing w:before="100" w:beforeAutospacing="1" w:after="100" w:afterAutospacing="1" w:line="420" w:lineRule="exact"/>
        <w:ind w:firstLine="480" w:firstLineChars="200"/>
        <w:jc w:val="right"/>
        <w:rPr>
          <w:rFonts w:hint="eastAsia" w:asciiTheme="minorEastAsia" w:hAnsiTheme="minorEastAsia" w:eastAsiaTheme="minorEastAsia"/>
          <w:sz w:val="24"/>
          <w:szCs w:val="24"/>
          <w:lang w:eastAsia="zh-CN"/>
        </w:rPr>
      </w:pPr>
    </w:p>
    <w:p>
      <w:pPr>
        <w:spacing w:before="100" w:beforeAutospacing="1" w:after="100" w:afterAutospacing="1" w:line="420" w:lineRule="exact"/>
        <w:ind w:firstLine="480" w:firstLineChars="200"/>
        <w:jc w:val="right"/>
        <w:rPr>
          <w:rFonts w:hint="eastAsia" w:asciiTheme="minorEastAsia" w:hAnsiTheme="minorEastAsia" w:eastAsiaTheme="minorEastAsia"/>
          <w:sz w:val="24"/>
          <w:szCs w:val="24"/>
          <w:lang w:eastAsia="zh-CN"/>
        </w:rPr>
      </w:pPr>
    </w:p>
    <w:p>
      <w:pPr>
        <w:spacing w:before="100" w:beforeAutospacing="1" w:after="100" w:afterAutospacing="1" w:line="420" w:lineRule="exact"/>
        <w:ind w:firstLine="480" w:firstLineChars="200"/>
        <w:jc w:val="righ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福建福海创石油化工有限公司 </w:t>
      </w:r>
    </w:p>
    <w:p>
      <w:pPr>
        <w:spacing w:before="100" w:beforeAutospacing="1" w:after="100" w:afterAutospacing="1" w:line="42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年0</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02</w:t>
      </w:r>
      <w:r>
        <w:rPr>
          <w:rFonts w:hint="eastAsia" w:asciiTheme="minorEastAsia" w:hAnsiTheme="minorEastAsia" w:eastAsiaTheme="minorEastAsia"/>
          <w:sz w:val="24"/>
          <w:szCs w:val="24"/>
          <w:lang w:eastAsia="zh-CN"/>
        </w:rPr>
        <w:t>日</w:t>
      </w:r>
    </w:p>
    <w:p>
      <w:pPr>
        <w:pStyle w:val="5"/>
        <w:snapToGrid w:val="0"/>
        <w:spacing w:before="100" w:beforeAutospacing="1" w:after="100" w:afterAutospacing="1" w:line="360" w:lineRule="auto"/>
        <w:ind w:left="412" w:firstLine="480" w:firstLineChars="200"/>
        <w:rPr>
          <w:rFonts w:asciiTheme="minorEastAsia" w:hAnsiTheme="minorEastAsia"/>
          <w:sz w:val="24"/>
          <w:szCs w:val="24"/>
        </w:rPr>
      </w:pPr>
    </w:p>
    <w:p>
      <w:pPr>
        <w:pStyle w:val="6"/>
        <w:spacing w:before="12"/>
        <w:rPr>
          <w:rFonts w:asciiTheme="minorEastAsia" w:hAnsiTheme="minorEastAsia" w:eastAsiaTheme="minorEastAsia"/>
          <w:b/>
          <w:lang w:eastAsia="zh-CN"/>
        </w:rPr>
      </w:pPr>
    </w:p>
    <w:p>
      <w:pPr>
        <w:pStyle w:val="3"/>
        <w:tabs>
          <w:tab w:val="left" w:pos="1262"/>
        </w:tabs>
        <w:spacing w:line="355" w:lineRule="exact"/>
        <w:ind w:left="0" w:right="108"/>
        <w:jc w:val="center"/>
        <w:rPr>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6"/>
        <w:spacing w:before="3"/>
        <w:rPr>
          <w:b/>
          <w:sz w:val="26"/>
          <w:lang w:eastAsia="zh-CN"/>
        </w:rPr>
      </w:pPr>
    </w:p>
    <w:p>
      <w:pPr>
        <w:pStyle w:val="6"/>
        <w:spacing w:before="186" w:line="322" w:lineRule="auto"/>
        <w:ind w:left="598"/>
        <w:rPr>
          <w:sz w:val="24"/>
          <w:szCs w:val="24"/>
          <w:lang w:eastAsia="zh-CN"/>
        </w:rPr>
      </w:pPr>
      <w:r>
        <w:rPr>
          <w:b/>
          <w:bCs/>
          <w:sz w:val="24"/>
          <w:szCs w:val="24"/>
          <w:lang w:eastAsia="zh-CN"/>
        </w:rPr>
        <w:t>(一)</w:t>
      </w:r>
      <w:r>
        <w:rPr>
          <w:rFonts w:hint="eastAsia"/>
          <w:b/>
          <w:bCs/>
          <w:sz w:val="24"/>
          <w:szCs w:val="24"/>
          <w:lang w:eastAsia="zh-CN"/>
        </w:rPr>
        <w:t>项目</w:t>
      </w:r>
      <w:r>
        <w:rPr>
          <w:b/>
          <w:bCs/>
          <w:sz w:val="24"/>
          <w:szCs w:val="24"/>
          <w:lang w:eastAsia="zh-CN"/>
        </w:rPr>
        <w:t>名称：</w:t>
      </w:r>
      <w:r>
        <w:rPr>
          <w:rFonts w:hint="eastAsia"/>
          <w:sz w:val="24"/>
          <w:szCs w:val="24"/>
          <w:u w:val="single"/>
          <w:lang w:eastAsia="zh-CN"/>
        </w:rPr>
        <w:t>33-M-102碱洗混合器修复工程。</w:t>
      </w:r>
    </w:p>
    <w:p>
      <w:pPr>
        <w:pStyle w:val="6"/>
        <w:spacing w:before="131" w:line="322" w:lineRule="auto"/>
        <w:ind w:left="598"/>
        <w:rPr>
          <w:sz w:val="24"/>
          <w:szCs w:val="24"/>
          <w:lang w:eastAsia="zh-CN"/>
        </w:rPr>
      </w:pPr>
      <w:r>
        <w:rPr>
          <w:b/>
          <w:bCs/>
          <w:sz w:val="24"/>
          <w:szCs w:val="24"/>
          <w:lang w:eastAsia="zh-CN"/>
        </w:rPr>
        <w:t>(二)</w:t>
      </w:r>
      <w:r>
        <w:rPr>
          <w:rFonts w:hint="eastAsia"/>
          <w:b/>
          <w:bCs/>
          <w:sz w:val="24"/>
          <w:szCs w:val="24"/>
          <w:lang w:eastAsia="zh-CN"/>
        </w:rPr>
        <w:t>项目</w:t>
      </w:r>
      <w:r>
        <w:rPr>
          <w:b/>
          <w:bCs/>
          <w:sz w:val="24"/>
          <w:szCs w:val="24"/>
          <w:lang w:eastAsia="zh-CN"/>
        </w:rPr>
        <w:t>地点：</w:t>
      </w:r>
      <w:r>
        <w:rPr>
          <w:rFonts w:hint="eastAsia"/>
          <w:sz w:val="24"/>
          <w:szCs w:val="24"/>
          <w:lang w:eastAsia="zh-CN"/>
        </w:rPr>
        <w:t>腾龙芳烃（漳州）有限公司（</w:t>
      </w:r>
      <w:r>
        <w:rPr>
          <w:rFonts w:hint="eastAsia" w:asciiTheme="majorEastAsia" w:hAnsiTheme="majorEastAsia" w:eastAsiaTheme="majorEastAsia"/>
          <w:sz w:val="24"/>
          <w:szCs w:val="24"/>
          <w:lang w:eastAsia="zh-CN"/>
        </w:rPr>
        <w:t>漳州市漳浦县古雷开发区腾龙路8</w:t>
      </w: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号）</w:t>
      </w:r>
    </w:p>
    <w:p>
      <w:pPr>
        <w:pStyle w:val="6"/>
        <w:spacing w:before="131" w:line="322" w:lineRule="auto"/>
        <w:ind w:left="595"/>
        <w:rPr>
          <w:sz w:val="24"/>
          <w:szCs w:val="24"/>
          <w:lang w:eastAsia="zh-CN"/>
        </w:rPr>
      </w:pPr>
      <w:r>
        <w:rPr>
          <w:b/>
          <w:bCs/>
          <w:sz w:val="24"/>
          <w:szCs w:val="24"/>
          <w:lang w:eastAsia="zh-CN"/>
        </w:rPr>
        <w:t>(三)</w:t>
      </w:r>
      <w:r>
        <w:rPr>
          <w:rFonts w:hint="eastAsia"/>
          <w:b/>
          <w:bCs/>
          <w:sz w:val="24"/>
          <w:szCs w:val="24"/>
          <w:lang w:eastAsia="zh-CN"/>
        </w:rPr>
        <w:t>承包方式：</w:t>
      </w:r>
      <w:r>
        <w:rPr>
          <w:rFonts w:hint="eastAsia" w:asciiTheme="majorEastAsia" w:hAnsiTheme="majorEastAsia" w:eastAsiaTheme="majorEastAsia"/>
          <w:bCs/>
          <w:snapToGrid w:val="0"/>
          <w:spacing w:val="8"/>
          <w:sz w:val="24"/>
          <w:szCs w:val="24"/>
          <w:lang w:eastAsia="zh-CN"/>
        </w:rPr>
        <w:t>采用总价包干的</w:t>
      </w:r>
      <w:r>
        <w:rPr>
          <w:rFonts w:hint="eastAsia" w:asciiTheme="majorEastAsia" w:hAnsiTheme="majorEastAsia" w:eastAsiaTheme="majorEastAsia"/>
          <w:sz w:val="24"/>
          <w:szCs w:val="24"/>
          <w:lang w:eastAsia="zh-CN"/>
        </w:rPr>
        <w:t>方式。</w:t>
      </w:r>
    </w:p>
    <w:p>
      <w:pPr>
        <w:pStyle w:val="6"/>
        <w:spacing w:before="131" w:line="322" w:lineRule="auto"/>
        <w:ind w:left="595"/>
        <w:rPr>
          <w:b/>
          <w:bCs/>
          <w:sz w:val="24"/>
          <w:szCs w:val="24"/>
          <w:lang w:eastAsia="zh-CN"/>
        </w:rPr>
      </w:pPr>
      <w:r>
        <w:rPr>
          <w:b/>
          <w:bCs/>
          <w:sz w:val="24"/>
          <w:szCs w:val="24"/>
          <w:lang w:eastAsia="zh-CN"/>
        </w:rPr>
        <w:t>(</w:t>
      </w:r>
      <w:r>
        <w:rPr>
          <w:rFonts w:hint="eastAsia"/>
          <w:b/>
          <w:bCs/>
          <w:sz w:val="24"/>
          <w:szCs w:val="24"/>
          <w:lang w:eastAsia="zh-CN"/>
        </w:rPr>
        <w:t>四</w:t>
      </w:r>
      <w:r>
        <w:rPr>
          <w:b/>
          <w:bCs/>
          <w:sz w:val="24"/>
          <w:szCs w:val="24"/>
          <w:lang w:eastAsia="zh-CN"/>
        </w:rPr>
        <w:t>)比选范围：</w:t>
      </w:r>
    </w:p>
    <w:p>
      <w:pPr>
        <w:pStyle w:val="6"/>
        <w:spacing w:before="131" w:line="322" w:lineRule="auto"/>
        <w:ind w:left="1016" w:leftChars="270" w:hanging="422" w:hangingChars="175"/>
        <w:rPr>
          <w:b/>
          <w:bCs/>
          <w:sz w:val="24"/>
          <w:szCs w:val="24"/>
          <w:lang w:val="en-US" w:eastAsia="zh-CN"/>
        </w:rPr>
      </w:pPr>
      <w:r>
        <w:rPr>
          <w:rFonts w:hint="eastAsia"/>
          <w:b/>
          <w:bCs/>
          <w:sz w:val="24"/>
          <w:szCs w:val="24"/>
          <w:lang w:val="en-US" w:eastAsia="zh-CN"/>
        </w:rPr>
        <w:t>一、</w:t>
      </w:r>
      <w:r>
        <w:rPr>
          <w:rFonts w:hint="eastAsia"/>
          <w:b/>
          <w:bCs/>
          <w:sz w:val="24"/>
          <w:szCs w:val="24"/>
          <w:lang w:eastAsia="zh-CN"/>
        </w:rPr>
        <w:t>项目概况：</w:t>
      </w:r>
    </w:p>
    <w:p>
      <w:pPr>
        <w:pStyle w:val="18"/>
        <w:snapToGrid w:val="0"/>
        <w:spacing w:line="360" w:lineRule="auto"/>
        <w:ind w:left="1014" w:leftChars="270" w:hanging="420" w:hangingChars="175"/>
        <w:jc w:val="center"/>
        <w:rPr>
          <w:rFonts w:hint="eastAsia"/>
          <w:b w:val="0"/>
          <w:bCs w:val="0"/>
          <w:sz w:val="24"/>
          <w:szCs w:val="24"/>
          <w:lang w:val="zh-CN" w:eastAsia="zh-CN"/>
        </w:rPr>
      </w:pPr>
      <w:r>
        <w:rPr>
          <w:rFonts w:hint="eastAsia" w:ascii="宋体" w:hAnsi="宋体" w:eastAsia="宋体" w:cs="宋体"/>
          <w:b w:val="0"/>
          <w:bCs w:val="0"/>
          <w:kern w:val="0"/>
          <w:sz w:val="24"/>
          <w:szCs w:val="24"/>
          <w:lang w:val="en-US" w:eastAsia="zh-CN" w:bidi="ar-SA"/>
        </w:rPr>
        <w:t>1、</w:t>
      </w:r>
      <w:r>
        <w:rPr>
          <w:rFonts w:hint="eastAsia"/>
          <w:b w:val="0"/>
          <w:bCs w:val="0"/>
          <w:sz w:val="24"/>
          <w:szCs w:val="24"/>
          <w:lang w:eastAsia="zh-CN"/>
        </w:rPr>
        <w:t>项目概况：碱洗混合器</w:t>
      </w:r>
      <w:r>
        <w:rPr>
          <w:rFonts w:hint="eastAsia"/>
          <w:b w:val="0"/>
          <w:bCs w:val="0"/>
          <w:sz w:val="24"/>
          <w:szCs w:val="24"/>
          <w:lang w:val="zh-CN" w:eastAsia="zh-CN"/>
        </w:rPr>
        <w:t>混合</w:t>
      </w:r>
      <w:r>
        <w:rPr>
          <w:rFonts w:hint="eastAsia"/>
          <w:b w:val="0"/>
          <w:bCs w:val="0"/>
          <w:sz w:val="24"/>
          <w:szCs w:val="24"/>
          <w:lang w:eastAsia="zh-CN"/>
        </w:rPr>
        <w:t>单元</w:t>
      </w:r>
      <w:r>
        <w:rPr>
          <w:rFonts w:hint="eastAsia"/>
          <w:b w:val="0"/>
          <w:bCs w:val="0"/>
          <w:sz w:val="24"/>
          <w:szCs w:val="24"/>
          <w:lang w:val="zh-CN" w:eastAsia="zh-CN"/>
        </w:rPr>
        <w:t>碎裂件</w:t>
      </w:r>
      <w:r>
        <w:rPr>
          <w:rFonts w:hint="eastAsia"/>
          <w:b w:val="0"/>
          <w:bCs w:val="0"/>
          <w:sz w:val="24"/>
          <w:szCs w:val="24"/>
          <w:lang w:eastAsia="zh-CN"/>
        </w:rPr>
        <w:t>修复及挡环更换</w:t>
      </w:r>
      <w:r>
        <w:rPr>
          <w:rFonts w:hint="eastAsia"/>
          <w:b w:val="0"/>
          <w:bCs w:val="0"/>
          <w:sz w:val="24"/>
          <w:szCs w:val="24"/>
          <w:lang w:val="en-US" w:eastAsia="zh-CN"/>
        </w:rPr>
        <w:t>，详见附件《</w:t>
      </w:r>
      <w:r>
        <w:rPr>
          <w:rFonts w:hint="eastAsia"/>
          <w:b w:val="0"/>
          <w:bCs w:val="0"/>
          <w:sz w:val="24"/>
          <w:szCs w:val="24"/>
          <w:lang w:val="zh-CN" w:eastAsia="zh-CN"/>
        </w:rPr>
        <w:t>发包说明》</w:t>
      </w:r>
      <w:r>
        <w:rPr>
          <w:rFonts w:hint="eastAsia"/>
          <w:b w:val="0"/>
          <w:bCs w:val="0"/>
          <w:sz w:val="24"/>
          <w:szCs w:val="24"/>
          <w:lang w:val="en-US" w:eastAsia="zh-CN"/>
        </w:rPr>
        <w:t xml:space="preserve"> </w:t>
      </w:r>
      <w:r>
        <w:rPr>
          <w:rFonts w:hint="eastAsia"/>
          <w:b w:val="0"/>
          <w:bCs w:val="0"/>
          <w:sz w:val="24"/>
          <w:szCs w:val="24"/>
          <w:lang w:val="zh-CN" w:eastAsia="zh-CN"/>
        </w:rPr>
        <w:t>。</w:t>
      </w:r>
    </w:p>
    <w:p>
      <w:pPr>
        <w:spacing w:line="324" w:lineRule="auto"/>
        <w:ind w:left="1014" w:leftChars="270" w:hanging="420" w:hangingChars="175"/>
        <w:rPr>
          <w:b w:val="0"/>
          <w:bCs w:val="0"/>
          <w:snapToGrid w:val="0"/>
          <w:spacing w:val="8"/>
          <w:sz w:val="24"/>
          <w:szCs w:val="24"/>
          <w:lang w:eastAsia="zh-CN"/>
        </w:rPr>
      </w:pPr>
      <w:r>
        <w:rPr>
          <w:rFonts w:hint="eastAsia"/>
          <w:b w:val="0"/>
          <w:bCs w:val="0"/>
          <w:sz w:val="24"/>
          <w:szCs w:val="24"/>
          <w:lang w:eastAsia="zh-CN"/>
        </w:rPr>
        <w:t>2、本项目采用资格后审方式对参选人进行资格审查，</w:t>
      </w:r>
      <w:r>
        <w:rPr>
          <w:b w:val="0"/>
          <w:bCs w:val="0"/>
          <w:snapToGrid w:val="0"/>
          <w:spacing w:val="8"/>
          <w:sz w:val="24"/>
          <w:szCs w:val="24"/>
          <w:lang w:eastAsia="zh-CN"/>
        </w:rPr>
        <w:t>经资格审查合格的参选人的商务报价</w:t>
      </w:r>
      <w:r>
        <w:rPr>
          <w:rFonts w:hint="eastAsia"/>
          <w:b w:val="0"/>
          <w:bCs w:val="0"/>
          <w:snapToGrid w:val="0"/>
          <w:spacing w:val="8"/>
          <w:sz w:val="24"/>
          <w:szCs w:val="24"/>
          <w:lang w:eastAsia="zh-CN"/>
        </w:rPr>
        <w:t>以未税总价最低者作为中选单位。</w:t>
      </w:r>
    </w:p>
    <w:p>
      <w:pPr>
        <w:pStyle w:val="6"/>
        <w:spacing w:before="131" w:line="322" w:lineRule="auto"/>
        <w:ind w:left="1016" w:leftChars="270" w:hanging="422" w:hangingChars="175"/>
        <w:rPr>
          <w:b/>
          <w:bCs/>
          <w:sz w:val="24"/>
          <w:szCs w:val="24"/>
          <w:lang w:eastAsia="zh-CN"/>
        </w:rPr>
      </w:pPr>
      <w:r>
        <w:rPr>
          <w:b/>
          <w:bCs/>
          <w:sz w:val="24"/>
          <w:szCs w:val="24"/>
          <w:lang w:eastAsia="zh-CN"/>
        </w:rPr>
        <w:t>二、定义和解释</w:t>
      </w:r>
    </w:p>
    <w:p>
      <w:pPr>
        <w:pStyle w:val="6"/>
        <w:spacing w:before="186"/>
        <w:ind w:left="1014" w:leftChars="270" w:hanging="420" w:hangingChars="175"/>
        <w:rPr>
          <w:sz w:val="24"/>
          <w:szCs w:val="24"/>
          <w:lang w:eastAsia="zh-CN"/>
        </w:rPr>
      </w:pPr>
      <w:r>
        <w:rPr>
          <w:sz w:val="24"/>
          <w:szCs w:val="24"/>
          <w:lang w:eastAsia="zh-CN"/>
        </w:rPr>
        <w:t>1</w:t>
      </w:r>
      <w:r>
        <w:rPr>
          <w:rFonts w:hint="eastAsia"/>
          <w:sz w:val="24"/>
          <w:szCs w:val="24"/>
          <w:lang w:eastAsia="zh-CN"/>
        </w:rPr>
        <w:t>、</w:t>
      </w:r>
      <w:r>
        <w:rPr>
          <w:sz w:val="24"/>
          <w:szCs w:val="24"/>
          <w:lang w:eastAsia="zh-CN"/>
        </w:rPr>
        <w:t>“比选人”系福建福海创石油化工有限公司，即业主方。</w:t>
      </w:r>
    </w:p>
    <w:p>
      <w:pPr>
        <w:pStyle w:val="6"/>
        <w:spacing w:before="108" w:line="321" w:lineRule="auto"/>
        <w:ind w:left="975" w:leftChars="270" w:right="222" w:hanging="381" w:hangingChars="175"/>
        <w:rPr>
          <w:sz w:val="24"/>
          <w:szCs w:val="24"/>
          <w:lang w:eastAsia="zh-CN"/>
        </w:rPr>
      </w:pPr>
      <w:r>
        <w:rPr>
          <w:spacing w:val="-11"/>
          <w:sz w:val="24"/>
          <w:szCs w:val="24"/>
          <w:lang w:eastAsia="zh-CN"/>
        </w:rPr>
        <w:t>2</w:t>
      </w:r>
      <w:r>
        <w:rPr>
          <w:rFonts w:hint="eastAsia"/>
          <w:spacing w:val="-10"/>
          <w:sz w:val="24"/>
          <w:szCs w:val="24"/>
          <w:lang w:eastAsia="zh-CN"/>
        </w:rPr>
        <w:t>、</w:t>
      </w:r>
      <w:r>
        <w:rPr>
          <w:spacing w:val="-10"/>
          <w:sz w:val="24"/>
          <w:szCs w:val="24"/>
          <w:lang w:eastAsia="zh-CN"/>
        </w:rPr>
        <w:t>“参选人”系指向比选人报名并接受邀请，领取比选文件，且已经提交或准备提交本次参选文件的法人。</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965" w:leftChars="270" w:right="222" w:hanging="371" w:hangingChars="175"/>
        <w:jc w:val="left"/>
        <w:textAlignment w:val="auto"/>
        <w:outlineLvl w:val="9"/>
        <w:rPr>
          <w:sz w:val="24"/>
          <w:szCs w:val="24"/>
          <w:lang w:eastAsia="zh-CN"/>
        </w:rPr>
      </w:pPr>
      <w:r>
        <w:rPr>
          <w:spacing w:val="-14"/>
          <w:sz w:val="24"/>
          <w:szCs w:val="24"/>
          <w:lang w:eastAsia="zh-CN"/>
        </w:rPr>
        <w:t>3</w:t>
      </w:r>
      <w:r>
        <w:rPr>
          <w:rFonts w:hint="eastAsia"/>
          <w:spacing w:val="-14"/>
          <w:sz w:val="24"/>
          <w:szCs w:val="24"/>
          <w:lang w:eastAsia="zh-CN"/>
        </w:rPr>
        <w:t>、</w:t>
      </w:r>
      <w:r>
        <w:rPr>
          <w:spacing w:val="-10"/>
          <w:sz w:val="24"/>
          <w:szCs w:val="24"/>
          <w:lang w:eastAsia="zh-CN"/>
        </w:rPr>
        <w:t>“参选人代表”系指全权代表参选人参加本次比选活动并签署参选文件的人，如果参选人代表不是参选人的法定代表人，须持有《法定代表人授权委托书》详见附件。</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595"/>
        <w:jc w:val="left"/>
        <w:textAlignment w:val="auto"/>
        <w:outlineLvl w:val="9"/>
        <w:rPr>
          <w:b/>
          <w:bCs/>
          <w:sz w:val="24"/>
          <w:szCs w:val="24"/>
          <w:lang w:eastAsia="zh-CN"/>
        </w:rPr>
      </w:pPr>
      <w:r>
        <w:rPr>
          <w:b/>
          <w:bCs/>
          <w:sz w:val="24"/>
          <w:szCs w:val="24"/>
          <w:lang w:eastAsia="zh-CN"/>
        </w:rPr>
        <w:t>三、比选文件组成</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972" w:leftChars="263" w:hanging="393" w:hangingChars="164"/>
        <w:jc w:val="left"/>
        <w:textAlignment w:val="auto"/>
        <w:outlineLvl w:val="9"/>
        <w:rPr>
          <w:sz w:val="24"/>
          <w:szCs w:val="24"/>
          <w:lang w:eastAsia="zh-CN"/>
        </w:rPr>
      </w:pPr>
      <w:r>
        <w:rPr>
          <w:sz w:val="24"/>
          <w:szCs w:val="24"/>
          <w:lang w:eastAsia="zh-CN"/>
        </w:rPr>
        <w:t>1</w:t>
      </w:r>
      <w:r>
        <w:rPr>
          <w:rFonts w:hint="eastAsia"/>
          <w:sz w:val="24"/>
          <w:szCs w:val="24"/>
          <w:lang w:eastAsia="zh-CN"/>
        </w:rPr>
        <w:t>、</w:t>
      </w:r>
      <w:r>
        <w:rPr>
          <w:sz w:val="24"/>
          <w:szCs w:val="24"/>
          <w:lang w:eastAsia="zh-CN"/>
        </w:rPr>
        <w:t>比选文件包括下列内容：</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056" w:leftChars="427" w:hanging="117" w:hangingChars="49"/>
        <w:jc w:val="left"/>
        <w:textAlignment w:val="auto"/>
        <w:outlineLvl w:val="9"/>
        <w:rPr>
          <w:sz w:val="24"/>
          <w:szCs w:val="24"/>
          <w:lang w:eastAsia="zh-CN"/>
        </w:rPr>
      </w:pPr>
      <w:r>
        <w:rPr>
          <w:sz w:val="24"/>
          <w:szCs w:val="24"/>
          <w:lang w:eastAsia="zh-CN"/>
        </w:rPr>
        <w:t>比选公告、比选须知、项目内容、合同书格式、报价单、承诺函等。</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972" w:leftChars="263" w:right="212" w:hanging="393" w:hangingChars="164"/>
        <w:jc w:val="left"/>
        <w:textAlignment w:val="auto"/>
        <w:outlineLvl w:val="9"/>
        <w:rPr>
          <w:sz w:val="24"/>
          <w:szCs w:val="24"/>
          <w:lang w:eastAsia="zh-CN"/>
        </w:rPr>
      </w:pPr>
      <w:r>
        <w:rPr>
          <w:sz w:val="24"/>
          <w:szCs w:val="24"/>
          <w:lang w:eastAsia="zh-CN"/>
        </w:rPr>
        <w:t>2</w:t>
      </w:r>
      <w:r>
        <w:rPr>
          <w:rFonts w:hint="eastAsia"/>
          <w:sz w:val="24"/>
          <w:szCs w:val="24"/>
          <w:lang w:eastAsia="zh-CN"/>
        </w:rPr>
        <w:t>、</w:t>
      </w:r>
      <w:r>
        <w:rPr>
          <w:sz w:val="24"/>
          <w:szCs w:val="24"/>
          <w:lang w:eastAsia="zh-CN"/>
        </w:rPr>
        <w:t>比选文件除 1 中内容外，比选人在比选期间发出的书面文件和其他修改或补充函件，均是比选文件不可分割的组成部分。</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929" w:leftChars="263" w:right="92" w:hanging="350" w:hangingChars="164"/>
        <w:jc w:val="left"/>
        <w:textAlignment w:val="auto"/>
        <w:outlineLvl w:val="9"/>
        <w:rPr>
          <w:spacing w:val="-13"/>
          <w:sz w:val="24"/>
          <w:szCs w:val="24"/>
          <w:lang w:eastAsia="zh-CN"/>
        </w:rPr>
      </w:pPr>
      <w:r>
        <w:rPr>
          <w:spacing w:val="-13"/>
          <w:sz w:val="24"/>
          <w:szCs w:val="24"/>
          <w:lang w:eastAsia="zh-CN"/>
        </w:rPr>
        <w:t>3</w:t>
      </w:r>
      <w:r>
        <w:rPr>
          <w:rFonts w:hint="eastAsia"/>
          <w:spacing w:val="-13"/>
          <w:sz w:val="24"/>
          <w:szCs w:val="24"/>
          <w:lang w:eastAsia="zh-CN"/>
        </w:rPr>
        <w:t>、</w:t>
      </w:r>
      <w:r>
        <w:rPr>
          <w:spacing w:val="-13"/>
          <w:sz w:val="24"/>
          <w:szCs w:val="24"/>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pStyle w:val="6"/>
        <w:spacing w:before="131" w:line="322" w:lineRule="auto"/>
        <w:ind w:left="595"/>
        <w:rPr>
          <w:b/>
          <w:bCs/>
          <w:sz w:val="24"/>
          <w:szCs w:val="24"/>
          <w:lang w:eastAsia="zh-CN"/>
        </w:rPr>
      </w:pPr>
      <w:r>
        <w:rPr>
          <w:b/>
          <w:bCs/>
          <w:sz w:val="24"/>
          <w:szCs w:val="24"/>
          <w:lang w:eastAsia="zh-CN"/>
        </w:rPr>
        <w:t>四、比选文件的澄清</w:t>
      </w:r>
    </w:p>
    <w:p>
      <w:pPr>
        <w:pStyle w:val="6"/>
        <w:spacing w:before="186" w:line="321" w:lineRule="auto"/>
        <w:ind w:left="1076" w:leftChars="489" w:right="92" w:firstLine="492" w:firstLineChars="222"/>
        <w:rPr>
          <w:rFonts w:hint="eastAsia" w:ascii="宋体" w:hAnsi="宋体" w:eastAsia="宋体" w:cs="宋体"/>
          <w:sz w:val="24"/>
          <w:szCs w:val="24"/>
          <w:lang w:eastAsia="zh-CN"/>
        </w:rPr>
      </w:pPr>
      <w:r>
        <w:rPr>
          <w:spacing w:val="-9"/>
          <w:sz w:val="24"/>
          <w:szCs w:val="24"/>
          <w:lang w:eastAsia="zh-CN"/>
        </w:rPr>
        <w:t>参选人获取比选文件后，应仔细检查比选文件的所有内容，如有残缺等问题应在获得</w:t>
      </w:r>
      <w:r>
        <w:rPr>
          <w:spacing w:val="-20"/>
          <w:sz w:val="24"/>
          <w:szCs w:val="24"/>
          <w:lang w:eastAsia="zh-CN"/>
        </w:rPr>
        <w:t>比选文件</w:t>
      </w:r>
      <w:r>
        <w:rPr>
          <w:spacing w:val="-20"/>
          <w:sz w:val="24"/>
          <w:szCs w:val="24"/>
          <w:u w:val="single"/>
          <w:lang w:eastAsia="zh-CN"/>
        </w:rPr>
        <w:t xml:space="preserve"> </w:t>
      </w:r>
      <w:r>
        <w:rPr>
          <w:sz w:val="24"/>
          <w:szCs w:val="24"/>
          <w:u w:val="single"/>
          <w:lang w:eastAsia="zh-CN"/>
        </w:rPr>
        <w:t>3</w:t>
      </w:r>
      <w:r>
        <w:rPr>
          <w:spacing w:val="-13"/>
          <w:sz w:val="24"/>
          <w:szCs w:val="24"/>
          <w:u w:val="single"/>
          <w:lang w:eastAsia="zh-CN"/>
        </w:rPr>
        <w:t xml:space="preserve"> </w:t>
      </w:r>
      <w:r>
        <w:rPr>
          <w:spacing w:val="-13"/>
          <w:sz w:val="24"/>
          <w:szCs w:val="24"/>
          <w:lang w:eastAsia="zh-CN"/>
        </w:rPr>
        <w:t>日内向比选人提出。参选人若对比选文件有任何疑问，应在参选截止时间前</w:t>
      </w:r>
      <w:r>
        <w:rPr>
          <w:spacing w:val="-13"/>
          <w:sz w:val="24"/>
          <w:szCs w:val="24"/>
          <w:u w:val="single"/>
          <w:lang w:eastAsia="zh-CN"/>
        </w:rPr>
        <w:t xml:space="preserve"> </w:t>
      </w:r>
      <w:r>
        <w:rPr>
          <w:sz w:val="24"/>
          <w:szCs w:val="24"/>
          <w:u w:val="single"/>
          <w:lang w:eastAsia="zh-CN"/>
        </w:rPr>
        <w:t xml:space="preserve">5 </w:t>
      </w:r>
      <w:r>
        <w:rPr>
          <w:spacing w:val="-10"/>
          <w:sz w:val="24"/>
          <w:szCs w:val="24"/>
          <w:lang w:eastAsia="zh-CN"/>
        </w:rPr>
        <w:t>日，按参选须知载明的地址以书面形式</w:t>
      </w:r>
      <w:r>
        <w:rPr>
          <w:spacing w:val="-3"/>
          <w:sz w:val="24"/>
          <w:szCs w:val="24"/>
          <w:lang w:eastAsia="zh-CN"/>
        </w:rPr>
        <w:t>（</w:t>
      </w:r>
      <w:r>
        <w:rPr>
          <w:spacing w:val="-10"/>
          <w:sz w:val="24"/>
          <w:szCs w:val="24"/>
          <w:lang w:eastAsia="zh-CN"/>
        </w:rPr>
        <w:t>包括书面、传真、电子邮件下同</w:t>
      </w:r>
      <w:r>
        <w:rPr>
          <w:spacing w:val="-49"/>
          <w:sz w:val="24"/>
          <w:szCs w:val="24"/>
          <w:lang w:eastAsia="zh-CN"/>
        </w:rPr>
        <w:t>）</w:t>
      </w:r>
      <w:r>
        <w:rPr>
          <w:sz w:val="24"/>
          <w:szCs w:val="24"/>
          <w:lang w:eastAsia="zh-CN"/>
        </w:rPr>
        <w:t>通知到比选人。</w:t>
      </w:r>
      <w:r>
        <w:rPr>
          <w:spacing w:val="-4"/>
          <w:sz w:val="24"/>
          <w:szCs w:val="24"/>
          <w:lang w:eastAsia="zh-CN"/>
        </w:rPr>
        <w:t>比选人将视情况</w:t>
      </w:r>
      <w:r>
        <w:rPr>
          <w:rFonts w:hint="eastAsia" w:ascii="宋体" w:hAnsi="宋体" w:eastAsia="宋体" w:cs="宋体"/>
          <w:spacing w:val="-4"/>
          <w:sz w:val="24"/>
          <w:szCs w:val="24"/>
          <w:lang w:eastAsia="zh-CN"/>
        </w:rPr>
        <w:t>确定采用适当方式予以澄清或以书面形式予以答复，澄清文件作为比选文件的组成部分，具有约束作用。</w:t>
      </w:r>
    </w:p>
    <w:p>
      <w:pPr>
        <w:pStyle w:val="6"/>
        <w:spacing w:before="131" w:line="322" w:lineRule="auto"/>
        <w:ind w:left="1027" w:leftChars="271" w:hanging="431" w:hangingChars="179"/>
        <w:rPr>
          <w:rFonts w:hint="eastAsia"/>
          <w:b/>
          <w:bCs/>
          <w:sz w:val="24"/>
          <w:szCs w:val="24"/>
          <w:lang w:eastAsia="zh-CN"/>
        </w:rPr>
      </w:pPr>
      <w:r>
        <w:rPr>
          <w:rFonts w:hint="eastAsia"/>
          <w:b/>
          <w:bCs/>
          <w:sz w:val="24"/>
          <w:szCs w:val="24"/>
          <w:lang w:eastAsia="zh-CN"/>
        </w:rPr>
        <w:t>五、比选文件的修改、补充</w:t>
      </w:r>
    </w:p>
    <w:p>
      <w:pPr>
        <w:pStyle w:val="6"/>
        <w:spacing w:before="189" w:line="321" w:lineRule="auto"/>
        <w:ind w:left="1025" w:leftChars="271" w:right="226" w:hanging="429" w:hangingChars="179"/>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cs="宋体"/>
          <w:sz w:val="24"/>
          <w:szCs w:val="24"/>
          <w:lang w:eastAsia="zh-CN"/>
        </w:rPr>
        <w:t>、</w:t>
      </w:r>
      <w:r>
        <w:rPr>
          <w:rFonts w:hint="eastAsia" w:cs="宋体"/>
          <w:sz w:val="24"/>
          <w:szCs w:val="24"/>
          <w:lang w:val="en-US" w:eastAsia="zh-CN"/>
        </w:rPr>
        <w:t xml:space="preserve"> </w:t>
      </w:r>
      <w:r>
        <w:rPr>
          <w:rFonts w:hint="eastAsia" w:ascii="宋体" w:hAnsi="宋体" w:eastAsia="宋体" w:cs="宋体"/>
          <w:sz w:val="24"/>
          <w:szCs w:val="24"/>
          <w:lang w:eastAsia="zh-CN"/>
        </w:rPr>
        <w:t>在参选截止日期前，比选人可主动地或依据参选人要求澄清的问题而修改比选文</w:t>
      </w:r>
      <w:r>
        <w:rPr>
          <w:rFonts w:hint="eastAsia" w:ascii="宋体" w:hAnsi="宋体" w:eastAsia="宋体" w:cs="宋体"/>
          <w:spacing w:val="-10"/>
          <w:sz w:val="24"/>
          <w:szCs w:val="24"/>
          <w:lang w:eastAsia="zh-CN"/>
        </w:rPr>
        <w:t>件，并以书面形式通知所有报名参加比选项目的每一参选人，对方在收到该通知后应立即</w:t>
      </w:r>
      <w:r>
        <w:rPr>
          <w:rFonts w:hint="eastAsia" w:ascii="宋体" w:hAnsi="宋体" w:eastAsia="宋体" w:cs="宋体"/>
          <w:spacing w:val="-2"/>
          <w:sz w:val="24"/>
          <w:szCs w:val="24"/>
          <w:lang w:eastAsia="zh-CN"/>
        </w:rPr>
        <w:t>以书面形式予以确认；参选人未按规定时间予以确认或未按规定时间地点领取书面文件的，视比选通知已收到。</w:t>
      </w:r>
    </w:p>
    <w:p>
      <w:pPr>
        <w:pStyle w:val="6"/>
        <w:spacing w:before="27" w:line="321" w:lineRule="auto"/>
        <w:ind w:left="1025" w:leftChars="271" w:right="222" w:hanging="429" w:hangingChars="179"/>
        <w:rPr>
          <w:rFonts w:hint="eastAsia" w:ascii="宋体" w:hAnsi="宋体" w:eastAsia="宋体" w:cs="宋体"/>
          <w:sz w:val="24"/>
          <w:szCs w:val="24"/>
          <w:lang w:eastAsia="zh-CN"/>
        </w:rPr>
      </w:pPr>
      <w:r>
        <w:rPr>
          <w:rFonts w:hint="eastAsia" w:ascii="宋体" w:hAnsi="宋体" w:eastAsia="宋体" w:cs="宋体"/>
          <w:sz w:val="24"/>
          <w:szCs w:val="24"/>
          <w:lang w:eastAsia="zh-CN"/>
        </w:rPr>
        <w:t>2</w:t>
      </w:r>
      <w:r>
        <w:rPr>
          <w:rFonts w:hint="eastAsia" w:cs="宋体"/>
          <w:sz w:val="24"/>
          <w:szCs w:val="24"/>
          <w:lang w:eastAsia="zh-CN"/>
        </w:rPr>
        <w:t>、</w:t>
      </w:r>
      <w:r>
        <w:rPr>
          <w:rFonts w:hint="eastAsia" w:cs="宋体"/>
          <w:sz w:val="24"/>
          <w:szCs w:val="24"/>
          <w:lang w:val="en-US" w:eastAsia="zh-CN"/>
        </w:rPr>
        <w:t xml:space="preserve"> </w:t>
      </w:r>
      <w:r>
        <w:rPr>
          <w:rFonts w:hint="eastAsia" w:ascii="宋体" w:hAnsi="宋体" w:eastAsia="宋体" w:cs="宋体"/>
          <w:spacing w:val="-5"/>
          <w:sz w:val="24"/>
          <w:szCs w:val="24"/>
          <w:lang w:eastAsia="zh-CN"/>
        </w:rPr>
        <w:t>为使参选人在准备参选文件时有合理的时间考虑比选文件的修改，比选人可酌情推迟参选截止时间和开评时间，并以书面形式通知已获得比选文件的每一参选人。</w:t>
      </w:r>
    </w:p>
    <w:p>
      <w:pPr>
        <w:pStyle w:val="6"/>
        <w:spacing w:before="27"/>
        <w:ind w:left="1025" w:leftChars="271" w:hanging="429" w:hangingChars="179"/>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cs="宋体"/>
          <w:sz w:val="24"/>
          <w:szCs w:val="24"/>
          <w:lang w:eastAsia="zh-CN"/>
        </w:rPr>
        <w:t>、</w:t>
      </w:r>
      <w:r>
        <w:rPr>
          <w:rFonts w:hint="eastAsia" w:cs="宋体"/>
          <w:sz w:val="24"/>
          <w:szCs w:val="24"/>
          <w:lang w:val="en-US" w:eastAsia="zh-CN"/>
        </w:rPr>
        <w:t xml:space="preserve"> </w:t>
      </w:r>
      <w:r>
        <w:rPr>
          <w:rFonts w:hint="eastAsia" w:ascii="宋体" w:hAnsi="宋体" w:eastAsia="宋体" w:cs="宋体"/>
          <w:sz w:val="24"/>
          <w:szCs w:val="24"/>
          <w:lang w:eastAsia="zh-CN"/>
        </w:rPr>
        <w:t>比选文件的修改书将构成比选文件的一部分，对参选人具有约束作用。</w:t>
      </w:r>
    </w:p>
    <w:p>
      <w:pPr>
        <w:pStyle w:val="6"/>
        <w:spacing w:before="131" w:line="322" w:lineRule="auto"/>
        <w:ind w:left="595"/>
        <w:rPr>
          <w:rFonts w:hint="eastAsia"/>
          <w:b/>
          <w:bCs/>
          <w:sz w:val="24"/>
          <w:szCs w:val="24"/>
          <w:lang w:eastAsia="zh-CN"/>
        </w:rPr>
      </w:pPr>
      <w:r>
        <w:rPr>
          <w:rFonts w:hint="eastAsia"/>
          <w:b/>
          <w:bCs/>
          <w:sz w:val="24"/>
          <w:szCs w:val="24"/>
          <w:lang w:eastAsia="zh-CN"/>
        </w:rPr>
        <w:t>六、参选人资格</w:t>
      </w:r>
    </w:p>
    <w:p>
      <w:pPr>
        <w:pStyle w:val="6"/>
        <w:spacing w:before="189" w:line="321" w:lineRule="auto"/>
        <w:ind w:left="118" w:right="226" w:firstLine="480"/>
        <w:jc w:val="both"/>
        <w:rPr>
          <w:rFonts w:hint="eastAsia" w:ascii="宋体" w:hAnsi="宋体" w:eastAsia="宋体" w:cs="宋体"/>
          <w:spacing w:val="-10"/>
          <w:sz w:val="24"/>
          <w:szCs w:val="24"/>
          <w:lang w:val="en-US" w:eastAsia="zh-CN"/>
        </w:rPr>
      </w:pPr>
      <w:r>
        <w:rPr>
          <w:rFonts w:hint="eastAsia" w:ascii="宋体" w:hAnsi="宋体" w:eastAsia="宋体" w:cs="宋体"/>
          <w:spacing w:val="-10"/>
          <w:sz w:val="24"/>
          <w:szCs w:val="24"/>
          <w:lang w:val="en-US" w:eastAsia="zh-CN"/>
        </w:rPr>
        <w:t>1、参选人必须具备有效的企业法人营业执照，具有在中华人民共和国注册的法人资格。</w:t>
      </w:r>
    </w:p>
    <w:p>
      <w:pPr>
        <w:pStyle w:val="6"/>
        <w:spacing w:before="189" w:line="321" w:lineRule="auto"/>
        <w:ind w:left="118" w:right="226" w:firstLine="480"/>
        <w:jc w:val="both"/>
        <w:rPr>
          <w:rFonts w:hint="eastAsia" w:ascii="宋体" w:hAnsi="宋体" w:eastAsia="宋体" w:cs="宋体"/>
          <w:spacing w:val="-10"/>
          <w:sz w:val="24"/>
          <w:szCs w:val="24"/>
          <w:lang w:val="en-US" w:eastAsia="zh-CN"/>
        </w:rPr>
      </w:pPr>
      <w:r>
        <w:rPr>
          <w:rFonts w:hint="eastAsia" w:ascii="宋体" w:hAnsi="宋体" w:eastAsia="宋体" w:cs="宋体"/>
          <w:spacing w:val="-10"/>
          <w:sz w:val="24"/>
          <w:szCs w:val="24"/>
          <w:lang w:val="en-US" w:eastAsia="zh-CN"/>
        </w:rPr>
        <w:t>2、要求检定机构具备PD5呼吸器用复合气瓶检定资质，并出具相应证书。</w:t>
      </w:r>
    </w:p>
    <w:p>
      <w:pPr>
        <w:pStyle w:val="6"/>
        <w:spacing w:before="189" w:line="321" w:lineRule="auto"/>
        <w:ind w:left="118" w:right="226" w:firstLine="480"/>
        <w:jc w:val="both"/>
        <w:rPr>
          <w:rFonts w:hint="eastAsia" w:ascii="宋体" w:hAnsi="宋体" w:eastAsia="宋体" w:cs="宋体"/>
          <w:spacing w:val="-10"/>
          <w:sz w:val="24"/>
          <w:szCs w:val="24"/>
          <w:lang w:val="en-US" w:eastAsia="zh-CN"/>
        </w:rPr>
      </w:pPr>
      <w:r>
        <w:rPr>
          <w:rFonts w:hint="eastAsia" w:ascii="宋体" w:hAnsi="宋体" w:eastAsia="宋体" w:cs="宋体"/>
          <w:spacing w:val="-10"/>
          <w:sz w:val="24"/>
          <w:szCs w:val="24"/>
          <w:lang w:val="en-US" w:eastAsia="zh-CN"/>
        </w:rPr>
        <w:t>3、没有失信黑名单记录（以最高院失信被执行人系统发布信息为准）。</w:t>
      </w:r>
    </w:p>
    <w:p>
      <w:pPr>
        <w:pStyle w:val="6"/>
        <w:spacing w:before="189" w:line="321" w:lineRule="auto"/>
        <w:ind w:left="118" w:right="226" w:firstLine="480"/>
        <w:jc w:val="both"/>
        <w:rPr>
          <w:rFonts w:hint="eastAsia" w:ascii="宋体" w:hAnsi="宋体" w:eastAsia="宋体" w:cs="宋体"/>
          <w:spacing w:val="-10"/>
          <w:sz w:val="24"/>
          <w:szCs w:val="24"/>
          <w:lang w:val="en-US" w:eastAsia="zh-CN"/>
        </w:rPr>
      </w:pPr>
      <w:r>
        <w:rPr>
          <w:rFonts w:hint="eastAsia" w:ascii="宋体" w:hAnsi="宋体" w:eastAsia="宋体" w:cs="宋体"/>
          <w:spacing w:val="-10"/>
          <w:sz w:val="24"/>
          <w:szCs w:val="24"/>
          <w:lang w:val="en-US" w:eastAsia="zh-CN"/>
        </w:rPr>
        <w:t>4、与比选人无诉讼纠纷。</w:t>
      </w:r>
    </w:p>
    <w:p>
      <w:pPr>
        <w:pStyle w:val="6"/>
        <w:spacing w:before="189" w:line="321" w:lineRule="auto"/>
        <w:ind w:left="118" w:right="226" w:firstLine="480"/>
        <w:jc w:val="both"/>
        <w:rPr>
          <w:rFonts w:hint="eastAsia" w:ascii="宋体" w:hAnsi="宋体" w:eastAsia="宋体" w:cs="宋体"/>
          <w:spacing w:val="-10"/>
          <w:sz w:val="24"/>
          <w:szCs w:val="24"/>
          <w:lang w:val="en-US" w:eastAsia="zh-CN"/>
        </w:rPr>
      </w:pPr>
      <w:r>
        <w:rPr>
          <w:rFonts w:hint="eastAsia" w:ascii="宋体" w:hAnsi="宋体" w:eastAsia="宋体" w:cs="宋体"/>
          <w:spacing w:val="-10"/>
          <w:sz w:val="24"/>
          <w:szCs w:val="24"/>
          <w:lang w:val="en-US" w:eastAsia="zh-CN"/>
        </w:rPr>
        <w:t>5、本项目不接受联合体投标。</w:t>
      </w:r>
    </w:p>
    <w:p>
      <w:pPr>
        <w:pStyle w:val="6"/>
        <w:spacing w:before="131" w:line="322" w:lineRule="auto"/>
        <w:ind w:left="595"/>
        <w:rPr>
          <w:rFonts w:hint="default"/>
          <w:b/>
          <w:bCs/>
          <w:sz w:val="24"/>
          <w:szCs w:val="24"/>
          <w:lang w:eastAsia="zh-CN"/>
        </w:rPr>
      </w:pPr>
      <w:r>
        <w:rPr>
          <w:rFonts w:hint="default"/>
          <w:b/>
          <w:bCs/>
          <w:sz w:val="24"/>
          <w:szCs w:val="24"/>
          <w:lang w:eastAsia="zh-CN"/>
        </w:rPr>
        <w:t>七、参选保证金</w:t>
      </w:r>
    </w:p>
    <w:p>
      <w:pPr>
        <w:pStyle w:val="3"/>
        <w:spacing w:before="174"/>
        <w:ind w:left="680" w:firstLine="482"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本项目无参选保证金。</w:t>
      </w:r>
    </w:p>
    <w:p>
      <w:pPr>
        <w:pStyle w:val="3"/>
        <w:spacing w:before="174"/>
        <w:ind w:left="680"/>
        <w:rPr>
          <w:rFonts w:hint="default" w:ascii="宋体" w:hAnsi="宋体" w:eastAsia="宋体" w:cs="宋体"/>
          <w:b/>
          <w:bCs/>
          <w:kern w:val="0"/>
          <w:sz w:val="24"/>
          <w:szCs w:val="24"/>
          <w:lang w:val="en-US" w:eastAsia="zh-CN" w:bidi="ar-SA"/>
        </w:rPr>
      </w:pPr>
      <w:r>
        <w:rPr>
          <w:rFonts w:hint="default" w:ascii="宋体" w:hAnsi="宋体" w:eastAsia="宋体" w:cs="宋体"/>
          <w:b/>
          <w:bCs/>
          <w:kern w:val="0"/>
          <w:sz w:val="24"/>
          <w:szCs w:val="24"/>
          <w:lang w:val="en-US" w:eastAsia="zh-CN" w:bidi="ar-SA"/>
        </w:rPr>
        <w:t>八、参选文件的递交</w:t>
      </w:r>
    </w:p>
    <w:p>
      <w:pPr>
        <w:pStyle w:val="4"/>
        <w:tabs>
          <w:tab w:val="left" w:pos="6879"/>
        </w:tabs>
        <w:spacing w:before="107" w:line="321" w:lineRule="auto"/>
        <w:ind w:left="118" w:right="106"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1、参选文件递交的截止时间：公示之日起第1</w:t>
      </w:r>
      <w:r>
        <w:rPr>
          <w:rFonts w:hint="default" w:ascii="Times New Roman" w:hAnsi="Times New Roman" w:eastAsia="宋体" w:cs="Times New Roman"/>
          <w:sz w:val="24"/>
          <w:szCs w:val="24"/>
          <w:lang w:val="en-US" w:eastAsia="zh-CN"/>
        </w:rPr>
        <w:t>0</w:t>
      </w:r>
      <w:r>
        <w:rPr>
          <w:rFonts w:hint="default" w:ascii="Times New Roman" w:hAnsi="Times New Roman" w:eastAsia="宋体" w:cs="Times New Roman"/>
          <w:sz w:val="24"/>
          <w:szCs w:val="24"/>
          <w:lang w:eastAsia="zh-CN"/>
        </w:rPr>
        <w:t>天 即202</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年  月  日  1</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lang w:eastAsia="zh-CN"/>
        </w:rPr>
        <w:t>:00。</w:t>
      </w:r>
    </w:p>
    <w:p>
      <w:pPr>
        <w:pStyle w:val="4"/>
        <w:tabs>
          <w:tab w:val="left" w:pos="6879"/>
        </w:tabs>
        <w:spacing w:line="360" w:lineRule="auto"/>
        <w:ind w:left="820" w:leftChars="272" w:right="106" w:hanging="222" w:hangingChars="92"/>
        <w:rPr>
          <w:rFonts w:hint="default" w:ascii="Times New Roman" w:hAnsi="Times New Roman" w:eastAsia="宋体" w:cs="Times New Roman"/>
          <w:spacing w:val="4"/>
          <w:sz w:val="24"/>
          <w:szCs w:val="24"/>
          <w:lang w:eastAsia="zh-CN"/>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pacing w:val="4"/>
          <w:sz w:val="24"/>
          <w:szCs w:val="24"/>
          <w:lang w:eastAsia="zh-CN"/>
        </w:rPr>
        <w:t>递交</w:t>
      </w:r>
      <w:r>
        <w:rPr>
          <w:rFonts w:hint="default" w:ascii="Times New Roman" w:hAnsi="Times New Roman" w:eastAsia="宋体" w:cs="Times New Roman"/>
          <w:sz w:val="24"/>
          <w:szCs w:val="24"/>
          <w:lang w:eastAsia="zh-CN"/>
        </w:rPr>
        <w:t>参</w:t>
      </w:r>
      <w:r>
        <w:rPr>
          <w:rFonts w:hint="default" w:ascii="Times New Roman" w:hAnsi="Times New Roman" w:eastAsia="宋体" w:cs="Times New Roman"/>
          <w:spacing w:val="4"/>
          <w:sz w:val="24"/>
          <w:szCs w:val="24"/>
          <w:lang w:eastAsia="zh-CN"/>
        </w:rPr>
        <w:t>选文件的地</w:t>
      </w:r>
      <w:r>
        <w:rPr>
          <w:rFonts w:hint="default" w:ascii="Times New Roman" w:hAnsi="Times New Roman" w:eastAsia="宋体" w:cs="Times New Roman"/>
          <w:sz w:val="24"/>
          <w:szCs w:val="24"/>
          <w:lang w:eastAsia="zh-CN"/>
        </w:rPr>
        <w:t>点</w:t>
      </w:r>
      <w:r>
        <w:rPr>
          <w:rFonts w:hint="default" w:ascii="Times New Roman" w:hAnsi="Times New Roman" w:eastAsia="宋体" w:cs="Times New Roman"/>
          <w:spacing w:val="4"/>
          <w:sz w:val="24"/>
          <w:szCs w:val="24"/>
          <w:lang w:eastAsia="zh-CN"/>
        </w:rPr>
        <w:t>为：漳州市漳浦县杜浔镇杜昌路9号，</w:t>
      </w:r>
    </w:p>
    <w:p>
      <w:pPr>
        <w:pStyle w:val="4"/>
        <w:tabs>
          <w:tab w:val="left" w:pos="6879"/>
        </w:tabs>
        <w:spacing w:line="360" w:lineRule="auto"/>
        <w:ind w:right="106" w:firstLine="482" w:firstLineChars="200"/>
        <w:rPr>
          <w:rFonts w:hint="eastAsia" w:ascii="宋体" w:hAnsi="宋体" w:eastAsia="宋体" w:cs="宋体"/>
          <w:spacing w:val="5"/>
          <w:sz w:val="24"/>
          <w:szCs w:val="24"/>
          <w:fitText w:val="3921" w:id="0"/>
          <w:lang w:val="en-US" w:eastAsia="zh-CN"/>
        </w:rPr>
      </w:pPr>
      <w:r>
        <w:rPr>
          <w:rFonts w:hint="eastAsia" w:ascii="宋体" w:hAnsi="宋体" w:eastAsia="宋体" w:cs="宋体"/>
          <w:sz w:val="24"/>
          <w:szCs w:val="24"/>
          <w:lang w:eastAsia="zh-CN"/>
        </w:rPr>
        <w:t>联系人</w:t>
      </w:r>
      <w:r>
        <w:rPr>
          <w:rFonts w:hint="eastAsia" w:ascii="宋体" w:hAnsi="宋体" w:eastAsia="宋体" w:cs="宋体"/>
          <w:spacing w:val="-56"/>
          <w:sz w:val="24"/>
          <w:szCs w:val="24"/>
          <w:lang w:eastAsia="zh-CN"/>
        </w:rPr>
        <w:t>：</w:t>
      </w:r>
      <w:r>
        <w:rPr>
          <w:rFonts w:hint="eastAsia" w:ascii="宋体" w:hAnsi="宋体" w:eastAsia="宋体" w:cs="宋体"/>
          <w:spacing w:val="43"/>
          <w:kern w:val="0"/>
          <w:sz w:val="24"/>
          <w:szCs w:val="24"/>
          <w:fitText w:val="3921" w:id="0"/>
          <w:lang w:val="en-US" w:eastAsia="zh-CN"/>
        </w:rPr>
        <w:t>黄梅钦</w:t>
      </w:r>
      <w:r>
        <w:rPr>
          <w:rFonts w:hint="eastAsia" w:ascii="宋体" w:hAnsi="宋体" w:eastAsia="宋体" w:cs="宋体"/>
          <w:spacing w:val="43"/>
          <w:kern w:val="0"/>
          <w:sz w:val="24"/>
          <w:szCs w:val="24"/>
          <w:fitText w:val="3921" w:id="0"/>
          <w:lang w:eastAsia="zh-CN"/>
        </w:rPr>
        <w:t xml:space="preserve"> 电话：</w:t>
      </w:r>
      <w:r>
        <w:rPr>
          <w:rFonts w:hint="eastAsia" w:ascii="宋体" w:hAnsi="宋体" w:eastAsia="宋体" w:cs="宋体"/>
          <w:spacing w:val="43"/>
          <w:kern w:val="0"/>
          <w:sz w:val="24"/>
          <w:szCs w:val="24"/>
          <w:fitText w:val="3921" w:id="0"/>
          <w:lang w:val="en-US" w:eastAsia="zh-CN"/>
        </w:rPr>
        <w:t>1380600192</w:t>
      </w:r>
      <w:r>
        <w:rPr>
          <w:rFonts w:hint="eastAsia" w:ascii="宋体" w:hAnsi="宋体" w:eastAsia="宋体" w:cs="宋体"/>
          <w:spacing w:val="9"/>
          <w:kern w:val="0"/>
          <w:sz w:val="24"/>
          <w:szCs w:val="24"/>
          <w:fitText w:val="3921" w:id="0"/>
          <w:lang w:val="en-US" w:eastAsia="zh-CN"/>
        </w:rPr>
        <w:t>5</w:t>
      </w:r>
    </w:p>
    <w:p>
      <w:pPr>
        <w:spacing w:line="312" w:lineRule="exact"/>
        <w:ind w:left="598" w:firstLine="482"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注：请使用顺丰快递或中国邮政 EMS 快递，其他快递不能保证送达目的地。</w:t>
      </w:r>
    </w:p>
    <w:p>
      <w:pPr>
        <w:pStyle w:val="6"/>
        <w:spacing w:before="108"/>
        <w:ind w:left="598"/>
        <w:rPr>
          <w:rFonts w:hint="eastAsia" w:ascii="宋体" w:hAnsi="宋体" w:eastAsia="宋体" w:cs="宋体"/>
          <w:sz w:val="24"/>
          <w:szCs w:val="24"/>
          <w:lang w:eastAsia="zh-CN"/>
        </w:rPr>
      </w:pPr>
      <w:r>
        <w:rPr>
          <w:rFonts w:hint="eastAsia" w:ascii="宋体" w:hAnsi="宋体" w:eastAsia="宋体" w:cs="宋体"/>
          <w:sz w:val="24"/>
          <w:szCs w:val="24"/>
          <w:lang w:eastAsia="zh-CN"/>
        </w:rPr>
        <w:t>3、只允许参选人有一个参选方案，否则将被视为无效参选。</w:t>
      </w:r>
    </w:p>
    <w:p>
      <w:pPr>
        <w:pStyle w:val="6"/>
        <w:spacing w:before="105" w:line="324" w:lineRule="auto"/>
        <w:ind w:left="935" w:leftChars="272" w:right="106" w:hanging="337" w:firstLineChars="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4、</w:t>
      </w:r>
      <w:r>
        <w:rPr>
          <w:rFonts w:hint="eastAsia" w:ascii="宋体" w:hAnsi="宋体" w:eastAsia="宋体" w:cs="宋体"/>
          <w:spacing w:val="-4"/>
          <w:sz w:val="24"/>
          <w:szCs w:val="24"/>
          <w:lang w:eastAsia="zh-CN"/>
        </w:rPr>
        <w:t>逾期送达的或未送达指定地点或参选文件密封不符合规定要求的参选文件，比选人不予受理。参选人所提交的比选文件在评选结束后，无论中选与否都不退还。</w:t>
      </w:r>
    </w:p>
    <w:p>
      <w:pPr>
        <w:pStyle w:val="6"/>
        <w:spacing w:before="21" w:line="321" w:lineRule="auto"/>
        <w:ind w:left="118" w:right="106"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5、</w:t>
      </w:r>
      <w:r>
        <w:rPr>
          <w:rFonts w:hint="eastAsia" w:ascii="宋体" w:hAnsi="宋体" w:eastAsia="宋体" w:cs="宋体"/>
          <w:spacing w:val="-9"/>
          <w:sz w:val="24"/>
          <w:szCs w:val="24"/>
          <w:lang w:eastAsia="zh-CN"/>
        </w:rPr>
        <w:t>参选人收到比选文件后，如有疑问需要澄清，请以书面形式在规定时间内报比选人汇总。</w:t>
      </w:r>
    </w:p>
    <w:p>
      <w:pPr>
        <w:pStyle w:val="6"/>
        <w:spacing w:before="24" w:line="321" w:lineRule="auto"/>
        <w:ind w:left="958" w:leftChars="0" w:right="106" w:hanging="378" w:firstLineChars="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6、</w:t>
      </w:r>
      <w:r>
        <w:rPr>
          <w:rFonts w:hint="eastAsia" w:ascii="宋体" w:hAnsi="宋体" w:eastAsia="宋体" w:cs="宋体"/>
          <w:spacing w:val="-6"/>
          <w:sz w:val="24"/>
          <w:szCs w:val="24"/>
          <w:lang w:eastAsia="zh-CN"/>
        </w:rPr>
        <w:t>参选人对比选人提供的比选文件所做出的推论、解释和结论，比选人概不负责。参</w:t>
      </w:r>
      <w:r>
        <w:rPr>
          <w:rFonts w:hint="eastAsia" w:ascii="宋体" w:hAnsi="宋体" w:eastAsia="宋体" w:cs="宋体"/>
          <w:spacing w:val="-9"/>
          <w:sz w:val="24"/>
          <w:szCs w:val="24"/>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8"/>
        <w:tabs>
          <w:tab w:val="left" w:pos="-1180"/>
          <w:tab w:val="left" w:pos="567"/>
          <w:tab w:val="left" w:pos="993"/>
          <w:tab w:val="left" w:pos="1135"/>
        </w:tabs>
        <w:spacing w:line="360" w:lineRule="auto"/>
        <w:ind w:left="480" w:leftChars="218" w:firstLine="440" w:firstLineChars="0"/>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8"/>
        <w:tabs>
          <w:tab w:val="left" w:pos="-1180"/>
          <w:tab w:val="left" w:pos="567"/>
          <w:tab w:val="left" w:pos="993"/>
          <w:tab w:val="left" w:pos="1135"/>
        </w:tabs>
        <w:spacing w:line="360" w:lineRule="auto"/>
        <w:ind w:left="480" w:leftChars="218" w:firstLine="440" w:firstLineChars="0"/>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8"/>
        <w:tabs>
          <w:tab w:val="left" w:pos="567"/>
          <w:tab w:val="left" w:pos="993"/>
          <w:tab w:val="left" w:pos="1135"/>
        </w:tabs>
        <w:spacing w:line="360" w:lineRule="auto"/>
        <w:ind w:left="460" w:leftChars="209" w:firstLine="440" w:firstLineChars="0"/>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8"/>
        <w:tabs>
          <w:tab w:val="left" w:pos="-880"/>
          <w:tab w:val="left" w:pos="-660"/>
        </w:tabs>
        <w:spacing w:line="360" w:lineRule="auto"/>
        <w:ind w:left="1056" w:leftChars="238" w:hanging="532" w:hangingChars="22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十、</w:t>
      </w:r>
      <w:r>
        <w:rPr>
          <w:rFonts w:hint="default" w:ascii="Times New Roman" w:hAnsi="Times New Roman" w:eastAsia="宋体" w:cs="Times New Roman"/>
          <w:sz w:val="24"/>
          <w:szCs w:val="24"/>
          <w:lang w:eastAsia="zh-CN"/>
        </w:rPr>
        <w:t>最高控制价及投标报价要求</w:t>
      </w:r>
    </w:p>
    <w:p>
      <w:pPr>
        <w:spacing w:line="360" w:lineRule="auto"/>
        <w:ind w:left="859" w:leftChars="218" w:hanging="379" w:hangingChars="158"/>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sz w:val="24"/>
          <w:szCs w:val="24"/>
          <w:lang w:val="en-US" w:eastAsia="zh-CN"/>
        </w:rPr>
        <w:t>80000</w:t>
      </w:r>
      <w:r>
        <w:rPr>
          <w:rFonts w:hint="eastAsia" w:asciiTheme="majorEastAsia" w:hAnsiTheme="majorEastAsia" w:eastAsiaTheme="majorEastAsia"/>
          <w:b/>
          <w:bCs/>
          <w:sz w:val="24"/>
          <w:szCs w:val="24"/>
          <w:lang w:eastAsia="zh-CN"/>
        </w:rPr>
        <w:t>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left="859" w:leftChars="218" w:hanging="379" w:hangingChars="158"/>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left="959" w:leftChars="436" w:firstLine="338" w:firstLineChars="141"/>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left="852" w:leftChars="218" w:hanging="372" w:hangingChars="158"/>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spacing w:line="321" w:lineRule="auto"/>
        <w:ind w:left="827" w:leftChars="218" w:hanging="347" w:hangingChars="158"/>
        <w:jc w:val="both"/>
        <w:rPr>
          <w:lang w:eastAsia="zh-CN"/>
        </w:rPr>
      </w:pPr>
    </w:p>
    <w:p>
      <w:pPr>
        <w:pStyle w:val="2"/>
        <w:ind w:left="1017" w:leftChars="218" w:hanging="537" w:hangingChars="158"/>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6"/>
        <w:rPr>
          <w:b/>
          <w:sz w:val="20"/>
          <w:lang w:eastAsia="zh-CN"/>
        </w:rPr>
      </w:pPr>
    </w:p>
    <w:p>
      <w:pPr>
        <w:pStyle w:val="6"/>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15"/>
        <w:keepNext w:val="0"/>
        <w:keepLines w:val="0"/>
        <w:pageBreakBefore w:val="0"/>
        <w:widowControl w:val="0"/>
        <w:numPr>
          <w:ilvl w:val="0"/>
          <w:numId w:val="5"/>
        </w:numPr>
        <w:kinsoku/>
        <w:wordWrap/>
        <w:overflowPunct/>
        <w:topLinePunct w:val="0"/>
        <w:autoSpaceDE w:val="0"/>
        <w:autoSpaceDN w:val="0"/>
        <w:bidi w:val="0"/>
        <w:adjustRightInd/>
        <w:snapToGrid/>
        <w:spacing w:before="0" w:line="360" w:lineRule="auto"/>
        <w:ind w:left="993" w:leftChars="124" w:right="0" w:rightChars="0" w:hanging="720" w:firstLineChars="0"/>
        <w:jc w:val="left"/>
        <w:textAlignment w:val="auto"/>
        <w:outlineLvl w:val="9"/>
        <w:rPr>
          <w:b/>
          <w:sz w:val="28"/>
          <w:lang w:eastAsia="zh-CN"/>
        </w:rPr>
      </w:pPr>
      <w:r>
        <w:rPr>
          <w:b/>
          <w:w w:val="95"/>
          <w:sz w:val="28"/>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0" w:right="91" w:rightChars="0" w:firstLine="482" w:firstLineChars="0"/>
        <w:jc w:val="left"/>
        <w:textAlignment w:val="auto"/>
        <w:outlineLvl w:val="9"/>
        <w:rPr>
          <w:lang w:eastAsia="zh-CN"/>
        </w:rPr>
      </w:pPr>
      <w:bookmarkStart w:id="10" w:name="_GoBack"/>
      <w:r>
        <w:rPr>
          <w:lang w:eastAsia="zh-CN"/>
        </w:rPr>
        <w:t>①参选单位营业执照税务登记证（经年检或年审合格的）等。</w:t>
      </w:r>
    </w:p>
    <w:p>
      <w:pPr>
        <w:pStyle w:val="6"/>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pPr>
        <w:pStyle w:val="6"/>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pPr>
        <w:pStyle w:val="6"/>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pPr>
        <w:pStyle w:val="6"/>
        <w:spacing w:line="360" w:lineRule="auto"/>
        <w:ind w:left="0" w:leftChars="0" w:firstLine="578" w:firstLineChars="241"/>
        <w:rPr>
          <w:b/>
          <w:lang w:eastAsia="zh-CN"/>
        </w:rPr>
      </w:pPr>
      <w:r>
        <w:rPr>
          <w:lang w:eastAsia="zh-CN"/>
        </w:rPr>
        <w:t>⑤以上①至④项内容密封并加盖公章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bookmarkEnd w:id="10"/>
    <w:p>
      <w:pPr>
        <w:pStyle w:val="6"/>
        <w:spacing w:line="360" w:lineRule="auto"/>
        <w:ind w:firstLine="482" w:firstLineChars="200"/>
        <w:rPr>
          <w:lang w:eastAsia="zh-CN"/>
        </w:rPr>
      </w:pPr>
      <w:r>
        <w:rPr>
          <w:rFonts w:hint="eastAsia"/>
          <w:b/>
          <w:lang w:eastAsia="zh-CN"/>
        </w:rPr>
        <w:t>注：需提供参选文件及报价表电子版一份（盖章PDF版），报价表须独立盖章密封</w:t>
      </w:r>
    </w:p>
    <w:p>
      <w:pPr>
        <w:pStyle w:val="3"/>
        <w:spacing w:before="176"/>
        <w:ind w:left="0" w:leftChars="0" w:firstLine="0" w:firstLineChars="0"/>
        <w:rPr>
          <w:lang w:eastAsia="zh-CN"/>
        </w:rPr>
      </w:pPr>
      <w:r>
        <w:rPr>
          <w:w w:val="95"/>
          <w:lang w:eastAsia="zh-CN"/>
        </w:rPr>
        <w:t>二、参选书格式内容</w:t>
      </w:r>
    </w:p>
    <w:p>
      <w:pPr>
        <w:pStyle w:val="6"/>
        <w:spacing w:line="360" w:lineRule="auto"/>
        <w:ind w:firstLine="480" w:firstLineChars="200"/>
        <w:rPr>
          <w:color w:val="auto"/>
          <w:lang w:eastAsia="zh-CN"/>
        </w:rPr>
      </w:pPr>
      <w:r>
        <w:rPr>
          <w:color w:val="auto"/>
          <w:lang w:eastAsia="zh-CN"/>
        </w:rPr>
        <w:t>参选人应按附件二格式内容要求进行参选书的编制。</w:t>
      </w:r>
      <w:r>
        <w:rPr>
          <w:rFonts w:hint="eastAsia"/>
          <w:color w:val="auto"/>
          <w:lang w:eastAsia="zh-CN"/>
        </w:rPr>
        <w:t>参选人应仔细阅读比选文件的所有内容，按照比选文件的要求提交参选文件。参选文件应对比选文件的要求作出实质性响应，并保证所提供的全部资料的真实性，否则，</w:t>
      </w:r>
      <w:r>
        <w:rPr>
          <w:rFonts w:hint="eastAsia"/>
          <w:b/>
          <w:color w:val="auto"/>
          <w:lang w:eastAsia="zh-CN"/>
        </w:rPr>
        <w:t>其参选将被拒绝。</w:t>
      </w:r>
      <w:r>
        <w:rPr>
          <w:color w:val="auto"/>
          <w:lang w:eastAsia="zh-CN"/>
        </w:rPr>
        <w:t>参选人应按附件二格式内容要求进行参选</w:t>
      </w:r>
      <w:r>
        <w:rPr>
          <w:rFonts w:hint="eastAsia"/>
          <w:color w:val="auto"/>
          <w:lang w:eastAsia="zh-CN"/>
        </w:rPr>
        <w:t>文件</w:t>
      </w:r>
      <w:r>
        <w:rPr>
          <w:color w:val="auto"/>
          <w:lang w:eastAsia="zh-CN"/>
        </w:rPr>
        <w:t>的编制</w:t>
      </w:r>
      <w:r>
        <w:rPr>
          <w:rFonts w:hint="eastAsia"/>
          <w:color w:val="auto"/>
          <w:lang w:eastAsia="zh-CN"/>
        </w:rPr>
        <w:t>，完整提供比选文件附件二所规定的全部资格证明文件并按规定盖章和签署。</w:t>
      </w:r>
    </w:p>
    <w:p>
      <w:pPr>
        <w:pStyle w:val="3"/>
        <w:spacing w:before="176"/>
        <w:ind w:left="0" w:leftChars="0" w:firstLine="0" w:firstLineChars="0"/>
        <w:rPr>
          <w:lang w:eastAsia="zh-CN"/>
        </w:rPr>
      </w:pPr>
      <w:r>
        <w:rPr>
          <w:w w:val="95"/>
          <w:lang w:eastAsia="zh-CN"/>
        </w:rPr>
        <w:t>三、参选报价</w:t>
      </w:r>
    </w:p>
    <w:p>
      <w:pPr>
        <w:pStyle w:val="6"/>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pPr>
        <w:pStyle w:val="3"/>
        <w:numPr>
          <w:ilvl w:val="0"/>
          <w:numId w:val="6"/>
        </w:numPr>
        <w:spacing w:before="30"/>
        <w:ind w:left="0" w:leftChars="0" w:firstLine="0" w:firstLineChars="0"/>
        <w:rPr>
          <w:w w:val="95"/>
          <w:lang w:eastAsia="zh-CN"/>
        </w:rPr>
      </w:pPr>
      <w:r>
        <w:rPr>
          <w:w w:val="95"/>
          <w:lang w:eastAsia="zh-CN"/>
        </w:rPr>
        <w:t>特别说明</w:t>
      </w:r>
    </w:p>
    <w:p>
      <w:pPr>
        <w:numPr>
          <w:ilvl w:val="0"/>
          <w:numId w:val="0"/>
        </w:numPr>
        <w:rPr>
          <w:lang w:eastAsia="zh-CN"/>
        </w:rPr>
      </w:pPr>
    </w:p>
    <w:p>
      <w:pPr>
        <w:pStyle w:val="6"/>
        <w:spacing w:line="360" w:lineRule="auto"/>
        <w:ind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6"/>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6"/>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7"/>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6"/>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6"/>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15567504"/>
      <w:bookmarkStart w:id="1" w:name="_Toc430488651"/>
      <w:bookmarkStart w:id="2" w:name="_Toc304357904"/>
      <w:bookmarkStart w:id="3" w:name="_Toc430492133"/>
      <w:bookmarkStart w:id="4" w:name="_Toc430488858"/>
      <w:bookmarkStart w:id="5" w:name="_Toc430490619"/>
      <w:bookmarkStart w:id="6" w:name="_Toc177186249"/>
      <w:bookmarkStart w:id="7" w:name="_Toc430422420"/>
      <w:bookmarkStart w:id="8" w:name="_Toc430489126"/>
    </w:p>
    <w:p>
      <w:pPr>
        <w:pStyle w:val="6"/>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6"/>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6"/>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6"/>
        <w:rPr>
          <w:b/>
          <w:sz w:val="24"/>
          <w:szCs w:val="24"/>
          <w:lang w:eastAsia="zh-CN"/>
        </w:rPr>
      </w:pPr>
    </w:p>
    <w:p>
      <w:pPr>
        <w:spacing w:before="15"/>
        <w:ind w:left="680"/>
        <w:rPr>
          <w:b/>
          <w:sz w:val="24"/>
          <w:szCs w:val="24"/>
          <w:lang w:eastAsia="zh-CN"/>
        </w:rPr>
      </w:pPr>
      <w:r>
        <w:rPr>
          <w:b/>
          <w:w w:val="95"/>
          <w:sz w:val="24"/>
          <w:szCs w:val="24"/>
          <w:lang w:eastAsia="zh-CN"/>
        </w:rPr>
        <w:t>一、规则：</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spacing w:val="-11"/>
          <w:sz w:val="24"/>
          <w:szCs w:val="24"/>
          <w:lang w:eastAsia="zh-CN"/>
        </w:rPr>
      </w:pPr>
      <w:r>
        <w:rPr>
          <w:sz w:val="24"/>
          <w:szCs w:val="24"/>
          <w:lang w:eastAsia="zh-CN"/>
        </w:rPr>
        <w:t>1.</w:t>
      </w:r>
      <w:r>
        <w:rPr>
          <w:rFonts w:hint="eastAsia"/>
          <w:spacing w:val="-11"/>
          <w:sz w:val="24"/>
          <w:szCs w:val="24"/>
          <w:lang w:eastAsia="zh-CN"/>
        </w:rPr>
        <w:t>经资格审查合格的参选人的商务报价以未税总价最低者作为中选单位。</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sz w:val="24"/>
          <w:szCs w:val="24"/>
          <w:lang w:eastAsia="zh-CN"/>
        </w:rPr>
      </w:pPr>
      <w:r>
        <w:rPr>
          <w:sz w:val="24"/>
          <w:szCs w:val="24"/>
          <w:lang w:eastAsia="zh-CN"/>
        </w:rPr>
        <w:t>2.参选人串选、相互勾结故意压低标价以排挤竞争对手的公平竞争的，其参选无效。</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92" w:firstLine="480" w:firstLineChars="200"/>
        <w:jc w:val="left"/>
        <w:textAlignment w:val="auto"/>
        <w:outlineLvl w:val="9"/>
        <w:rPr>
          <w:sz w:val="24"/>
          <w:szCs w:val="24"/>
          <w:lang w:eastAsia="zh-CN"/>
        </w:rPr>
      </w:pPr>
      <w:r>
        <w:rPr>
          <w:sz w:val="24"/>
          <w:szCs w:val="24"/>
          <w:lang w:eastAsia="zh-CN"/>
        </w:rPr>
        <w:t>3.</w:t>
      </w:r>
      <w:r>
        <w:rPr>
          <w:spacing w:val="-8"/>
          <w:sz w:val="24"/>
          <w:szCs w:val="24"/>
          <w:lang w:eastAsia="zh-CN"/>
        </w:rPr>
        <w:t>替补候选人的设定与使用：在合同签订前，比选单位发现参选人的参选报价或供货</w:t>
      </w:r>
      <w:r>
        <w:rPr>
          <w:spacing w:val="-12"/>
          <w:sz w:val="24"/>
          <w:szCs w:val="24"/>
          <w:lang w:eastAsia="zh-CN"/>
        </w:rPr>
        <w:t>范围有缺漏、实际应标产品或服务存在重大偏差、或参选材料存在欺诈行为时、或参选人</w:t>
      </w:r>
      <w:r>
        <w:rPr>
          <w:spacing w:val="-22"/>
          <w:sz w:val="24"/>
          <w:szCs w:val="24"/>
          <w:lang w:eastAsia="zh-CN"/>
        </w:rPr>
        <w:t>因不可抗力或自身原因不能履行合同的，将有理由取消中选人资格，保留依法追究的权利； 并将依法确定排名第二名的中选候选人为本项目的中选人。</w:t>
      </w:r>
    </w:p>
    <w:p>
      <w:pPr>
        <w:pStyle w:val="3"/>
        <w:spacing w:before="83"/>
        <w:rPr>
          <w:sz w:val="24"/>
          <w:szCs w:val="24"/>
          <w:lang w:eastAsia="zh-CN"/>
        </w:rPr>
      </w:pPr>
      <w:r>
        <w:rPr>
          <w:w w:val="95"/>
          <w:sz w:val="24"/>
          <w:szCs w:val="24"/>
          <w:lang w:eastAsia="zh-CN"/>
        </w:rPr>
        <w:t>二、资格审查：</w:t>
      </w:r>
    </w:p>
    <w:p>
      <w:pPr>
        <w:pStyle w:val="6"/>
        <w:spacing w:before="211" w:line="357" w:lineRule="auto"/>
        <w:ind w:left="118" w:right="226" w:firstLine="480"/>
        <w:jc w:val="both"/>
        <w:rPr>
          <w:spacing w:val="-18"/>
          <w:sz w:val="24"/>
          <w:szCs w:val="24"/>
          <w:lang w:eastAsia="zh-CN"/>
        </w:rPr>
      </w:pPr>
      <w:r>
        <w:rPr>
          <w:spacing w:val="-5"/>
          <w:sz w:val="24"/>
          <w:szCs w:val="24"/>
          <w:lang w:eastAsia="zh-CN"/>
        </w:rPr>
        <w:t>由比选人依法组建的评选委员会将按照第二章比选须知第六点“参选人资格”的要求</w:t>
      </w:r>
      <w:r>
        <w:rPr>
          <w:spacing w:val="-11"/>
          <w:sz w:val="24"/>
          <w:szCs w:val="24"/>
          <w:lang w:eastAsia="zh-CN"/>
        </w:rPr>
        <w:t>对参选人进行资格审查，以确定是否为符合比选文件规定要求的合格参选人，同时，评选</w:t>
      </w:r>
      <w:r>
        <w:rPr>
          <w:spacing w:val="-14"/>
          <w:sz w:val="24"/>
          <w:szCs w:val="24"/>
          <w:lang w:eastAsia="zh-CN"/>
        </w:rPr>
        <w:t>委员会将依据参选人提供的资格证明文件审查参选人的法人资格、营业范围、财务，以确</w:t>
      </w:r>
      <w:r>
        <w:rPr>
          <w:spacing w:val="-18"/>
          <w:sz w:val="24"/>
          <w:szCs w:val="24"/>
          <w:lang w:eastAsia="zh-CN"/>
        </w:rPr>
        <w:t>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6"/>
        <w:spacing w:line="360" w:lineRule="auto"/>
        <w:ind w:right="121" w:firstLine="480" w:firstLineChars="200"/>
        <w:jc w:val="both"/>
        <w:rPr>
          <w:sz w:val="24"/>
          <w:szCs w:val="24"/>
          <w:lang w:eastAsia="zh-CN"/>
        </w:rPr>
      </w:pPr>
      <w:r>
        <w:rPr>
          <w:rFonts w:hint="eastAsia"/>
          <w:sz w:val="24"/>
          <w:szCs w:val="24"/>
          <w:lang w:eastAsia="zh-CN"/>
        </w:rPr>
        <w:t>本项目设置最高控制价</w:t>
      </w:r>
      <w:r>
        <w:rPr>
          <w:rFonts w:hint="eastAsia"/>
          <w:sz w:val="24"/>
          <w:szCs w:val="24"/>
          <w:lang w:val="en-US" w:eastAsia="zh-CN"/>
        </w:rPr>
        <w:t>人民币</w:t>
      </w:r>
      <w:r>
        <w:rPr>
          <w:rFonts w:hint="eastAsia"/>
          <w:b/>
          <w:sz w:val="24"/>
          <w:szCs w:val="24"/>
          <w:lang w:val="en-US" w:eastAsia="zh-CN"/>
        </w:rPr>
        <w:t>80000</w:t>
      </w:r>
      <w:r>
        <w:rPr>
          <w:rFonts w:hint="eastAsia"/>
          <w:b/>
          <w:sz w:val="24"/>
          <w:szCs w:val="24"/>
          <w:lang w:eastAsia="zh-CN"/>
        </w:rPr>
        <w:t>元（含税价）</w:t>
      </w:r>
      <w:r>
        <w:rPr>
          <w:rFonts w:hint="eastAsia"/>
          <w:sz w:val="24"/>
          <w:szCs w:val="24"/>
          <w:lang w:eastAsia="zh-CN"/>
        </w:rPr>
        <w:t>。参选人所填报的</w:t>
      </w:r>
      <w:r>
        <w:rPr>
          <w:rFonts w:hint="eastAsia"/>
          <w:sz w:val="24"/>
          <w:szCs w:val="24"/>
          <w:lang w:val="en-US" w:eastAsia="zh-CN"/>
        </w:rPr>
        <w:t>包干</w:t>
      </w:r>
      <w:r>
        <w:rPr>
          <w:rFonts w:hint="eastAsia"/>
          <w:sz w:val="24"/>
          <w:szCs w:val="24"/>
          <w:highlight w:val="none"/>
          <w:lang w:val="en-US" w:eastAsia="zh-CN"/>
        </w:rPr>
        <w:t>含税</w:t>
      </w:r>
      <w:r>
        <w:rPr>
          <w:rFonts w:hint="eastAsia"/>
          <w:sz w:val="24"/>
          <w:szCs w:val="24"/>
          <w:lang w:eastAsia="zh-CN"/>
        </w:rPr>
        <w:t>报价高于本项目最高限价的，其参选将被比选小组予以否决。</w:t>
      </w:r>
    </w:p>
    <w:p>
      <w:pPr>
        <w:pStyle w:val="6"/>
        <w:spacing w:line="360" w:lineRule="auto"/>
        <w:ind w:left="120" w:right="222" w:firstLine="480" w:firstLineChars="200"/>
        <w:rPr>
          <w:sz w:val="24"/>
          <w:szCs w:val="24"/>
          <w:lang w:eastAsia="zh-CN"/>
        </w:rPr>
      </w:pPr>
      <w:r>
        <w:rPr>
          <w:rFonts w:hint="eastAsia"/>
          <w:sz w:val="24"/>
          <w:szCs w:val="24"/>
          <w:lang w:eastAsia="zh-CN"/>
        </w:rPr>
        <w:t>本项目采用商务报价决标的评标办法，</w:t>
      </w:r>
      <w:r>
        <w:rPr>
          <w:sz w:val="24"/>
          <w:szCs w:val="24"/>
          <w:lang w:eastAsia="zh-CN"/>
        </w:rPr>
        <w:t>评选委员会将对通过资格的各合格参选人，</w:t>
      </w:r>
      <w:r>
        <w:rPr>
          <w:rFonts w:hint="eastAsia"/>
          <w:sz w:val="24"/>
          <w:szCs w:val="24"/>
          <w:lang w:eastAsia="zh-CN"/>
        </w:rPr>
        <w:t>进行商务报价的评选，</w:t>
      </w:r>
      <w:r>
        <w:rPr>
          <w:rFonts w:hint="eastAsia"/>
          <w:b/>
          <w:bCs/>
          <w:sz w:val="24"/>
          <w:szCs w:val="24"/>
          <w:lang w:eastAsia="zh-CN"/>
        </w:rPr>
        <w:t>未税总价最低者作为中选单位</w:t>
      </w:r>
      <w:r>
        <w:rPr>
          <w:b/>
          <w:bCs/>
          <w:sz w:val="24"/>
          <w:szCs w:val="24"/>
          <w:lang w:eastAsia="zh-CN"/>
        </w:rPr>
        <w:t>。</w:t>
      </w:r>
    </w:p>
    <w:p>
      <w:pPr>
        <w:spacing w:before="15"/>
        <w:ind w:left="638"/>
        <w:rPr>
          <w:b/>
          <w:sz w:val="24"/>
          <w:szCs w:val="24"/>
          <w:lang w:eastAsia="zh-CN"/>
        </w:rPr>
      </w:pPr>
      <w:r>
        <w:rPr>
          <w:rFonts w:hint="eastAsia"/>
          <w:b/>
          <w:w w:val="95"/>
          <w:sz w:val="24"/>
          <w:szCs w:val="24"/>
          <w:lang w:eastAsia="zh-CN"/>
        </w:rPr>
        <w:t>三</w:t>
      </w:r>
      <w:r>
        <w:rPr>
          <w:b/>
          <w:w w:val="95"/>
          <w:sz w:val="24"/>
          <w:szCs w:val="24"/>
          <w:lang w:eastAsia="zh-CN"/>
        </w:rPr>
        <w:t>、以下情况作废选处理：</w:t>
      </w:r>
    </w:p>
    <w:p>
      <w:pPr>
        <w:pStyle w:val="6"/>
        <w:spacing w:before="213"/>
        <w:ind w:left="698"/>
        <w:rPr>
          <w:sz w:val="24"/>
          <w:szCs w:val="24"/>
          <w:lang w:eastAsia="zh-CN"/>
        </w:rPr>
      </w:pPr>
      <w:r>
        <w:rPr>
          <w:sz w:val="24"/>
          <w:szCs w:val="24"/>
          <w:lang w:eastAsia="zh-CN"/>
        </w:rPr>
        <w:t>1.对比选文件提出的实质性要求和条件，参选文件未能在实质上响应的。</w:t>
      </w:r>
    </w:p>
    <w:p>
      <w:pPr>
        <w:pStyle w:val="6"/>
        <w:spacing w:before="153"/>
        <w:ind w:left="698"/>
        <w:rPr>
          <w:sz w:val="24"/>
          <w:szCs w:val="24"/>
          <w:lang w:eastAsia="zh-CN"/>
        </w:rPr>
      </w:pPr>
      <w:r>
        <w:rPr>
          <w:sz w:val="24"/>
          <w:szCs w:val="24"/>
          <w:lang w:eastAsia="zh-CN"/>
        </w:rPr>
        <w:t>2.参选文件存在重大偏差的。</w:t>
      </w:r>
    </w:p>
    <w:p>
      <w:pPr>
        <w:pStyle w:val="6"/>
        <w:spacing w:before="153"/>
        <w:ind w:left="698"/>
        <w:rPr>
          <w:sz w:val="24"/>
          <w:szCs w:val="24"/>
          <w:lang w:eastAsia="zh-CN"/>
        </w:rPr>
      </w:pPr>
      <w:r>
        <w:rPr>
          <w:rFonts w:hint="eastAsia"/>
          <w:sz w:val="24"/>
          <w:szCs w:val="24"/>
          <w:lang w:eastAsia="zh-CN"/>
        </w:rPr>
        <w:t>3</w:t>
      </w:r>
      <w:r>
        <w:rPr>
          <w:sz w:val="24"/>
          <w:szCs w:val="24"/>
          <w:lang w:eastAsia="zh-CN"/>
        </w:rPr>
        <w:t>.违反规定影响开选评选工作或采取其他方式对比选人施加影响的。</w:t>
      </w:r>
    </w:p>
    <w:p>
      <w:pPr>
        <w:pStyle w:val="6"/>
        <w:spacing w:before="153"/>
        <w:ind w:left="698"/>
        <w:rPr>
          <w:sz w:val="24"/>
          <w:szCs w:val="24"/>
          <w:lang w:eastAsia="zh-CN"/>
        </w:rPr>
      </w:pPr>
      <w:r>
        <w:rPr>
          <w:rFonts w:hint="eastAsia"/>
          <w:sz w:val="24"/>
          <w:szCs w:val="24"/>
          <w:lang w:eastAsia="zh-CN"/>
        </w:rPr>
        <w:t>4</w:t>
      </w:r>
      <w:r>
        <w:rPr>
          <w:sz w:val="24"/>
          <w:szCs w:val="24"/>
          <w:lang w:eastAsia="zh-CN"/>
        </w:rPr>
        <w:t>.参选人串标、相互勾结故意压低标价以排挤竞争对手的公平竞争的，其参选无效。</w:t>
      </w:r>
    </w:p>
    <w:p>
      <w:pPr>
        <w:pStyle w:val="3"/>
        <w:spacing w:line="355" w:lineRule="exact"/>
        <w:rPr>
          <w:sz w:val="24"/>
          <w:szCs w:val="24"/>
          <w:lang w:eastAsia="zh-CN"/>
        </w:rPr>
      </w:pPr>
      <w:r>
        <w:rPr>
          <w:rFonts w:hint="eastAsia"/>
          <w:w w:val="95"/>
          <w:sz w:val="24"/>
          <w:szCs w:val="24"/>
          <w:lang w:eastAsia="zh-CN"/>
        </w:rPr>
        <w:t>四</w:t>
      </w:r>
      <w:r>
        <w:rPr>
          <w:w w:val="95"/>
          <w:sz w:val="24"/>
          <w:szCs w:val="24"/>
          <w:lang w:eastAsia="zh-CN"/>
        </w:rPr>
        <w:t>、评选</w:t>
      </w:r>
    </w:p>
    <w:p>
      <w:pPr>
        <w:pStyle w:val="6"/>
        <w:spacing w:before="186" w:line="321" w:lineRule="auto"/>
        <w:ind w:left="118" w:firstLine="480"/>
        <w:rPr>
          <w:sz w:val="24"/>
          <w:szCs w:val="24"/>
          <w:lang w:eastAsia="zh-CN"/>
        </w:rPr>
      </w:pPr>
      <w:r>
        <w:rPr>
          <w:sz w:val="24"/>
          <w:szCs w:val="24"/>
          <w:lang w:eastAsia="zh-CN"/>
        </w:rPr>
        <w:t>1.</w:t>
      </w:r>
      <w:r>
        <w:rPr>
          <w:spacing w:val="-5"/>
          <w:sz w:val="24"/>
          <w:szCs w:val="24"/>
          <w:lang w:eastAsia="zh-CN"/>
        </w:rPr>
        <w:t>比选人将在参选文件截止日期后另行择日组织比选会，参选人选定工作在比选人有关部门监督下，由比选人依法组建的评选委员会负责。</w:t>
      </w:r>
    </w:p>
    <w:p>
      <w:pPr>
        <w:pStyle w:val="6"/>
        <w:spacing w:before="23"/>
        <w:ind w:left="598"/>
        <w:rPr>
          <w:sz w:val="24"/>
          <w:szCs w:val="24"/>
          <w:lang w:eastAsia="zh-CN"/>
        </w:rPr>
      </w:pPr>
      <w:r>
        <w:rPr>
          <w:sz w:val="24"/>
          <w:szCs w:val="24"/>
          <w:lang w:eastAsia="zh-CN"/>
        </w:rPr>
        <w:t>2.在开选时没有启封和读出的参选文件，在评选时将不予考虑。</w:t>
      </w:r>
    </w:p>
    <w:p>
      <w:pPr>
        <w:pStyle w:val="6"/>
        <w:spacing w:before="107"/>
        <w:ind w:left="598"/>
        <w:rPr>
          <w:sz w:val="24"/>
          <w:szCs w:val="24"/>
          <w:lang w:eastAsia="zh-CN"/>
        </w:rPr>
      </w:pPr>
      <w:r>
        <w:rPr>
          <w:sz w:val="24"/>
          <w:szCs w:val="24"/>
          <w:lang w:eastAsia="zh-CN"/>
        </w:rPr>
        <w:t>3.比选人将做开选记录。</w:t>
      </w:r>
    </w:p>
    <w:p>
      <w:pPr>
        <w:pStyle w:val="2"/>
        <w:spacing w:line="360" w:lineRule="auto"/>
        <w:ind w:left="0" w:leftChars="0" w:firstLine="600" w:firstLineChars="250"/>
        <w:rPr>
          <w:rFonts w:hint="eastAsia"/>
          <w:sz w:val="24"/>
          <w:szCs w:val="24"/>
        </w:rPr>
      </w:pPr>
      <w:r>
        <w:rPr>
          <w:rFonts w:hint="eastAsia"/>
          <w:sz w:val="24"/>
          <w:szCs w:val="24"/>
        </w:rPr>
        <w:t>4.业主将根据评选结果与中选人签订合同。</w:t>
      </w:r>
    </w:p>
    <w:p>
      <w:pPr>
        <w:pStyle w:val="2"/>
        <w:spacing w:line="360" w:lineRule="auto"/>
        <w:ind w:left="0" w:leftChars="0" w:firstLine="600" w:firstLineChars="250"/>
        <w:rPr>
          <w:rFonts w:hint="eastAsia"/>
          <w:sz w:val="24"/>
          <w:szCs w:val="24"/>
        </w:rPr>
      </w:pPr>
    </w:p>
    <w:p>
      <w:pPr>
        <w:pStyle w:val="3"/>
        <w:tabs>
          <w:tab w:val="left" w:pos="1632"/>
        </w:tabs>
        <w:spacing w:line="355" w:lineRule="exact"/>
        <w:ind w:left="367" w:firstLine="3373" w:firstLineChars="1200"/>
        <w:jc w:val="both"/>
        <w:rPr>
          <w:highlight w:val="yellow"/>
          <w:lang w:eastAsia="zh-CN"/>
        </w:rPr>
      </w:pPr>
      <w:r>
        <w:rPr>
          <w:highlight w:val="yellow"/>
          <w:lang w:eastAsia="zh-CN"/>
        </w:rPr>
        <w:t>第五章</w:t>
      </w:r>
      <w:r>
        <w:rPr>
          <w:highlight w:val="yellow"/>
          <w:lang w:eastAsia="zh-CN"/>
        </w:rPr>
        <w:tab/>
      </w:r>
      <w:r>
        <w:rPr>
          <w:spacing w:val="-1"/>
          <w:w w:val="95"/>
          <w:highlight w:val="yellow"/>
          <w:lang w:eastAsia="zh-CN"/>
        </w:rPr>
        <w:t>合同授</w:t>
      </w:r>
      <w:r>
        <w:rPr>
          <w:w w:val="95"/>
          <w:highlight w:val="yellow"/>
          <w:lang w:eastAsia="zh-CN"/>
        </w:rPr>
        <w:t>予</w:t>
      </w:r>
    </w:p>
    <w:p>
      <w:pPr>
        <w:pStyle w:val="6"/>
        <w:spacing w:before="12"/>
        <w:rPr>
          <w:b/>
          <w:sz w:val="33"/>
          <w:lang w:eastAsia="zh-CN"/>
        </w:rPr>
      </w:pPr>
    </w:p>
    <w:p>
      <w:pPr>
        <w:pStyle w:val="6"/>
        <w:ind w:left="598"/>
        <w:rPr>
          <w:lang w:eastAsia="zh-CN"/>
        </w:rPr>
      </w:pPr>
      <w:r>
        <w:rPr>
          <w:lang w:eastAsia="zh-CN"/>
        </w:rPr>
        <w:t>1.比选人将把合同授予中选人；在授予前，仍需进行资格审查。</w:t>
      </w:r>
    </w:p>
    <w:p>
      <w:pPr>
        <w:pStyle w:val="6"/>
        <w:spacing w:before="108"/>
        <w:ind w:left="598"/>
        <w:rPr>
          <w:lang w:eastAsia="zh-CN"/>
        </w:rPr>
      </w:pPr>
      <w:r>
        <w:rPr>
          <w:lang w:eastAsia="zh-CN"/>
        </w:rPr>
        <w:t>2.中选人确定后，比选将通知中选人，并将中选结果公示在比选人集团官网。</w:t>
      </w:r>
    </w:p>
    <w:p>
      <w:pPr>
        <w:pStyle w:val="6"/>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6"/>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pPr>
        <w:pStyle w:val="6"/>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pPr>
        <w:pStyle w:val="6"/>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jc w:val="both"/>
        <w:rPr>
          <w:lang w:eastAsia="zh-CN"/>
        </w:r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6"/>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6"/>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pPr>
        <w:pStyle w:val="6"/>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pPr>
        <w:spacing w:line="321" w:lineRule="auto"/>
        <w:jc w:val="both"/>
        <w:rPr>
          <w:lang w:eastAsia="zh-CN"/>
        </w:rPr>
      </w:pPr>
    </w:p>
    <w:p>
      <w:pPr>
        <w:pStyle w:val="3"/>
        <w:keepNext w:val="0"/>
        <w:keepLines w:val="0"/>
        <w:pageBreakBefore w:val="0"/>
        <w:widowControl w:val="0"/>
        <w:tabs>
          <w:tab w:val="left" w:pos="4344"/>
        </w:tabs>
        <w:kinsoku/>
        <w:wordWrap/>
        <w:overflowPunct/>
        <w:topLinePunct w:val="0"/>
        <w:autoSpaceDE w:val="0"/>
        <w:autoSpaceDN w:val="0"/>
        <w:bidi w:val="0"/>
        <w:adjustRightInd/>
        <w:snapToGrid/>
        <w:spacing w:before="157" w:beforeLines="50" w:after="157" w:afterLines="50" w:line="355" w:lineRule="exact"/>
        <w:ind w:left="3084" w:leftChars="0" w:right="0" w:rightChars="0" w:firstLine="0" w:firstLineChars="0"/>
        <w:jc w:val="left"/>
        <w:textAlignment w:val="auto"/>
        <w:outlineLvl w:val="0"/>
        <w:rPr>
          <w:lang w:val="en-US" w:eastAsia="zh-CN"/>
        </w:rPr>
      </w:pPr>
      <w:r>
        <w:rPr>
          <w:lang w:val="en-US" w:eastAsia="zh-CN"/>
        </w:rPr>
        <w:t>第七章</w:t>
      </w:r>
      <w:r>
        <w:rPr>
          <w:lang w:val="en-US" w:eastAsia="zh-CN"/>
        </w:rPr>
        <w:tab/>
      </w:r>
      <w:r>
        <w:rPr>
          <w:lang w:val="en-US" w:eastAsia="zh-CN"/>
        </w:rPr>
        <w:t>其它</w:t>
      </w:r>
    </w:p>
    <w:p>
      <w:pPr>
        <w:pStyle w:val="6"/>
        <w:ind w:left="218"/>
        <w:rPr>
          <w:rFonts w:ascii="宋体" w:hAnsi="宋体" w:eastAsia="宋体" w:cs="宋体"/>
          <w:b w:val="0"/>
          <w:bCs w:val="0"/>
          <w:spacing w:val="-6"/>
          <w:kern w:val="0"/>
          <w:sz w:val="24"/>
          <w:szCs w:val="24"/>
          <w:lang w:val="en-US" w:eastAsia="zh-CN" w:bidi="ar-SA"/>
        </w:rPr>
      </w:pPr>
      <w:r>
        <w:rPr>
          <w:rFonts w:ascii="宋体" w:hAnsi="宋体" w:eastAsia="宋体" w:cs="宋体"/>
          <w:b w:val="0"/>
          <w:bCs w:val="0"/>
          <w:spacing w:val="-6"/>
          <w:kern w:val="0"/>
          <w:sz w:val="24"/>
          <w:szCs w:val="24"/>
          <w:lang w:val="en-US" w:eastAsia="zh-CN" w:bidi="ar-SA"/>
        </w:rPr>
        <w:t>1.参选人的参选文件无论其是否中选，均不退回。</w:t>
      </w:r>
    </w:p>
    <w:p>
      <w:pPr>
        <w:pStyle w:val="6"/>
        <w:spacing w:before="108"/>
        <w:ind w:left="218"/>
        <w:rPr>
          <w:rFonts w:ascii="宋体" w:hAnsi="宋体" w:eastAsia="宋体" w:cs="宋体"/>
          <w:b w:val="0"/>
          <w:bCs w:val="0"/>
          <w:spacing w:val="-6"/>
          <w:kern w:val="0"/>
          <w:sz w:val="24"/>
          <w:szCs w:val="24"/>
          <w:lang w:val="en-US" w:eastAsia="zh-CN" w:bidi="ar-SA"/>
        </w:rPr>
      </w:pPr>
      <w:r>
        <w:rPr>
          <w:rFonts w:ascii="宋体" w:hAnsi="宋体" w:eastAsia="宋体" w:cs="宋体"/>
          <w:b w:val="0"/>
          <w:bCs w:val="0"/>
          <w:spacing w:val="-6"/>
          <w:kern w:val="0"/>
          <w:sz w:val="24"/>
          <w:szCs w:val="24"/>
          <w:lang w:val="en-US" w:eastAsia="zh-CN" w:bidi="ar-SA"/>
        </w:rPr>
        <w:t>2.比选人郑重承诺：参选人所提交的参选文件及相关资料不向第三方泄露。</w:t>
      </w:r>
    </w:p>
    <w:p>
      <w:pPr>
        <w:pStyle w:val="6"/>
        <w:spacing w:before="106"/>
        <w:ind w:left="218"/>
        <w:rPr>
          <w:rFonts w:ascii="宋体" w:hAnsi="宋体" w:eastAsia="宋体" w:cs="宋体"/>
          <w:b w:val="0"/>
          <w:bCs w:val="0"/>
          <w:spacing w:val="-6"/>
          <w:kern w:val="0"/>
          <w:sz w:val="24"/>
          <w:szCs w:val="24"/>
          <w:lang w:val="en-US" w:eastAsia="zh-CN" w:bidi="ar-SA"/>
        </w:rPr>
      </w:pPr>
      <w:r>
        <w:rPr>
          <w:rFonts w:ascii="宋体" w:hAnsi="宋体" w:eastAsia="宋体" w:cs="宋体"/>
          <w:b w:val="0"/>
          <w:bCs w:val="0"/>
          <w:spacing w:val="-6"/>
          <w:kern w:val="0"/>
          <w:sz w:val="24"/>
          <w:szCs w:val="24"/>
          <w:lang w:val="en-US" w:eastAsia="zh-CN" w:bidi="ar-SA"/>
        </w:rPr>
        <w:t>3.本比选文件的解释权归福建福海创石油化工有限公司。</w:t>
      </w:r>
    </w:p>
    <w:p>
      <w:pPr>
        <w:pStyle w:val="6"/>
        <w:spacing w:before="106"/>
        <w:ind w:left="218"/>
        <w:rPr>
          <w:lang w:eastAsia="zh-CN"/>
        </w:rPr>
      </w:pPr>
      <w:r>
        <w:rPr>
          <w:lang w:eastAsia="zh-CN"/>
        </w:rPr>
        <w:br w:type="page"/>
      </w:r>
    </w:p>
    <w:p>
      <w:pPr>
        <w:spacing w:line="360" w:lineRule="auto"/>
        <w:rPr>
          <w:b/>
          <w:sz w:val="32"/>
          <w:szCs w:val="28"/>
          <w:lang w:eastAsia="zh-CN"/>
        </w:rPr>
      </w:pPr>
      <w:r>
        <w:rPr>
          <w:rFonts w:hint="eastAsia"/>
          <w:b/>
          <w:sz w:val="32"/>
          <w:szCs w:val="28"/>
          <w:lang w:eastAsia="zh-CN"/>
        </w:rPr>
        <w:t>附件一</w:t>
      </w:r>
    </w:p>
    <w:p>
      <w:pPr>
        <w:spacing w:line="400" w:lineRule="exact"/>
        <w:jc w:val="center"/>
        <w:rPr>
          <w:rFonts w:hint="eastAsia" w:ascii="宋体" w:hAnsi="宋体"/>
          <w:b/>
          <w:bCs/>
          <w:sz w:val="36"/>
          <w:szCs w:val="36"/>
          <w:lang w:eastAsia="zh-CN"/>
        </w:rPr>
      </w:pPr>
      <w:bookmarkStart w:id="9" w:name="_Toc251742852"/>
      <w:r>
        <w:rPr>
          <w:rFonts w:hint="eastAsia" w:ascii="宋体" w:hAnsi="宋体"/>
          <w:b/>
          <w:bCs/>
          <w:sz w:val="36"/>
          <w:szCs w:val="36"/>
          <w:lang w:eastAsia="zh-CN"/>
        </w:rPr>
        <w:t>腾龙芳烃（漳州）有限公司</w:t>
      </w:r>
    </w:p>
    <w:p>
      <w:pPr>
        <w:pStyle w:val="2"/>
        <w:rPr>
          <w:rFonts w:hint="eastAsia"/>
          <w:lang w:eastAsia="zh-CN"/>
        </w:rPr>
      </w:pPr>
    </w:p>
    <w:p>
      <w:pPr>
        <w:spacing w:line="400" w:lineRule="exact"/>
        <w:jc w:val="center"/>
        <w:rPr>
          <w:rFonts w:ascii="Arial" w:hAnsi="Arial" w:cs="Arial"/>
          <w:b/>
          <w:sz w:val="32"/>
          <w:szCs w:val="32"/>
          <w:lang w:eastAsia="zh-CN"/>
        </w:rPr>
      </w:pPr>
      <w:r>
        <w:rPr>
          <w:rFonts w:hint="eastAsia" w:ascii="宋体" w:hAnsi="宋体"/>
          <w:b/>
          <w:bCs/>
          <w:sz w:val="32"/>
          <w:szCs w:val="32"/>
        </w:rPr>
        <w:t>33-M-102碱洗混合器</w:t>
      </w:r>
      <w:r>
        <w:rPr>
          <w:rFonts w:hint="eastAsia" w:ascii="宋体" w:hAnsi="宋体"/>
          <w:b/>
          <w:bCs/>
          <w:color w:val="auto"/>
          <w:sz w:val="32"/>
          <w:szCs w:val="32"/>
        </w:rPr>
        <w:t>修复</w:t>
      </w:r>
      <w:r>
        <w:rPr>
          <w:rFonts w:hint="eastAsia"/>
          <w:b/>
          <w:bCs/>
          <w:color w:val="auto"/>
          <w:sz w:val="32"/>
          <w:szCs w:val="32"/>
          <w:lang w:val="en-US" w:eastAsia="zh-CN"/>
        </w:rPr>
        <w:t>工程</w:t>
      </w:r>
      <w:r>
        <w:rPr>
          <w:rFonts w:ascii="Arial" w:hAnsi="Arial" w:cs="Arial"/>
          <w:b/>
          <w:sz w:val="32"/>
          <w:szCs w:val="32"/>
          <w:lang w:eastAsia="zh-CN"/>
        </w:rPr>
        <w:t>合同</w:t>
      </w:r>
    </w:p>
    <w:p>
      <w:pPr>
        <w:pStyle w:val="2"/>
        <w:rPr>
          <w:lang w:eastAsia="zh-CN"/>
        </w:rPr>
      </w:pPr>
    </w:p>
    <w:p>
      <w:pPr>
        <w:spacing w:line="360" w:lineRule="auto"/>
        <w:jc w:val="center"/>
        <w:rPr>
          <w:rFonts w:cs="Arial"/>
          <w:sz w:val="24"/>
          <w:lang w:eastAsia="zh-CN"/>
        </w:rPr>
      </w:pPr>
      <w:r>
        <w:rPr>
          <w:rFonts w:hint="eastAsia" w:cs="Arial"/>
          <w:sz w:val="24"/>
          <w:lang w:eastAsia="zh-CN"/>
        </w:rPr>
        <w:t xml:space="preserve">               合同编号：</w:t>
      </w:r>
      <w:r>
        <w:rPr>
          <w:rFonts w:cs="Arial"/>
          <w:sz w:val="24"/>
          <w:lang w:eastAsia="zh-CN"/>
        </w:rPr>
        <w:t xml:space="preserve"> </w:t>
      </w:r>
    </w:p>
    <w:p>
      <w:pPr>
        <w:spacing w:line="360" w:lineRule="auto"/>
        <w:jc w:val="center"/>
        <w:rPr>
          <w:rFonts w:cs="Arial"/>
          <w:sz w:val="24"/>
          <w:lang w:eastAsia="zh-CN"/>
        </w:rPr>
      </w:pPr>
      <w:r>
        <w:rPr>
          <w:rFonts w:hint="eastAsia" w:cs="Arial"/>
          <w:sz w:val="24"/>
          <w:lang w:eastAsia="zh-CN"/>
        </w:rPr>
        <w:t xml:space="preserve">                                 签订日期：    年    月    日 </w:t>
      </w:r>
    </w:p>
    <w:p>
      <w:pPr>
        <w:pStyle w:val="10"/>
        <w:spacing w:before="0" w:beforeAutospacing="0" w:after="0" w:afterAutospacing="0" w:line="360" w:lineRule="auto"/>
        <w:rPr>
          <w:rFonts w:hint="eastAsia"/>
          <w:b/>
          <w:sz w:val="24"/>
          <w:lang w:eastAsia="zh-CN"/>
        </w:rPr>
      </w:pPr>
      <w:r>
        <w:rPr>
          <w:rFonts w:hint="eastAsia" w:asciiTheme="majorEastAsia" w:hAnsiTheme="majorEastAsia" w:eastAsiaTheme="majorEastAsia"/>
          <w:b/>
          <w:bCs/>
          <w:color w:val="3C3C3C"/>
        </w:rPr>
        <w:t>发包人(甲方)：</w:t>
      </w:r>
      <w:r>
        <w:rPr>
          <w:rFonts w:hint="eastAsia" w:asciiTheme="majorEastAsia" w:hAnsiTheme="majorEastAsia" w:eastAsiaTheme="majorEastAsia"/>
          <w:color w:val="3C3C3C"/>
          <w:lang w:eastAsia="zh-CN"/>
        </w:rPr>
        <w:t>腾龙芳烃（漳州）有限公司</w:t>
      </w:r>
    </w:p>
    <w:p>
      <w:pPr>
        <w:pStyle w:val="10"/>
        <w:spacing w:before="0" w:beforeAutospacing="0" w:after="0" w:afterAutospacing="0" w:line="360" w:lineRule="auto"/>
        <w:rPr>
          <w:rFonts w:asciiTheme="majorEastAsia" w:hAnsiTheme="majorEastAsia" w:eastAsiaTheme="majorEastAsia"/>
          <w:b/>
          <w:bCs/>
          <w:color w:val="3C3C3C"/>
        </w:rPr>
      </w:pPr>
      <w:r>
        <w:rPr>
          <w:rFonts w:hint="eastAsia" w:asciiTheme="majorEastAsia" w:hAnsiTheme="majorEastAsia" w:eastAsiaTheme="majorEastAsia"/>
          <w:b/>
          <w:bCs/>
          <w:color w:val="3C3C3C"/>
        </w:rPr>
        <w:t>承包人(乙方)：</w:t>
      </w:r>
    </w:p>
    <w:p>
      <w:pPr>
        <w:spacing w:line="360" w:lineRule="auto"/>
        <w:ind w:firstLine="480" w:firstLineChars="200"/>
        <w:rPr>
          <w:sz w:val="24"/>
          <w:u w:val="single"/>
          <w:lang w:eastAsia="zh-CN"/>
        </w:rPr>
      </w:pPr>
      <w:r>
        <w:rPr>
          <w:rFonts w:hint="eastAsia" w:asciiTheme="majorEastAsia" w:hAnsiTheme="majorEastAsia" w:eastAsiaTheme="majorEastAsia"/>
          <w:color w:val="3C3C3C"/>
          <w:sz w:val="24"/>
          <w:szCs w:val="24"/>
          <w:lang w:eastAsia="zh-CN"/>
        </w:rPr>
        <w:t>根据《中华人民共和国民法典》规定，及其他有关法律、行政法规，遵循平等、自愿、公平和诚实信用的原则，结合本</w:t>
      </w:r>
      <w:r>
        <w:rPr>
          <w:rFonts w:hint="eastAsia" w:asciiTheme="majorEastAsia" w:hAnsiTheme="majorEastAsia" w:eastAsiaTheme="majorEastAsia"/>
          <w:color w:val="3C3C3C"/>
          <w:sz w:val="24"/>
          <w:szCs w:val="24"/>
          <w:lang w:val="en-US" w:eastAsia="zh-CN"/>
        </w:rPr>
        <w:t>工程</w:t>
      </w:r>
      <w:r>
        <w:rPr>
          <w:rFonts w:hint="eastAsia" w:asciiTheme="majorEastAsia" w:hAnsiTheme="majorEastAsia" w:eastAsiaTheme="majorEastAsia"/>
          <w:color w:val="3C3C3C"/>
          <w:sz w:val="24"/>
          <w:szCs w:val="24"/>
          <w:lang w:eastAsia="zh-CN"/>
        </w:rPr>
        <w:t>具体情况，针对33-M-102碱洗混合器修复</w:t>
      </w:r>
      <w:r>
        <w:rPr>
          <w:rFonts w:hint="eastAsia" w:asciiTheme="majorEastAsia" w:hAnsiTheme="majorEastAsia" w:eastAsiaTheme="majorEastAsia"/>
          <w:color w:val="3C3C3C"/>
          <w:sz w:val="24"/>
          <w:szCs w:val="24"/>
          <w:lang w:val="en-US" w:eastAsia="zh-CN"/>
        </w:rPr>
        <w:t xml:space="preserve">工程， </w:t>
      </w:r>
      <w:r>
        <w:rPr>
          <w:rFonts w:hint="eastAsia" w:asciiTheme="majorEastAsia" w:hAnsiTheme="majorEastAsia" w:eastAsiaTheme="majorEastAsia"/>
          <w:color w:val="3C3C3C"/>
          <w:sz w:val="24"/>
          <w:szCs w:val="24"/>
          <w:lang w:eastAsia="zh-CN"/>
        </w:rPr>
        <w:t>协商一致，订立本合同</w:t>
      </w:r>
      <w:r>
        <w:rPr>
          <w:rFonts w:hint="eastAsia"/>
          <w:sz w:val="24"/>
          <w:lang w:eastAsia="zh-CN"/>
        </w:rPr>
        <w:t>，共同遵照执行。</w:t>
      </w:r>
    </w:p>
    <w:p>
      <w:pPr>
        <w:spacing w:line="360" w:lineRule="auto"/>
        <w:rPr>
          <w:b/>
          <w:sz w:val="24"/>
          <w:szCs w:val="24"/>
          <w:lang w:eastAsia="zh-CN"/>
        </w:rPr>
      </w:pPr>
      <w:r>
        <w:rPr>
          <w:rFonts w:hint="eastAsia"/>
          <w:b/>
          <w:sz w:val="24"/>
          <w:szCs w:val="24"/>
          <w:lang w:eastAsia="zh-CN"/>
        </w:rPr>
        <w:t>第一条 一般条款</w:t>
      </w:r>
    </w:p>
    <w:p>
      <w:pPr>
        <w:spacing w:line="360" w:lineRule="auto"/>
        <w:ind w:firstLine="241" w:firstLineChars="100"/>
        <w:rPr>
          <w:b/>
          <w:bCs/>
          <w:sz w:val="24"/>
          <w:lang w:eastAsia="zh-CN"/>
        </w:rPr>
      </w:pPr>
      <w:r>
        <w:rPr>
          <w:rFonts w:hint="eastAsia"/>
          <w:b/>
          <w:bCs/>
          <w:sz w:val="24"/>
          <w:lang w:eastAsia="zh-CN"/>
        </w:rPr>
        <w:t>1、工程概况</w:t>
      </w:r>
    </w:p>
    <w:p>
      <w:pPr>
        <w:spacing w:line="360" w:lineRule="auto"/>
        <w:ind w:firstLine="240" w:firstLineChars="100"/>
        <w:rPr>
          <w:rFonts w:hint="eastAsia"/>
          <w:sz w:val="24"/>
          <w:u w:val="single"/>
          <w:lang w:eastAsia="zh-CN"/>
        </w:rPr>
      </w:pPr>
      <w:r>
        <w:rPr>
          <w:rFonts w:hint="eastAsia"/>
          <w:sz w:val="24"/>
          <w:lang w:eastAsia="zh-CN"/>
        </w:rPr>
        <w:t>1.1 工程名称：</w:t>
      </w:r>
      <w:r>
        <w:rPr>
          <w:rFonts w:hint="eastAsia"/>
          <w:sz w:val="24"/>
          <w:u w:val="single"/>
          <w:lang w:eastAsia="zh-CN"/>
        </w:rPr>
        <w:t xml:space="preserve">33-M-102碱洗混合器修复工程 </w:t>
      </w:r>
    </w:p>
    <w:p>
      <w:pPr>
        <w:spacing w:line="360" w:lineRule="auto"/>
        <w:ind w:firstLine="240" w:firstLineChars="100"/>
        <w:rPr>
          <w:rFonts w:hint="eastAsia"/>
          <w:sz w:val="24"/>
          <w:lang w:eastAsia="zh-CN"/>
        </w:rPr>
      </w:pPr>
      <w:r>
        <w:rPr>
          <w:rFonts w:hint="eastAsia"/>
          <w:sz w:val="24"/>
          <w:lang w:eastAsia="zh-CN"/>
        </w:rPr>
        <w:t>1.2 工程地点：</w:t>
      </w:r>
      <w:r>
        <w:rPr>
          <w:rFonts w:hint="eastAsia"/>
          <w:sz w:val="24"/>
          <w:u w:val="single"/>
          <w:lang w:eastAsia="zh-CN"/>
        </w:rPr>
        <w:t>甲方公司厂区</w:t>
      </w:r>
    </w:p>
    <w:p>
      <w:pPr>
        <w:spacing w:line="360" w:lineRule="auto"/>
        <w:ind w:firstLine="240" w:firstLineChars="100"/>
        <w:rPr>
          <w:rFonts w:hint="eastAsia"/>
          <w:sz w:val="24"/>
          <w:lang w:eastAsia="zh-CN"/>
        </w:rPr>
      </w:pPr>
      <w:r>
        <w:rPr>
          <w:rFonts w:hint="eastAsia"/>
          <w:sz w:val="24"/>
          <w:lang w:eastAsia="zh-CN"/>
        </w:rPr>
        <w:t>1.3 工程内容：碱洗混合器</w:t>
      </w:r>
      <w:r>
        <w:rPr>
          <w:rFonts w:hint="eastAsia"/>
          <w:sz w:val="24"/>
          <w:lang w:val="zh-CN" w:eastAsia="zh-CN"/>
        </w:rPr>
        <w:t>混合</w:t>
      </w:r>
      <w:r>
        <w:rPr>
          <w:rFonts w:hint="eastAsia"/>
          <w:sz w:val="24"/>
          <w:lang w:eastAsia="zh-CN"/>
        </w:rPr>
        <w:t>单元</w:t>
      </w:r>
      <w:r>
        <w:rPr>
          <w:rFonts w:hint="eastAsia"/>
          <w:sz w:val="24"/>
          <w:lang w:val="zh-CN" w:eastAsia="zh-CN"/>
        </w:rPr>
        <w:t>碎裂件</w:t>
      </w:r>
      <w:r>
        <w:rPr>
          <w:rFonts w:hint="eastAsia"/>
          <w:sz w:val="24"/>
          <w:lang w:eastAsia="zh-CN"/>
        </w:rPr>
        <w:t>修复及挡环更换，详见合同附件《发包说明》。</w:t>
      </w:r>
    </w:p>
    <w:p>
      <w:pPr>
        <w:spacing w:line="360" w:lineRule="auto"/>
        <w:ind w:left="1920" w:leftChars="109" w:hanging="1680" w:hangingChars="700"/>
        <w:rPr>
          <w:rFonts w:hint="eastAsia"/>
          <w:sz w:val="24"/>
          <w:lang w:val="en-US" w:eastAsia="zh-CN"/>
        </w:rPr>
      </w:pPr>
      <w:r>
        <w:rPr>
          <w:rFonts w:hint="eastAsia"/>
          <w:sz w:val="24"/>
          <w:lang w:val="en-US" w:eastAsia="zh-CN"/>
        </w:rPr>
        <w:t>1.4 合同期限：合同签订之日起20天内交还甲方工厂。</w:t>
      </w:r>
    </w:p>
    <w:p>
      <w:pPr>
        <w:spacing w:line="360" w:lineRule="auto"/>
        <w:ind w:firstLine="241" w:firstLineChars="100"/>
        <w:rPr>
          <w:b/>
          <w:bCs/>
          <w:sz w:val="24"/>
          <w:lang w:eastAsia="zh-CN"/>
        </w:rPr>
      </w:pPr>
      <w:r>
        <w:rPr>
          <w:rFonts w:hint="eastAsia"/>
          <w:b/>
          <w:bCs/>
          <w:sz w:val="24"/>
          <w:lang w:eastAsia="zh-CN"/>
        </w:rPr>
        <w:t>2、主要标准、规程及规范</w:t>
      </w:r>
    </w:p>
    <w:p>
      <w:pPr>
        <w:spacing w:line="360" w:lineRule="auto"/>
        <w:ind w:firstLine="480" w:firstLineChars="200"/>
        <w:rPr>
          <w:sz w:val="24"/>
          <w:szCs w:val="24"/>
          <w:lang w:eastAsia="zh-CN"/>
        </w:rPr>
      </w:pPr>
      <w:r>
        <w:rPr>
          <w:rFonts w:hint="eastAsia"/>
          <w:sz w:val="24"/>
          <w:szCs w:val="24"/>
          <w:lang w:eastAsia="zh-CN"/>
        </w:rPr>
        <w:t>符合现行国家、地方及行业相关设计要求及发包说明书的要求，并通过有关部门验收合格，详见发包说明书。</w:t>
      </w:r>
    </w:p>
    <w:p>
      <w:pPr>
        <w:spacing w:line="360" w:lineRule="auto"/>
        <w:ind w:firstLine="240" w:firstLineChars="100"/>
        <w:rPr>
          <w:sz w:val="24"/>
          <w:lang w:eastAsia="zh-CN"/>
        </w:rPr>
      </w:pPr>
      <w:r>
        <w:rPr>
          <w:rFonts w:hint="eastAsia"/>
          <w:sz w:val="24"/>
          <w:lang w:eastAsia="zh-CN"/>
        </w:rPr>
        <w:t>3、资料</w:t>
      </w:r>
    </w:p>
    <w:p>
      <w:pPr>
        <w:spacing w:line="360" w:lineRule="auto"/>
        <w:ind w:left="731" w:leftChars="114" w:hanging="480" w:hangingChars="200"/>
        <w:rPr>
          <w:sz w:val="24"/>
          <w:lang w:eastAsia="zh-CN"/>
        </w:rPr>
      </w:pPr>
      <w:r>
        <w:rPr>
          <w:rFonts w:hint="eastAsia"/>
          <w:sz w:val="24"/>
          <w:lang w:eastAsia="zh-CN"/>
        </w:rPr>
        <w:t>3.1 维修工作开工前甲方向乙方提供资料一份，並根据现场实际情况进行技术交底。</w:t>
      </w:r>
    </w:p>
    <w:p>
      <w:pPr>
        <w:spacing w:line="360" w:lineRule="auto"/>
        <w:ind w:left="611" w:leftChars="114" w:hanging="360" w:hangingChars="150"/>
        <w:rPr>
          <w:sz w:val="24"/>
          <w:lang w:eastAsia="zh-CN"/>
        </w:rPr>
      </w:pPr>
      <w:r>
        <w:rPr>
          <w:rFonts w:hint="eastAsia"/>
          <w:sz w:val="24"/>
          <w:lang w:eastAsia="zh-CN"/>
        </w:rPr>
        <w:t>3.2 乙方未经甲方同意不得将本工程资料转给第三方，并应于维修工作竣工验收之日起十天内将资料退还给甲方。</w:t>
      </w:r>
    </w:p>
    <w:p>
      <w:pPr>
        <w:spacing w:line="360" w:lineRule="auto"/>
        <w:rPr>
          <w:b/>
          <w:sz w:val="24"/>
          <w:szCs w:val="24"/>
          <w:lang w:eastAsia="zh-CN"/>
        </w:rPr>
      </w:pPr>
      <w:r>
        <w:rPr>
          <w:rFonts w:hint="eastAsia"/>
          <w:b/>
          <w:sz w:val="24"/>
          <w:szCs w:val="24"/>
          <w:lang w:eastAsia="zh-CN"/>
        </w:rPr>
        <w:t>第二条   承揽方式及结算办法：</w:t>
      </w:r>
    </w:p>
    <w:p>
      <w:pPr>
        <w:spacing w:line="360" w:lineRule="auto"/>
        <w:ind w:left="1" w:firstLine="480" w:firstLineChars="200"/>
        <w:rPr>
          <w:sz w:val="24"/>
          <w:lang w:eastAsia="zh-CN"/>
        </w:rPr>
      </w:pPr>
      <w:r>
        <w:rPr>
          <w:rFonts w:hint="eastAsia"/>
          <w:sz w:val="24"/>
          <w:lang w:eastAsia="zh-CN"/>
        </w:rPr>
        <w:t>本合同乙方采用承包项目范围内包工、包质量、包工期、包安全文明施工、包维修风险和包运输的承揽方式，</w:t>
      </w:r>
      <w:r>
        <w:rPr>
          <w:rFonts w:hint="eastAsia"/>
          <w:bCs/>
          <w:sz w:val="24"/>
          <w:szCs w:val="24"/>
          <w:lang w:eastAsia="zh-CN"/>
        </w:rPr>
        <w:t>采用总价包干方式执行。</w:t>
      </w:r>
    </w:p>
    <w:p>
      <w:pPr>
        <w:spacing w:line="360" w:lineRule="auto"/>
        <w:rPr>
          <w:b/>
          <w:sz w:val="24"/>
          <w:szCs w:val="24"/>
          <w:lang w:eastAsia="zh-CN"/>
        </w:rPr>
      </w:pPr>
      <w:r>
        <w:rPr>
          <w:rFonts w:hint="eastAsia"/>
          <w:b/>
          <w:sz w:val="24"/>
          <w:szCs w:val="24"/>
          <w:lang w:eastAsia="zh-CN"/>
        </w:rPr>
        <w:t>第三条   合同价款及支付</w:t>
      </w:r>
    </w:p>
    <w:p>
      <w:pPr>
        <w:spacing w:line="360" w:lineRule="auto"/>
        <w:ind w:firstLine="240" w:firstLineChars="100"/>
        <w:rPr>
          <w:sz w:val="24"/>
          <w:lang w:eastAsia="zh-CN"/>
        </w:rPr>
      </w:pPr>
      <w:r>
        <w:rPr>
          <w:rFonts w:hint="eastAsia"/>
          <w:sz w:val="24"/>
          <w:lang w:eastAsia="zh-CN"/>
        </w:rPr>
        <w:t>1、合同价款</w:t>
      </w:r>
    </w:p>
    <w:p>
      <w:pPr>
        <w:spacing w:line="360" w:lineRule="auto"/>
        <w:ind w:firstLine="240" w:firstLineChars="100"/>
        <w:rPr>
          <w:rFonts w:asciiTheme="majorEastAsia" w:hAnsiTheme="majorEastAsia" w:eastAsiaTheme="majorEastAsia"/>
          <w:color w:val="3C3C3C"/>
          <w:sz w:val="24"/>
          <w:szCs w:val="24"/>
          <w:lang w:eastAsia="zh-CN"/>
        </w:rPr>
      </w:pPr>
      <w:r>
        <w:rPr>
          <w:rFonts w:hint="eastAsia"/>
          <w:sz w:val="24"/>
          <w:szCs w:val="24"/>
          <w:lang w:eastAsia="zh-CN"/>
        </w:rPr>
        <w:t xml:space="preserve">1.1 </w:t>
      </w:r>
      <w:r>
        <w:rPr>
          <w:rFonts w:hint="eastAsia" w:asciiTheme="majorEastAsia" w:hAnsiTheme="majorEastAsia" w:eastAsiaTheme="majorEastAsia"/>
          <w:color w:val="3C3C3C"/>
          <w:sz w:val="24"/>
          <w:szCs w:val="24"/>
          <w:lang w:eastAsia="zh-CN"/>
        </w:rPr>
        <w:t>本合同检维修总价为</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u w:val="single"/>
          <w:lang w:val="en-US" w:eastAsia="zh-CN"/>
        </w:rPr>
        <w:t xml:space="preserve">   </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lang w:eastAsia="zh-CN"/>
        </w:rPr>
        <w:t>元整，小写 ￥</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u w:val="single"/>
          <w:lang w:val="en-US" w:eastAsia="zh-CN"/>
        </w:rPr>
        <w:t xml:space="preserve">      </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lang w:eastAsia="zh-CN"/>
        </w:rPr>
        <w:t>元，（含税价，税率</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u w:val="single"/>
          <w:lang w:val="en-US" w:eastAsia="zh-CN"/>
        </w:rPr>
        <w:t xml:space="preserve">  </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lang w:eastAsia="zh-CN"/>
        </w:rPr>
        <w:t>，具体见附件2报价单）。</w:t>
      </w:r>
    </w:p>
    <w:p>
      <w:pPr>
        <w:pStyle w:val="2"/>
        <w:spacing w:line="360" w:lineRule="auto"/>
        <w:rPr>
          <w:sz w:val="24"/>
        </w:rPr>
      </w:pPr>
      <w:r>
        <w:rPr>
          <w:rFonts w:hint="eastAsia"/>
          <w:sz w:val="24"/>
          <w:szCs w:val="24"/>
        </w:rPr>
        <w:t xml:space="preserve">  1.2 </w:t>
      </w:r>
      <w:r>
        <w:rPr>
          <w:rFonts w:hint="eastAsia"/>
          <w:sz w:val="24"/>
        </w:rPr>
        <w:t>乙方开具</w:t>
      </w:r>
      <w:r>
        <w:rPr>
          <w:rFonts w:hint="eastAsia"/>
          <w:sz w:val="24"/>
          <w:u w:val="single"/>
        </w:rPr>
        <w:t xml:space="preserve"> </w:t>
      </w:r>
      <w:r>
        <w:rPr>
          <w:rFonts w:hint="eastAsia"/>
          <w:sz w:val="24"/>
          <w:u w:val="single"/>
          <w:lang w:val="en-US" w:eastAsia="zh-CN"/>
        </w:rPr>
        <w:t xml:space="preserve">    </w:t>
      </w:r>
      <w:r>
        <w:rPr>
          <w:rFonts w:hint="eastAsia"/>
          <w:sz w:val="24"/>
          <w:u w:val="single"/>
        </w:rPr>
        <w:t xml:space="preserve"> </w:t>
      </w:r>
      <w:r>
        <w:rPr>
          <w:sz w:val="24"/>
        </w:rPr>
        <w:t>%</w:t>
      </w:r>
      <w:r>
        <w:rPr>
          <w:rFonts w:hint="eastAsia"/>
          <w:sz w:val="24"/>
        </w:rPr>
        <w:t>增值税专用发票，合同总价乙方工作涉及到的劳务费、管理费、工具费、劳保费、所有税费、各种保险、安全费用、利润、加班费、办公费、运输费、耗材费及合同涉及到的所有风险、责任、义务等费用，除非双方另有书面约定，甲方不再承担其他费用。</w:t>
      </w:r>
    </w:p>
    <w:p>
      <w:pPr>
        <w:spacing w:line="360" w:lineRule="auto"/>
        <w:ind w:firstLine="360" w:firstLineChars="150"/>
        <w:rPr>
          <w:sz w:val="24"/>
          <w:lang w:eastAsia="zh-CN"/>
        </w:rPr>
      </w:pPr>
      <w:r>
        <w:rPr>
          <w:rFonts w:hint="eastAsia"/>
          <w:sz w:val="24"/>
          <w:lang w:eastAsia="zh-CN"/>
        </w:rPr>
        <w:t>2、付款方式</w:t>
      </w:r>
    </w:p>
    <w:p>
      <w:pPr>
        <w:spacing w:line="360" w:lineRule="auto"/>
        <w:ind w:firstLine="360" w:firstLineChars="150"/>
        <w:rPr>
          <w:sz w:val="24"/>
          <w:szCs w:val="24"/>
          <w:lang w:eastAsia="zh-CN"/>
        </w:rPr>
      </w:pPr>
      <w:r>
        <w:rPr>
          <w:rFonts w:hint="eastAsia"/>
          <w:sz w:val="24"/>
          <w:szCs w:val="24"/>
          <w:lang w:eastAsia="zh-CN"/>
        </w:rPr>
        <w:t>2.1 预付款：</w:t>
      </w:r>
      <w:r>
        <w:rPr>
          <w:rFonts w:hint="eastAsia"/>
          <w:bCs/>
          <w:sz w:val="24"/>
          <w:szCs w:val="24"/>
          <w:lang w:eastAsia="zh-CN"/>
        </w:rPr>
        <w:t>无</w:t>
      </w:r>
    </w:p>
    <w:p>
      <w:pPr>
        <w:spacing w:line="360" w:lineRule="auto"/>
        <w:ind w:firstLine="360" w:firstLineChars="150"/>
        <w:rPr>
          <w:spacing w:val="20"/>
          <w:sz w:val="24"/>
          <w:szCs w:val="24"/>
          <w:lang w:eastAsia="zh-CN"/>
        </w:rPr>
      </w:pPr>
      <w:r>
        <w:rPr>
          <w:rFonts w:hint="eastAsia"/>
          <w:sz w:val="24"/>
          <w:szCs w:val="24"/>
          <w:lang w:eastAsia="zh-CN"/>
        </w:rPr>
        <w:t xml:space="preserve">2.2 </w:t>
      </w:r>
      <w:r>
        <w:rPr>
          <w:rFonts w:hint="eastAsia"/>
          <w:sz w:val="24"/>
          <w:szCs w:val="24"/>
          <w:lang w:val="en-US" w:eastAsia="zh-CN"/>
        </w:rPr>
        <w:t xml:space="preserve"> </w:t>
      </w:r>
      <w:r>
        <w:rPr>
          <w:rFonts w:hint="eastAsia"/>
          <w:sz w:val="24"/>
          <w:szCs w:val="24"/>
          <w:u w:val="single"/>
          <w:lang w:eastAsia="zh-CN"/>
        </w:rPr>
        <w:t>33-M-102碱洗混合器修复工程</w:t>
      </w:r>
      <w:r>
        <w:rPr>
          <w:rFonts w:hint="eastAsia"/>
          <w:sz w:val="24"/>
          <w:szCs w:val="24"/>
          <w:lang w:eastAsia="zh-CN"/>
        </w:rPr>
        <w:t>完成并经甲方验收合格，并收到乙方全额增值税专用发票后</w:t>
      </w:r>
      <w:r>
        <w:rPr>
          <w:sz w:val="24"/>
          <w:szCs w:val="24"/>
          <w:u w:val="single"/>
          <w:lang w:eastAsia="zh-CN"/>
        </w:rPr>
        <w:t xml:space="preserve"> </w:t>
      </w:r>
      <w:r>
        <w:rPr>
          <w:rFonts w:hint="eastAsia"/>
          <w:sz w:val="24"/>
          <w:szCs w:val="24"/>
          <w:u w:val="single"/>
          <w:lang w:val="en-US" w:eastAsia="zh-CN"/>
        </w:rPr>
        <w:t>60</w:t>
      </w:r>
      <w:r>
        <w:rPr>
          <w:rFonts w:hint="eastAsia"/>
          <w:sz w:val="24"/>
          <w:szCs w:val="24"/>
          <w:u w:val="single"/>
          <w:lang w:eastAsia="zh-CN"/>
        </w:rPr>
        <w:t xml:space="preserve"> </w:t>
      </w:r>
      <w:r>
        <w:rPr>
          <w:rFonts w:hint="eastAsia"/>
          <w:sz w:val="24"/>
          <w:szCs w:val="24"/>
          <w:lang w:eastAsia="zh-CN"/>
        </w:rPr>
        <w:t>日内向乙方支付该项目合同款的</w:t>
      </w:r>
      <w:r>
        <w:rPr>
          <w:rFonts w:hint="eastAsia"/>
          <w:sz w:val="24"/>
          <w:szCs w:val="24"/>
          <w:u w:val="single"/>
          <w:lang w:eastAsia="zh-CN"/>
        </w:rPr>
        <w:t xml:space="preserve"> </w:t>
      </w:r>
      <w:r>
        <w:rPr>
          <w:rFonts w:hint="eastAsia"/>
          <w:sz w:val="24"/>
          <w:szCs w:val="24"/>
          <w:u w:val="single"/>
          <w:lang w:val="en-US" w:eastAsia="zh-CN"/>
        </w:rPr>
        <w:t>90</w:t>
      </w:r>
      <w:r>
        <w:rPr>
          <w:rFonts w:hint="eastAsia"/>
          <w:sz w:val="24"/>
          <w:szCs w:val="24"/>
          <w:u w:val="single"/>
          <w:lang w:eastAsia="zh-CN"/>
        </w:rPr>
        <w:t xml:space="preserve"> </w:t>
      </w:r>
      <w:r>
        <w:rPr>
          <w:rFonts w:hint="eastAsia"/>
          <w:sz w:val="24"/>
          <w:szCs w:val="24"/>
          <w:lang w:eastAsia="zh-CN"/>
        </w:rPr>
        <w:t>%，剩余</w:t>
      </w:r>
      <w:r>
        <w:rPr>
          <w:rFonts w:hint="eastAsia"/>
          <w:sz w:val="24"/>
          <w:szCs w:val="24"/>
          <w:u w:val="single"/>
          <w:lang w:eastAsia="zh-CN"/>
        </w:rPr>
        <w:t xml:space="preserve"> 10 </w:t>
      </w:r>
      <w:r>
        <w:rPr>
          <w:rFonts w:hint="eastAsia"/>
          <w:sz w:val="24"/>
          <w:szCs w:val="24"/>
          <w:lang w:eastAsia="zh-CN"/>
        </w:rPr>
        <w:t>%作为维修质量保证金，保修期满且乙方全面履行本合同约定义务后支付</w:t>
      </w:r>
      <w:r>
        <w:rPr>
          <w:rFonts w:hint="eastAsia"/>
          <w:spacing w:val="20"/>
          <w:sz w:val="24"/>
          <w:szCs w:val="24"/>
          <w:lang w:eastAsia="zh-CN"/>
        </w:rPr>
        <w:t>。</w:t>
      </w:r>
    </w:p>
    <w:p>
      <w:pPr>
        <w:pStyle w:val="10"/>
        <w:spacing w:before="0" w:beforeAutospacing="0" w:after="0" w:afterAutospacing="0" w:line="360" w:lineRule="auto"/>
        <w:ind w:firstLine="360" w:firstLineChars="150"/>
        <w:rPr>
          <w:rFonts w:asciiTheme="majorEastAsia" w:hAnsiTheme="majorEastAsia" w:eastAsiaTheme="majorEastAsia"/>
          <w:b/>
        </w:rPr>
      </w:pPr>
      <w:r>
        <w:rPr>
          <w:rFonts w:hint="eastAsia"/>
        </w:rPr>
        <w:t>2.3所有支付的款项均以人民币支付, 付款方式为电汇或银行转账。</w:t>
      </w:r>
      <w:r>
        <w:rPr>
          <w:rFonts w:hint="eastAsia" w:asciiTheme="minorEastAsia" w:hAnsiTheme="minorEastAsia" w:eastAsiaTheme="minorEastAsia"/>
        </w:rPr>
        <w:t>上述技术服务及咨询报酬直接支付至乙方指定的下列账号：</w:t>
      </w:r>
    </w:p>
    <w:p>
      <w:pPr>
        <w:tabs>
          <w:tab w:val="left" w:pos="1080"/>
        </w:tabs>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户  名：</w:t>
      </w:r>
      <w:r>
        <w:rPr>
          <w:rFonts w:hint="eastAsia" w:asciiTheme="majorEastAsia" w:hAnsiTheme="majorEastAsia" w:eastAsiaTheme="majorEastAsia"/>
          <w:sz w:val="24"/>
          <w:szCs w:val="24"/>
          <w:u w:val="single"/>
          <w:lang w:eastAsia="zh-CN"/>
        </w:rPr>
        <w:t xml:space="preserve"> </w:t>
      </w:r>
      <w:r>
        <w:rPr>
          <w:rFonts w:hint="eastAsia" w:asciiTheme="majorEastAsia" w:hAnsiTheme="majorEastAsia" w:eastAsiaTheme="majorEastAsia"/>
          <w:sz w:val="24"/>
          <w:szCs w:val="24"/>
          <w:u w:val="single"/>
          <w:lang w:val="en-US" w:eastAsia="zh-CN"/>
        </w:rPr>
        <w:t xml:space="preserve">                             </w:t>
      </w:r>
    </w:p>
    <w:p>
      <w:pPr>
        <w:pStyle w:val="19"/>
        <w:spacing w:before="0" w:beforeAutospacing="0" w:after="0" w:afterAutospacing="0" w:line="360" w:lineRule="auto"/>
        <w:ind w:firstLine="480" w:firstLineChars="200"/>
        <w:rPr>
          <w:rFonts w:cs="Arial"/>
          <w:sz w:val="28"/>
          <w:szCs w:val="28"/>
          <w:lang w:val="en-US"/>
        </w:rPr>
      </w:pPr>
      <w:r>
        <w:rPr>
          <w:rFonts w:hint="eastAsia" w:asciiTheme="majorEastAsia" w:hAnsiTheme="majorEastAsia" w:eastAsiaTheme="majorEastAsia"/>
        </w:rPr>
        <w:t>开户行：</w:t>
      </w:r>
      <w:r>
        <w:rPr>
          <w:rFonts w:hint="eastAsia" w:asciiTheme="majorEastAsia" w:hAnsiTheme="majorEastAsia" w:eastAsiaTheme="majorEastAsia"/>
          <w:u w:val="single"/>
          <w:lang w:val="en-US" w:eastAsia="zh-CN"/>
        </w:rPr>
        <w:t xml:space="preserve">                              </w:t>
      </w:r>
    </w:p>
    <w:p>
      <w:pPr>
        <w:tabs>
          <w:tab w:val="left" w:pos="567"/>
        </w:tabs>
        <w:spacing w:line="360" w:lineRule="auto"/>
        <w:ind w:firstLine="440" w:firstLineChars="200"/>
        <w:rPr>
          <w:rFonts w:asciiTheme="majorEastAsia" w:hAnsiTheme="majorEastAsia" w:eastAsiaTheme="majorEastAsia"/>
          <w:u w:val="single"/>
          <w:lang w:val="en-US" w:eastAsia="zh-CN"/>
        </w:rPr>
      </w:pPr>
      <w:r>
        <w:rPr>
          <w:rFonts w:hint="eastAsia" w:asciiTheme="majorEastAsia" w:hAnsiTheme="majorEastAsia" w:eastAsiaTheme="majorEastAsia"/>
          <w:lang w:eastAsia="zh-CN"/>
        </w:rPr>
        <w:t xml:space="preserve">账  号： </w:t>
      </w:r>
      <w:r>
        <w:rPr>
          <w:rFonts w:hint="eastAsia" w:asciiTheme="majorEastAsia" w:hAnsiTheme="majorEastAsia" w:eastAsiaTheme="majorEastAsia"/>
          <w:u w:val="single"/>
          <w:lang w:val="en-US" w:eastAsia="zh-CN"/>
        </w:rPr>
        <w:t xml:space="preserve">                                 </w:t>
      </w:r>
    </w:p>
    <w:p>
      <w:pPr>
        <w:tabs>
          <w:tab w:val="left" w:pos="2010"/>
        </w:tabs>
        <w:spacing w:line="360" w:lineRule="auto"/>
        <w:rPr>
          <w:b/>
          <w:sz w:val="24"/>
          <w:szCs w:val="24"/>
          <w:lang w:eastAsia="zh-CN"/>
        </w:rPr>
      </w:pPr>
      <w:r>
        <w:rPr>
          <w:rFonts w:hint="eastAsia"/>
          <w:b/>
          <w:sz w:val="24"/>
          <w:szCs w:val="24"/>
          <w:lang w:eastAsia="zh-CN"/>
        </w:rPr>
        <w:t>第四条 双方责任</w:t>
      </w:r>
    </w:p>
    <w:p>
      <w:pPr>
        <w:tabs>
          <w:tab w:val="left" w:pos="2010"/>
        </w:tabs>
        <w:spacing w:line="360" w:lineRule="auto"/>
        <w:ind w:firstLine="360" w:firstLineChars="150"/>
        <w:rPr>
          <w:sz w:val="24"/>
          <w:lang w:eastAsia="zh-CN"/>
        </w:rPr>
      </w:pPr>
      <w:r>
        <w:rPr>
          <w:rFonts w:hint="eastAsia"/>
          <w:sz w:val="24"/>
          <w:lang w:eastAsia="zh-CN"/>
        </w:rPr>
        <w:t>1、甲方工作</w:t>
      </w:r>
    </w:p>
    <w:p>
      <w:pPr>
        <w:tabs>
          <w:tab w:val="left" w:pos="2010"/>
        </w:tabs>
        <w:spacing w:line="360" w:lineRule="auto"/>
        <w:ind w:firstLine="360" w:firstLineChars="150"/>
        <w:rPr>
          <w:sz w:val="24"/>
          <w:lang w:eastAsia="zh-CN"/>
        </w:rPr>
      </w:pPr>
      <w:r>
        <w:rPr>
          <w:rFonts w:hint="eastAsia"/>
          <w:sz w:val="24"/>
          <w:lang w:eastAsia="zh-CN"/>
        </w:rPr>
        <w:t>1.1 甲方有权对维修项目的质量、进度、安全等进行监督检查，协调维修中的有关事项，并有权对乙方维修进行全过程跟踪监督和管理。乙方履行协调义务或行使监督管理权利，均不代表甲方承诺对乙方的行为承担任何责任，更不因此构成对乙方所应承担的各项责任和义务的减轻或豁免。</w:t>
      </w:r>
    </w:p>
    <w:p>
      <w:pPr>
        <w:tabs>
          <w:tab w:val="left" w:pos="2010"/>
        </w:tabs>
        <w:spacing w:line="360" w:lineRule="auto"/>
        <w:ind w:firstLine="360" w:firstLineChars="150"/>
        <w:rPr>
          <w:sz w:val="24"/>
          <w:lang w:eastAsia="zh-CN"/>
        </w:rPr>
      </w:pPr>
      <w:r>
        <w:rPr>
          <w:rFonts w:hint="eastAsia"/>
          <w:sz w:val="24"/>
          <w:lang w:eastAsia="zh-CN"/>
        </w:rPr>
        <w:t>1.2 现场维修用水、电暂由甲方提供，甲方为乙方的维修服务提供配合。</w:t>
      </w:r>
    </w:p>
    <w:p>
      <w:pPr>
        <w:tabs>
          <w:tab w:val="left" w:pos="2010"/>
        </w:tabs>
        <w:spacing w:line="360" w:lineRule="auto"/>
        <w:ind w:firstLine="360" w:firstLineChars="150"/>
        <w:rPr>
          <w:sz w:val="24"/>
          <w:lang w:eastAsia="zh-CN"/>
        </w:rPr>
      </w:pPr>
      <w:r>
        <w:rPr>
          <w:rFonts w:hint="eastAsia"/>
          <w:sz w:val="24"/>
          <w:lang w:eastAsia="zh-CN"/>
        </w:rPr>
        <w:t>2、乙方工作</w:t>
      </w:r>
    </w:p>
    <w:p>
      <w:pPr>
        <w:tabs>
          <w:tab w:val="left" w:pos="2010"/>
        </w:tabs>
        <w:spacing w:line="360" w:lineRule="auto"/>
        <w:ind w:firstLine="360" w:firstLineChars="150"/>
        <w:rPr>
          <w:sz w:val="24"/>
          <w:lang w:eastAsia="zh-CN"/>
        </w:rPr>
      </w:pPr>
      <w:r>
        <w:rPr>
          <w:rFonts w:hint="eastAsia"/>
          <w:sz w:val="24"/>
          <w:lang w:eastAsia="zh-CN"/>
        </w:rPr>
        <w:t>2.1 严格按本合同约定、发包说明书要求进度进行维修。</w:t>
      </w:r>
    </w:p>
    <w:p>
      <w:pPr>
        <w:tabs>
          <w:tab w:val="left" w:pos="2010"/>
        </w:tabs>
        <w:spacing w:line="360" w:lineRule="auto"/>
        <w:ind w:firstLine="360" w:firstLineChars="150"/>
        <w:rPr>
          <w:sz w:val="24"/>
          <w:lang w:eastAsia="zh-CN"/>
        </w:rPr>
      </w:pPr>
      <w:r>
        <w:rPr>
          <w:rFonts w:hint="eastAsia"/>
          <w:sz w:val="24"/>
          <w:lang w:eastAsia="zh-CN"/>
        </w:rPr>
        <w:t>2.2 必须服从甲方或甲方所委托的第三方的管理。</w:t>
      </w:r>
    </w:p>
    <w:p>
      <w:pPr>
        <w:tabs>
          <w:tab w:val="left" w:pos="2010"/>
        </w:tabs>
        <w:spacing w:line="360" w:lineRule="auto"/>
        <w:ind w:firstLine="360" w:firstLineChars="150"/>
        <w:rPr>
          <w:sz w:val="24"/>
          <w:lang w:eastAsia="zh-CN"/>
        </w:rPr>
      </w:pPr>
      <w:r>
        <w:rPr>
          <w:rFonts w:hint="eastAsia"/>
          <w:sz w:val="24"/>
          <w:lang w:eastAsia="zh-CN"/>
        </w:rPr>
        <w:t>2.3 制定和优化质量保证体系，有效控制维修质量。</w:t>
      </w:r>
    </w:p>
    <w:p>
      <w:pPr>
        <w:tabs>
          <w:tab w:val="left" w:pos="2010"/>
        </w:tabs>
        <w:spacing w:line="360" w:lineRule="auto"/>
        <w:ind w:firstLine="360" w:firstLineChars="150"/>
        <w:rPr>
          <w:sz w:val="24"/>
          <w:lang w:eastAsia="zh-CN"/>
        </w:rPr>
      </w:pPr>
      <w:r>
        <w:rPr>
          <w:rFonts w:hint="eastAsia"/>
          <w:sz w:val="24"/>
          <w:lang w:eastAsia="zh-CN"/>
        </w:rPr>
        <w:t>2.4 乙方负责维修服务所需设备、材料及维修配件（包括领用甲方提供的配件，如果有）的卸车和保管。</w:t>
      </w:r>
    </w:p>
    <w:p>
      <w:pPr>
        <w:tabs>
          <w:tab w:val="left" w:pos="2010"/>
        </w:tabs>
        <w:spacing w:line="360" w:lineRule="auto"/>
        <w:ind w:firstLine="360" w:firstLineChars="150"/>
        <w:rPr>
          <w:sz w:val="24"/>
          <w:lang w:eastAsia="zh-CN"/>
        </w:rPr>
      </w:pPr>
      <w:r>
        <w:rPr>
          <w:rFonts w:hint="eastAsia"/>
          <w:sz w:val="24"/>
          <w:lang w:eastAsia="zh-CN"/>
        </w:rPr>
        <w:t xml:space="preserve">2.5 </w:t>
      </w:r>
      <w:r>
        <w:rPr>
          <w:rFonts w:hint="eastAsia" w:asciiTheme="minorEastAsia" w:hAnsiTheme="minorEastAsia" w:eastAsiaTheme="minorEastAsia"/>
          <w:sz w:val="24"/>
          <w:szCs w:val="24"/>
          <w:lang w:eastAsia="zh-CN"/>
        </w:rPr>
        <w:t>包装要求及包装费用承担：本合同出厂维修的</w:t>
      </w:r>
      <w:r>
        <w:rPr>
          <w:rFonts w:hint="eastAsia" w:asciiTheme="minorEastAsia" w:hAnsiTheme="minorEastAsia" w:eastAsiaTheme="minorEastAsia"/>
          <w:sz w:val="24"/>
          <w:szCs w:val="24"/>
          <w:u w:val="single"/>
          <w:lang w:eastAsia="zh-CN"/>
        </w:rPr>
        <w:t>33-M-102碱洗混合器</w:t>
      </w:r>
      <w:r>
        <w:rPr>
          <w:rFonts w:hint="eastAsia" w:asciiTheme="minorEastAsia" w:hAnsiTheme="minorEastAsia" w:eastAsiaTheme="minorEastAsia"/>
          <w:sz w:val="24"/>
          <w:szCs w:val="24"/>
          <w:lang w:eastAsia="zh-CN"/>
        </w:rPr>
        <w:t>，乙方应当按照足以固定、保护好</w:t>
      </w:r>
      <w:r>
        <w:rPr>
          <w:rFonts w:hint="eastAsia" w:asciiTheme="minorEastAsia" w:hAnsiTheme="minorEastAsia" w:eastAsiaTheme="minorEastAsia"/>
          <w:sz w:val="24"/>
          <w:szCs w:val="24"/>
          <w:u w:val="single"/>
          <w:lang w:eastAsia="zh-CN"/>
        </w:rPr>
        <w:t>33-M-102碱洗混合器</w:t>
      </w:r>
      <w:r>
        <w:rPr>
          <w:rFonts w:hint="eastAsia" w:asciiTheme="minorEastAsia" w:hAnsiTheme="minorEastAsia" w:eastAsiaTheme="minorEastAsia"/>
          <w:sz w:val="24"/>
          <w:szCs w:val="24"/>
          <w:lang w:eastAsia="zh-CN"/>
        </w:rPr>
        <w:t>的措施包装，费用由乙方承担（已包含在合同单价中）。若因乙方包装不善，造成</w:t>
      </w:r>
      <w:r>
        <w:rPr>
          <w:rFonts w:hint="eastAsia" w:asciiTheme="minorEastAsia" w:hAnsiTheme="minorEastAsia" w:eastAsiaTheme="minorEastAsia"/>
          <w:sz w:val="24"/>
          <w:szCs w:val="24"/>
          <w:u w:val="single"/>
          <w:lang w:eastAsia="zh-CN"/>
        </w:rPr>
        <w:t>33-M-102碱洗混合器</w:t>
      </w:r>
      <w:r>
        <w:rPr>
          <w:rFonts w:hint="eastAsia" w:asciiTheme="minorEastAsia" w:hAnsiTheme="minorEastAsia" w:eastAsiaTheme="minorEastAsia"/>
          <w:sz w:val="24"/>
          <w:szCs w:val="24"/>
          <w:lang w:eastAsia="zh-CN"/>
        </w:rPr>
        <w:t>损坏的，乙方应当照价赔偿。</w:t>
      </w:r>
    </w:p>
    <w:p>
      <w:pPr>
        <w:tabs>
          <w:tab w:val="left" w:pos="2010"/>
        </w:tabs>
        <w:spacing w:line="360" w:lineRule="auto"/>
        <w:ind w:firstLine="360" w:firstLineChars="150"/>
        <w:rPr>
          <w:sz w:val="24"/>
          <w:lang w:eastAsia="zh-CN"/>
        </w:rPr>
      </w:pPr>
      <w:r>
        <w:rPr>
          <w:rFonts w:hint="eastAsia"/>
          <w:sz w:val="24"/>
          <w:lang w:eastAsia="zh-CN"/>
        </w:rPr>
        <w:t>2.6 维修安全责任由乙方承担，发生各类安全事故，乙方应及时报告甲方，不得隐瞒。甲方有权根据有关规定组织、参与事故的调查处理。</w:t>
      </w:r>
    </w:p>
    <w:p>
      <w:pPr>
        <w:tabs>
          <w:tab w:val="left" w:pos="2010"/>
        </w:tabs>
        <w:spacing w:line="360" w:lineRule="auto"/>
        <w:ind w:firstLine="360" w:firstLineChars="150"/>
        <w:rPr>
          <w:sz w:val="24"/>
          <w:szCs w:val="24"/>
          <w:lang w:eastAsia="zh-CN"/>
        </w:rPr>
      </w:pPr>
      <w:r>
        <w:rPr>
          <w:rFonts w:hint="eastAsia"/>
          <w:sz w:val="24"/>
          <w:lang w:eastAsia="zh-CN"/>
        </w:rPr>
        <w:t xml:space="preserve">2.7 </w:t>
      </w:r>
      <w:r>
        <w:rPr>
          <w:rFonts w:hint="eastAsia" w:asciiTheme="minorEastAsia" w:hAnsiTheme="minorEastAsia" w:eastAsiaTheme="minorEastAsia"/>
          <w:sz w:val="24"/>
          <w:szCs w:val="24"/>
          <w:u w:val="single"/>
          <w:lang w:eastAsia="zh-CN"/>
        </w:rPr>
        <w:t>33-M-102碱洗混合器</w:t>
      </w:r>
      <w:r>
        <w:rPr>
          <w:rFonts w:hint="eastAsia" w:asciiTheme="minorEastAsia" w:hAnsiTheme="minorEastAsia" w:eastAsiaTheme="minorEastAsia"/>
          <w:sz w:val="24"/>
          <w:szCs w:val="24"/>
          <w:lang w:eastAsia="zh-CN"/>
        </w:rPr>
        <w:t>从离甲方至修复送达甲方现场期间，其损坏灭失风险由乙方承担，并向甲方承担相关的赔偿责任。</w:t>
      </w:r>
    </w:p>
    <w:p>
      <w:pPr>
        <w:spacing w:line="360" w:lineRule="auto"/>
        <w:ind w:firstLine="240" w:firstLineChars="100"/>
        <w:rPr>
          <w:sz w:val="24"/>
          <w:lang w:eastAsia="zh-CN"/>
        </w:rPr>
      </w:pPr>
      <w:r>
        <w:rPr>
          <w:rFonts w:hint="eastAsia"/>
          <w:sz w:val="24"/>
          <w:lang w:eastAsia="zh-CN"/>
        </w:rPr>
        <w:t>3、乙方应遵守以下安全条件：</w:t>
      </w:r>
    </w:p>
    <w:p>
      <w:pPr>
        <w:spacing w:line="360" w:lineRule="auto"/>
        <w:ind w:firstLine="240" w:firstLineChars="100"/>
        <w:rPr>
          <w:sz w:val="24"/>
          <w:lang w:eastAsia="zh-CN"/>
        </w:rPr>
      </w:pPr>
      <w:r>
        <w:rPr>
          <w:rFonts w:hint="eastAsia"/>
          <w:sz w:val="24"/>
          <w:lang w:eastAsia="zh-CN"/>
        </w:rPr>
        <w:t>3.</w:t>
      </w:r>
      <w:r>
        <w:rPr>
          <w:sz w:val="24"/>
          <w:lang w:eastAsia="zh-CN"/>
        </w:rPr>
        <w:t>1</w:t>
      </w:r>
      <w:r>
        <w:rPr>
          <w:rFonts w:hint="eastAsia"/>
          <w:sz w:val="24"/>
          <w:lang w:eastAsia="zh-CN"/>
        </w:rPr>
        <w:t xml:space="preserve"> 认真贯彻执行国家《安全生产法》、《安全生产条例》、《消防法》、《环境保护法》、《劳动法》和《职业卫生防治法》等法律法规，及遵守“甲方”的各项安全管理制度。</w:t>
      </w:r>
    </w:p>
    <w:p>
      <w:pPr>
        <w:spacing w:line="360" w:lineRule="auto"/>
        <w:ind w:firstLine="240" w:firstLineChars="100"/>
        <w:rPr>
          <w:sz w:val="24"/>
          <w:lang w:eastAsia="zh-CN"/>
        </w:rPr>
      </w:pPr>
      <w:r>
        <w:rPr>
          <w:rFonts w:hint="eastAsia"/>
          <w:sz w:val="24"/>
          <w:lang w:eastAsia="zh-CN"/>
        </w:rPr>
        <w:t>3.2 操作人员未经装置现场人员同意，不得随意动用装置现场的设备、管路、阀门。</w:t>
      </w:r>
    </w:p>
    <w:p>
      <w:pPr>
        <w:tabs>
          <w:tab w:val="left" w:pos="2010"/>
        </w:tabs>
        <w:spacing w:line="360" w:lineRule="auto"/>
        <w:rPr>
          <w:b/>
          <w:sz w:val="24"/>
          <w:szCs w:val="24"/>
          <w:lang w:eastAsia="zh-CN"/>
        </w:rPr>
      </w:pPr>
      <w:r>
        <w:rPr>
          <w:rFonts w:hint="eastAsia"/>
          <w:b/>
          <w:sz w:val="24"/>
          <w:szCs w:val="24"/>
          <w:lang w:eastAsia="zh-CN"/>
        </w:rPr>
        <w:t>第五条 服务质量与验收</w:t>
      </w:r>
    </w:p>
    <w:p>
      <w:pPr>
        <w:tabs>
          <w:tab w:val="left" w:pos="2010"/>
        </w:tabs>
        <w:spacing w:line="360" w:lineRule="auto"/>
        <w:ind w:firstLine="240" w:firstLineChars="100"/>
        <w:rPr>
          <w:sz w:val="24"/>
          <w:lang w:eastAsia="zh-CN"/>
        </w:rPr>
      </w:pPr>
      <w:r>
        <w:rPr>
          <w:rFonts w:hint="eastAsia"/>
          <w:sz w:val="24"/>
          <w:lang w:eastAsia="zh-CN"/>
        </w:rPr>
        <w:t>1. 乙方严格按本合同约定和发包说明书要求提供维修服务、组织维修及验收，维修质量达到约定标准，验收合格以甲方书面确认为准。</w:t>
      </w:r>
    </w:p>
    <w:p>
      <w:pPr>
        <w:tabs>
          <w:tab w:val="left" w:pos="2010"/>
        </w:tabs>
        <w:spacing w:line="360" w:lineRule="auto"/>
        <w:ind w:firstLine="240" w:firstLineChars="100"/>
        <w:rPr>
          <w:sz w:val="24"/>
          <w:lang w:eastAsia="zh-CN"/>
        </w:rPr>
      </w:pPr>
      <w:r>
        <w:rPr>
          <w:rFonts w:hint="eastAsia"/>
          <w:sz w:val="24"/>
          <w:lang w:eastAsia="zh-CN"/>
        </w:rPr>
        <w:t>2. 维修质量达不到约定标准和发包说明书要求的部分，乙方应返工直至达到约定标准为止，乙方应承担因返工所发生的一切费用，包含配件费用和人工费用等。</w:t>
      </w:r>
    </w:p>
    <w:p>
      <w:pPr>
        <w:tabs>
          <w:tab w:val="left" w:pos="2010"/>
        </w:tabs>
        <w:spacing w:line="360" w:lineRule="auto"/>
        <w:ind w:firstLine="240" w:firstLineChars="100"/>
        <w:rPr>
          <w:sz w:val="24"/>
          <w:lang w:eastAsia="zh-CN"/>
        </w:rPr>
      </w:pPr>
      <w:r>
        <w:rPr>
          <w:rFonts w:hint="eastAsia"/>
          <w:sz w:val="24"/>
          <w:lang w:eastAsia="zh-CN"/>
        </w:rPr>
        <w:t>3. 乙方应为甲方的检查、检验的提供便利条件。</w:t>
      </w:r>
    </w:p>
    <w:p>
      <w:pPr>
        <w:tabs>
          <w:tab w:val="left" w:pos="2010"/>
        </w:tabs>
        <w:spacing w:line="360" w:lineRule="auto"/>
        <w:ind w:firstLine="240" w:firstLineChars="100"/>
        <w:rPr>
          <w:sz w:val="24"/>
          <w:lang w:eastAsia="zh-CN"/>
        </w:rPr>
      </w:pPr>
      <w:r>
        <w:rPr>
          <w:rFonts w:hint="eastAsia"/>
          <w:sz w:val="24"/>
          <w:lang w:eastAsia="zh-CN"/>
        </w:rPr>
        <w:t>4. 因乙方未按合同约定标准提供检维修服务造成设备无法正常使用的，甲方有权视情节轻重对乙方进行扣罚，扣罚幅度由甲方掌握；扣罚的金额从支付给乙方的应付款项中扣除，应付款项不足扣除的，乙方仍需赔偿。</w:t>
      </w:r>
    </w:p>
    <w:p>
      <w:pPr>
        <w:tabs>
          <w:tab w:val="left" w:pos="2010"/>
        </w:tabs>
        <w:spacing w:line="360" w:lineRule="auto"/>
        <w:ind w:firstLine="240" w:firstLineChars="100"/>
        <w:rPr>
          <w:sz w:val="24"/>
          <w:szCs w:val="24"/>
          <w:lang w:eastAsia="zh-CN"/>
        </w:rPr>
      </w:pPr>
      <w:r>
        <w:rPr>
          <w:rFonts w:hint="eastAsia"/>
          <w:sz w:val="24"/>
          <w:szCs w:val="24"/>
          <w:lang w:eastAsia="zh-CN"/>
        </w:rPr>
        <w:t>5.</w:t>
      </w:r>
      <w:r>
        <w:rPr>
          <w:rFonts w:hint="eastAsia"/>
          <w:sz w:val="24"/>
          <w:lang w:eastAsia="zh-CN"/>
        </w:rPr>
        <w:t xml:space="preserve"> </w:t>
      </w:r>
      <w:r>
        <w:rPr>
          <w:rFonts w:hint="eastAsia"/>
          <w:sz w:val="24"/>
          <w:szCs w:val="24"/>
          <w:lang w:eastAsia="zh-CN"/>
        </w:rPr>
        <w:t>双方确定，甲方指定</w:t>
      </w:r>
      <w:r>
        <w:rPr>
          <w:rFonts w:hint="eastAsia"/>
          <w:sz w:val="24"/>
          <w:szCs w:val="24"/>
          <w:u w:val="single"/>
          <w:lang w:eastAsia="zh-CN"/>
        </w:rPr>
        <w:t xml:space="preserve"> </w:t>
      </w:r>
      <w:r>
        <w:rPr>
          <w:rFonts w:hint="eastAsia"/>
          <w:sz w:val="24"/>
          <w:szCs w:val="24"/>
          <w:u w:val="single"/>
          <w:lang w:val="en-US" w:eastAsia="zh-CN"/>
        </w:rPr>
        <w:t>苟随义18993814019</w:t>
      </w:r>
      <w:r>
        <w:rPr>
          <w:rFonts w:hint="eastAsia"/>
          <w:sz w:val="24"/>
          <w:szCs w:val="24"/>
          <w:u w:val="single"/>
          <w:lang w:eastAsia="zh-CN"/>
        </w:rPr>
        <w:t xml:space="preserve"> </w:t>
      </w:r>
      <w:r>
        <w:rPr>
          <w:rFonts w:hint="eastAsia"/>
          <w:sz w:val="24"/>
          <w:szCs w:val="24"/>
          <w:lang w:eastAsia="zh-CN"/>
        </w:rPr>
        <w:t>为项目联系人，乙方指定</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w:t>
      </w:r>
      <w:r>
        <w:rPr>
          <w:rFonts w:hint="eastAsia"/>
          <w:sz w:val="24"/>
          <w:szCs w:val="24"/>
          <w:lang w:eastAsia="zh-CN"/>
        </w:rPr>
        <w:t>为乙方项目联系人。项目联系人承担以下责任：</w:t>
      </w:r>
    </w:p>
    <w:p>
      <w:pPr>
        <w:pStyle w:val="2"/>
        <w:spacing w:line="360" w:lineRule="auto"/>
        <w:ind w:firstLine="360" w:firstLineChars="150"/>
        <w:rPr>
          <w:rFonts w:hAnsi="宋体"/>
          <w:sz w:val="24"/>
          <w:szCs w:val="24"/>
          <w:u w:val="single"/>
        </w:rPr>
      </w:pPr>
      <w:r>
        <w:rPr>
          <w:rFonts w:hint="eastAsia" w:hAnsi="宋体"/>
          <w:sz w:val="24"/>
          <w:szCs w:val="24"/>
          <w:u w:val="single"/>
        </w:rPr>
        <w:t xml:space="preserve">  </w:t>
      </w:r>
      <w:r>
        <w:rPr>
          <w:rFonts w:hint="eastAsia" w:cs="宋体" w:asciiTheme="majorEastAsia" w:hAnsiTheme="majorEastAsia" w:eastAsiaTheme="majorEastAsia"/>
          <w:sz w:val="24"/>
          <w:szCs w:val="24"/>
          <w:u w:val="single"/>
        </w:rPr>
        <w:t>联系具体项目进度并实施</w:t>
      </w:r>
      <w:r>
        <w:rPr>
          <w:rFonts w:hAnsi="宋体"/>
          <w:sz w:val="24"/>
          <w:szCs w:val="24"/>
          <w:u w:val="single"/>
        </w:rPr>
        <w:t xml:space="preserve">  </w:t>
      </w:r>
    </w:p>
    <w:p>
      <w:pPr>
        <w:tabs>
          <w:tab w:val="left" w:pos="2010"/>
        </w:tabs>
        <w:spacing w:line="360" w:lineRule="auto"/>
        <w:rPr>
          <w:b/>
          <w:sz w:val="24"/>
          <w:lang w:eastAsia="zh-CN"/>
        </w:rPr>
      </w:pPr>
      <w:r>
        <w:rPr>
          <w:rFonts w:hint="eastAsia"/>
          <w:b/>
          <w:sz w:val="24"/>
          <w:lang w:eastAsia="zh-CN"/>
        </w:rPr>
        <w:t>第六条  保修</w:t>
      </w:r>
    </w:p>
    <w:p>
      <w:pPr>
        <w:tabs>
          <w:tab w:val="left" w:pos="2010"/>
        </w:tabs>
        <w:spacing w:line="360" w:lineRule="auto"/>
        <w:ind w:firstLine="240" w:firstLineChars="100"/>
        <w:rPr>
          <w:sz w:val="24"/>
          <w:u w:val="single"/>
          <w:lang w:eastAsia="zh-CN"/>
        </w:rPr>
      </w:pPr>
      <w:r>
        <w:rPr>
          <w:rFonts w:hint="eastAsia"/>
          <w:sz w:val="24"/>
          <w:lang w:eastAsia="zh-CN"/>
        </w:rPr>
        <w:t>1. 乙方就其维修工作提供保修服务，</w:t>
      </w:r>
      <w:r>
        <w:rPr>
          <w:rFonts w:hint="eastAsia"/>
          <w:snapToGrid w:val="0"/>
          <w:sz w:val="24"/>
          <w:szCs w:val="24"/>
          <w:lang w:eastAsia="zh-CN"/>
        </w:rPr>
        <w:t>自验收合格之日起算，质保期内出现质量问题，维修单位应负责免费返修。</w:t>
      </w:r>
      <w:r>
        <w:rPr>
          <w:rFonts w:hint="default"/>
          <w:snapToGrid w:val="0"/>
          <w:sz w:val="24"/>
          <w:szCs w:val="24"/>
          <w:u w:val="single"/>
          <w:lang w:eastAsia="zh-CN"/>
        </w:rPr>
        <w:t>质保期为开车后12个月或货到现场后18个月，以先到为准。</w:t>
      </w:r>
    </w:p>
    <w:p>
      <w:pPr>
        <w:tabs>
          <w:tab w:val="left" w:pos="2010"/>
        </w:tabs>
        <w:spacing w:line="360" w:lineRule="auto"/>
        <w:ind w:firstLine="240" w:firstLineChars="100"/>
        <w:rPr>
          <w:sz w:val="24"/>
          <w:lang w:eastAsia="zh-CN"/>
        </w:rPr>
      </w:pPr>
      <w:r>
        <w:rPr>
          <w:rFonts w:hint="eastAsia"/>
          <w:sz w:val="24"/>
          <w:lang w:eastAsia="zh-CN"/>
        </w:rPr>
        <w:t>2. 乙方应在保修期内按照甲方要求提供免费保修服务，确保维修设备的正常运行。乙方拒绝提供保修服务的，每次应向甲方支付违约金</w:t>
      </w:r>
      <w:r>
        <w:rPr>
          <w:rFonts w:hint="eastAsia"/>
          <w:sz w:val="24"/>
          <w:u w:val="single"/>
          <w:lang w:eastAsia="zh-CN"/>
        </w:rPr>
        <w:t xml:space="preserve"> 壹万 </w:t>
      </w:r>
      <w:r>
        <w:rPr>
          <w:rFonts w:hint="eastAsia"/>
          <w:sz w:val="24"/>
          <w:lang w:eastAsia="zh-CN"/>
        </w:rPr>
        <w:t>元；甲方亦有权委托第三方提供保修服务，费用由乙方承担。</w:t>
      </w:r>
    </w:p>
    <w:p>
      <w:pPr>
        <w:tabs>
          <w:tab w:val="left" w:pos="2010"/>
        </w:tabs>
        <w:spacing w:line="360" w:lineRule="auto"/>
        <w:rPr>
          <w:b/>
          <w:sz w:val="24"/>
          <w:szCs w:val="24"/>
          <w:lang w:eastAsia="zh-CN"/>
        </w:rPr>
      </w:pPr>
      <w:r>
        <w:rPr>
          <w:rFonts w:hint="eastAsia"/>
          <w:b/>
          <w:sz w:val="24"/>
          <w:szCs w:val="24"/>
          <w:lang w:eastAsia="zh-CN"/>
        </w:rPr>
        <w:t>第七条 争议、违约和索赔</w:t>
      </w:r>
    </w:p>
    <w:p>
      <w:pPr>
        <w:tabs>
          <w:tab w:val="left" w:pos="2010"/>
        </w:tabs>
        <w:spacing w:line="360" w:lineRule="auto"/>
        <w:ind w:firstLine="240" w:firstLineChars="100"/>
        <w:rPr>
          <w:sz w:val="24"/>
          <w:lang w:eastAsia="zh-CN"/>
        </w:rPr>
      </w:pPr>
      <w:r>
        <w:rPr>
          <w:rFonts w:hint="eastAsia"/>
          <w:sz w:val="24"/>
          <w:lang w:eastAsia="zh-CN"/>
        </w:rPr>
        <w:t>1. 争议：</w:t>
      </w:r>
      <w:r>
        <w:rPr>
          <w:rFonts w:hint="eastAsia"/>
          <w:sz w:val="24"/>
          <w:szCs w:val="24"/>
          <w:lang w:eastAsia="zh-CN"/>
        </w:rPr>
        <w:t>甲乙双方在履行合同过程中，发生争议和纠纷时，双方应友好协商解决，经协商无法解决时，向甲方所在地的人民法院提起诉讼。</w:t>
      </w:r>
    </w:p>
    <w:p>
      <w:pPr>
        <w:tabs>
          <w:tab w:val="left" w:pos="2010"/>
        </w:tabs>
        <w:spacing w:line="360" w:lineRule="auto"/>
        <w:ind w:firstLine="240" w:firstLineChars="100"/>
        <w:rPr>
          <w:sz w:val="24"/>
          <w:lang w:eastAsia="zh-CN"/>
        </w:rPr>
      </w:pPr>
      <w:r>
        <w:rPr>
          <w:rFonts w:hint="eastAsia"/>
          <w:sz w:val="24"/>
          <w:lang w:eastAsia="zh-CN"/>
        </w:rPr>
        <w:t>2. 违约：任何一方未履行合同义务或履行合同义务不符合约定要求，应承担违约责任并向对方支付违约金，具体以下列约定为准。本条关于违约责任的约定，与合同其他条款关于违约责任的约定可同时适用。</w:t>
      </w:r>
    </w:p>
    <w:p>
      <w:pPr>
        <w:tabs>
          <w:tab w:val="left" w:pos="2010"/>
        </w:tabs>
        <w:spacing w:line="360" w:lineRule="auto"/>
        <w:ind w:firstLine="240" w:firstLineChars="100"/>
        <w:rPr>
          <w:sz w:val="24"/>
          <w:lang w:eastAsia="zh-CN"/>
        </w:rPr>
      </w:pPr>
      <w:r>
        <w:rPr>
          <w:rFonts w:hint="eastAsia"/>
          <w:sz w:val="24"/>
          <w:lang w:eastAsia="zh-CN"/>
        </w:rPr>
        <w:t xml:space="preserve">2.1 </w:t>
      </w:r>
      <w:r>
        <w:rPr>
          <w:rFonts w:hint="eastAsia"/>
          <w:sz w:val="24"/>
          <w:szCs w:val="24"/>
          <w:lang w:eastAsia="zh-CN"/>
        </w:rPr>
        <w:t>如甲方逾期付款，应按全国银行间同业拆借中心公布的贷款市场报价利率向乙方支付利息</w:t>
      </w:r>
      <w:r>
        <w:rPr>
          <w:rFonts w:hint="eastAsia"/>
          <w:sz w:val="24"/>
          <w:lang w:eastAsia="zh-CN"/>
        </w:rPr>
        <w:t>。</w:t>
      </w:r>
    </w:p>
    <w:p>
      <w:pPr>
        <w:tabs>
          <w:tab w:val="left" w:pos="2010"/>
        </w:tabs>
        <w:spacing w:line="360" w:lineRule="auto"/>
        <w:ind w:firstLine="240" w:firstLineChars="100"/>
        <w:rPr>
          <w:sz w:val="24"/>
          <w:lang w:eastAsia="zh-CN"/>
        </w:rPr>
      </w:pPr>
      <w:r>
        <w:rPr>
          <w:rFonts w:hint="eastAsia"/>
          <w:sz w:val="24"/>
          <w:lang w:eastAsia="zh-CN"/>
        </w:rPr>
        <w:t>2.2 乙方提供的检修服务达不到合同约定的质量标准，乙方应无偿返修或返工，并承担由此给甲方造成的损失。</w:t>
      </w:r>
    </w:p>
    <w:p>
      <w:pPr>
        <w:tabs>
          <w:tab w:val="left" w:pos="2010"/>
        </w:tabs>
        <w:spacing w:line="360" w:lineRule="auto"/>
        <w:ind w:firstLine="240" w:firstLineChars="100"/>
        <w:rPr>
          <w:sz w:val="24"/>
          <w:lang w:eastAsia="zh-CN"/>
        </w:rPr>
      </w:pPr>
      <w:r>
        <w:rPr>
          <w:rFonts w:hint="eastAsia"/>
          <w:sz w:val="24"/>
          <w:lang w:eastAsia="zh-CN"/>
        </w:rPr>
        <w:t>2.3 乙方违反施工规范、操作规范、技术要求等造成维修质量低劣及带来损失，甲方有权要求乙方整改，乙方不得拒绝接受甲方的整改通知。整改费用由乙方承担，并由乙方承担由此给甲方造成的损失。</w:t>
      </w:r>
      <w:r>
        <w:rPr>
          <w:rFonts w:hint="eastAsia"/>
          <w:sz w:val="24"/>
          <w:szCs w:val="24"/>
          <w:lang w:eastAsia="zh-CN"/>
        </w:rPr>
        <w:t>经甲方催办仍不履行/采取补救措施的，应承担违约责任并向甲方支付本合同总金额20%的违约金</w:t>
      </w:r>
      <w:r>
        <w:rPr>
          <w:rFonts w:hint="eastAsia" w:asciiTheme="majorEastAsia" w:hAnsiTheme="majorEastAsia" w:eastAsiaTheme="majorEastAsia"/>
          <w:color w:val="3C3C3C"/>
          <w:sz w:val="24"/>
          <w:szCs w:val="24"/>
          <w:lang w:eastAsia="zh-CN"/>
        </w:rPr>
        <w:t>。</w:t>
      </w:r>
    </w:p>
    <w:p>
      <w:pPr>
        <w:tabs>
          <w:tab w:val="left" w:pos="2010"/>
        </w:tabs>
        <w:spacing w:line="360" w:lineRule="auto"/>
        <w:ind w:firstLine="240" w:firstLineChars="100"/>
        <w:rPr>
          <w:sz w:val="24"/>
          <w:szCs w:val="24"/>
          <w:lang w:eastAsia="zh-CN"/>
        </w:rPr>
      </w:pPr>
      <w:r>
        <w:rPr>
          <w:rFonts w:hint="eastAsia"/>
          <w:sz w:val="24"/>
          <w:lang w:eastAsia="zh-CN"/>
        </w:rPr>
        <w:t>2.4 乙方未在甲方规定的工期期限内完成检维修工作的，每逾期一日，甲方有权扣减检维修费用</w:t>
      </w:r>
      <w:r>
        <w:rPr>
          <w:sz w:val="24"/>
          <w:u w:val="single"/>
          <w:lang w:eastAsia="zh-CN"/>
        </w:rPr>
        <w:t xml:space="preserve"> </w:t>
      </w:r>
      <w:r>
        <w:rPr>
          <w:rFonts w:hint="eastAsia"/>
          <w:sz w:val="24"/>
          <w:u w:val="single"/>
          <w:lang w:eastAsia="zh-CN"/>
        </w:rPr>
        <w:t>0.1</w:t>
      </w:r>
      <w:r>
        <w:rPr>
          <w:sz w:val="24"/>
          <w:u w:val="single"/>
          <w:lang w:eastAsia="zh-CN"/>
        </w:rPr>
        <w:t xml:space="preserve"> </w:t>
      </w:r>
      <w:r>
        <w:rPr>
          <w:rFonts w:hint="eastAsia"/>
          <w:sz w:val="24"/>
          <w:lang w:eastAsia="zh-CN"/>
        </w:rPr>
        <w:t>%的违约金；逾期超过</w:t>
      </w:r>
      <w:r>
        <w:rPr>
          <w:sz w:val="24"/>
          <w:u w:val="single"/>
          <w:lang w:eastAsia="zh-CN"/>
        </w:rPr>
        <w:t xml:space="preserve"> </w:t>
      </w:r>
      <w:r>
        <w:rPr>
          <w:rFonts w:hint="eastAsia"/>
          <w:sz w:val="24"/>
          <w:u w:val="single"/>
          <w:lang w:eastAsia="zh-CN"/>
        </w:rPr>
        <w:t>30</w:t>
      </w:r>
      <w:r>
        <w:rPr>
          <w:sz w:val="24"/>
          <w:u w:val="single"/>
          <w:lang w:eastAsia="zh-CN"/>
        </w:rPr>
        <w:t xml:space="preserve"> </w:t>
      </w:r>
      <w:r>
        <w:rPr>
          <w:rFonts w:hint="eastAsia"/>
          <w:sz w:val="24"/>
          <w:lang w:eastAsia="zh-CN"/>
        </w:rPr>
        <w:t>日的，甲方还有权解除本合同、拒绝结算，</w:t>
      </w:r>
      <w:r>
        <w:rPr>
          <w:rFonts w:hint="eastAsia"/>
          <w:sz w:val="24"/>
          <w:szCs w:val="24"/>
          <w:lang w:eastAsia="zh-CN"/>
        </w:rPr>
        <w:t>要求乙方支付合同总金额</w:t>
      </w:r>
      <w:r>
        <w:rPr>
          <w:rFonts w:hint="eastAsia"/>
          <w:sz w:val="24"/>
          <w:szCs w:val="24"/>
          <w:u w:val="single"/>
          <w:lang w:eastAsia="zh-CN"/>
        </w:rPr>
        <w:t>20%</w:t>
      </w:r>
      <w:r>
        <w:rPr>
          <w:rFonts w:hint="eastAsia"/>
          <w:sz w:val="24"/>
          <w:szCs w:val="24"/>
          <w:lang w:eastAsia="zh-CN"/>
        </w:rPr>
        <w:t>的违约金，并要求乙方赔偿损失。</w:t>
      </w:r>
    </w:p>
    <w:p>
      <w:pPr>
        <w:tabs>
          <w:tab w:val="left" w:pos="2010"/>
        </w:tabs>
        <w:spacing w:line="360" w:lineRule="auto"/>
        <w:ind w:firstLine="240" w:firstLineChars="100"/>
        <w:rPr>
          <w:sz w:val="24"/>
          <w:lang w:eastAsia="zh-CN"/>
        </w:rPr>
      </w:pPr>
      <w:r>
        <w:rPr>
          <w:rFonts w:hint="eastAsia"/>
          <w:sz w:val="24"/>
          <w:lang w:eastAsia="zh-CN"/>
        </w:rPr>
        <w:t>2.5 乙方检维修施工期间，因不可归责于甲方的原因造成甲方、乙方或第三方人身、财产损失的，乙方承担赔偿责任，不可抗力等法律另有规定的除外。</w:t>
      </w:r>
    </w:p>
    <w:p>
      <w:pPr>
        <w:tabs>
          <w:tab w:val="left" w:pos="2010"/>
        </w:tabs>
        <w:spacing w:line="360" w:lineRule="auto"/>
        <w:ind w:firstLine="240" w:firstLineChars="100"/>
        <w:rPr>
          <w:rFonts w:hint="eastAsia"/>
          <w:sz w:val="24"/>
          <w:lang w:eastAsia="zh-CN"/>
        </w:rPr>
      </w:pPr>
      <w:r>
        <w:rPr>
          <w:rFonts w:hint="eastAsia"/>
          <w:sz w:val="24"/>
          <w:lang w:eastAsia="zh-CN"/>
        </w:rPr>
        <w:t>2.6 乙方违反本合同约定，经甲方指出后未在甲方规定期限更正的，甲方视情况提前解除本合同并拒绝支付应付款项。</w:t>
      </w:r>
    </w:p>
    <w:p>
      <w:pPr>
        <w:pStyle w:val="2"/>
        <w:spacing w:line="360" w:lineRule="auto"/>
        <w:rPr>
          <w:sz w:val="24"/>
          <w:szCs w:val="24"/>
        </w:rPr>
      </w:pPr>
      <w:r>
        <w:rPr>
          <w:rFonts w:hint="eastAsia"/>
          <w:sz w:val="24"/>
          <w:szCs w:val="24"/>
        </w:rPr>
        <w:t xml:space="preserve">  2.7 甲方已就本合同项下涉及乙方重大利害关系的条款向乙方作出详细说明，乙方充分理解上述条款含义，并自愿签订本合同。</w:t>
      </w:r>
    </w:p>
    <w:p>
      <w:pPr>
        <w:tabs>
          <w:tab w:val="left" w:pos="2010"/>
        </w:tabs>
        <w:spacing w:line="360" w:lineRule="auto"/>
        <w:rPr>
          <w:b/>
          <w:sz w:val="24"/>
          <w:szCs w:val="24"/>
          <w:lang w:eastAsia="zh-CN"/>
        </w:rPr>
      </w:pPr>
      <w:r>
        <w:rPr>
          <w:rFonts w:hint="eastAsia"/>
          <w:b/>
          <w:sz w:val="24"/>
          <w:szCs w:val="24"/>
          <w:lang w:eastAsia="zh-CN"/>
        </w:rPr>
        <w:t>第八条 通知</w:t>
      </w:r>
    </w:p>
    <w:p>
      <w:pPr>
        <w:spacing w:line="360" w:lineRule="auto"/>
        <w:ind w:firstLine="360" w:firstLineChars="150"/>
        <w:rPr>
          <w:sz w:val="24"/>
          <w:lang w:eastAsia="zh-CN"/>
        </w:rPr>
      </w:pPr>
      <w:r>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10"/>
        <w:spacing w:before="0" w:beforeAutospacing="0" w:after="0" w:afterAutospacing="0" w:line="360" w:lineRule="auto"/>
        <w:rPr>
          <w:rFonts w:asciiTheme="majorEastAsia" w:hAnsiTheme="majorEastAsia" w:eastAsiaTheme="majorEastAsia"/>
          <w:color w:val="3C3C3C"/>
        </w:rPr>
      </w:pPr>
      <w:r>
        <w:rPr>
          <w:rFonts w:hint="eastAsia"/>
          <w:b/>
        </w:rPr>
        <w:t>第九条  合同份数及生效和终止</w:t>
      </w:r>
    </w:p>
    <w:p>
      <w:pPr>
        <w:pStyle w:val="10"/>
        <w:spacing w:before="0" w:beforeAutospacing="0" w:after="0" w:afterAutospacing="0" w:line="360" w:lineRule="auto"/>
        <w:ind w:firstLine="120" w:firstLineChars="50"/>
        <w:rPr>
          <w:rFonts w:asciiTheme="majorEastAsia" w:hAnsiTheme="majorEastAsia" w:eastAsiaTheme="majorEastAsia"/>
          <w:color w:val="3C3C3C"/>
        </w:rPr>
      </w:pPr>
      <w:r>
        <w:rPr>
          <w:rFonts w:hint="eastAsia" w:asciiTheme="majorEastAsia" w:hAnsiTheme="majorEastAsia" w:eastAsiaTheme="majorEastAsia"/>
          <w:color w:val="3C3C3C"/>
        </w:rPr>
        <w:t>1.本合同经双方盖章后立即生效，</w:t>
      </w:r>
      <w:r>
        <w:rPr>
          <w:rFonts w:hint="eastAsia"/>
        </w:rPr>
        <w:t>本合同未尽事宜，如需更改经双方协商后可另签补充协议。</w:t>
      </w:r>
    </w:p>
    <w:p>
      <w:pPr>
        <w:pStyle w:val="10"/>
        <w:spacing w:before="0" w:beforeAutospacing="0" w:after="0" w:afterAutospacing="0" w:line="360" w:lineRule="auto"/>
        <w:ind w:firstLine="120" w:firstLineChars="50"/>
        <w:rPr>
          <w:rFonts w:asciiTheme="majorEastAsia" w:hAnsiTheme="majorEastAsia" w:eastAsiaTheme="majorEastAsia"/>
          <w:color w:val="3C3C3C"/>
        </w:rPr>
      </w:pPr>
      <w:r>
        <w:rPr>
          <w:rFonts w:hint="eastAsia" w:asciiTheme="majorEastAsia" w:hAnsiTheme="majorEastAsia" w:eastAsiaTheme="majorEastAsia"/>
          <w:color w:val="3C3C3C"/>
        </w:rPr>
        <w:t>2.</w:t>
      </w:r>
      <w:r>
        <w:rPr>
          <w:rFonts w:hint="eastAsia"/>
        </w:rPr>
        <w:t>合同正本陆份，甲方执肆份，乙方执贰份，具有同等法律效力。</w:t>
      </w:r>
    </w:p>
    <w:p>
      <w:pPr>
        <w:tabs>
          <w:tab w:val="left" w:pos="2010"/>
        </w:tabs>
        <w:spacing w:line="360" w:lineRule="auto"/>
        <w:ind w:firstLine="120" w:firstLineChars="50"/>
        <w:rPr>
          <w:sz w:val="24"/>
          <w:lang w:eastAsia="zh-CN"/>
        </w:rPr>
      </w:pPr>
      <w:r>
        <w:rPr>
          <w:rFonts w:hint="eastAsia"/>
          <w:sz w:val="24"/>
          <w:lang w:eastAsia="zh-CN"/>
        </w:rPr>
        <w:t>3.附件及双方往来的有效书面文件与合同共同具备法律效力。</w:t>
      </w:r>
    </w:p>
    <w:p>
      <w:pPr>
        <w:tabs>
          <w:tab w:val="left" w:pos="2010"/>
        </w:tabs>
        <w:spacing w:line="360" w:lineRule="auto"/>
        <w:ind w:firstLine="120" w:firstLineChars="50"/>
        <w:rPr>
          <w:rFonts w:hint="eastAsia"/>
          <w:sz w:val="24"/>
          <w:lang w:eastAsia="zh-CN"/>
        </w:rPr>
      </w:pPr>
      <w:r>
        <w:rPr>
          <w:rFonts w:hint="eastAsia"/>
          <w:sz w:val="24"/>
          <w:lang w:eastAsia="zh-CN"/>
        </w:rPr>
        <w:t>4.本合同未尽事宜，如需更改经双方协商后可另签补充协议。</w:t>
      </w:r>
    </w:p>
    <w:p>
      <w:pPr>
        <w:pStyle w:val="2"/>
        <w:rPr>
          <w:lang w:eastAsia="zh-CN"/>
        </w:rPr>
      </w:pPr>
    </w:p>
    <w:p>
      <w:pPr>
        <w:pStyle w:val="18"/>
        <w:snapToGrid w:val="0"/>
        <w:spacing w:line="360" w:lineRule="auto"/>
        <w:jc w:val="both"/>
        <w:rPr>
          <w:rFonts w:hint="eastAsia"/>
          <w:sz w:val="24"/>
          <w:lang w:eastAsia="zh-CN"/>
        </w:rPr>
      </w:pPr>
      <w:r>
        <w:rPr>
          <w:rFonts w:hint="eastAsia"/>
          <w:sz w:val="24"/>
          <w:lang w:eastAsia="zh-CN"/>
        </w:rPr>
        <w:t>附件1、《33-M-102碱洗混合器修复工程发包说明》</w:t>
      </w:r>
    </w:p>
    <w:p>
      <w:pPr>
        <w:pStyle w:val="18"/>
        <w:snapToGrid w:val="0"/>
        <w:spacing w:line="360" w:lineRule="auto"/>
        <w:jc w:val="both"/>
        <w:rPr>
          <w:rFonts w:hint="eastAsia"/>
          <w:sz w:val="24"/>
          <w:lang w:eastAsia="zh-CN"/>
        </w:rPr>
      </w:pPr>
      <w:r>
        <w:rPr>
          <w:rFonts w:hint="eastAsia"/>
          <w:sz w:val="24"/>
          <w:lang w:eastAsia="zh-CN"/>
        </w:rPr>
        <w:t>附件2、安全环保协议</w:t>
      </w:r>
    </w:p>
    <w:p>
      <w:pPr>
        <w:pStyle w:val="18"/>
        <w:snapToGrid w:val="0"/>
        <w:spacing w:line="360" w:lineRule="auto"/>
        <w:jc w:val="both"/>
        <w:rPr>
          <w:rFonts w:hint="eastAsia"/>
          <w:sz w:val="24"/>
          <w:lang w:eastAsia="zh-CN"/>
        </w:rPr>
      </w:pPr>
      <w:r>
        <w:rPr>
          <w:rFonts w:hint="eastAsia"/>
          <w:lang w:val="en-US" w:eastAsia="zh-CN"/>
        </w:rPr>
        <w:t>附件3、</w:t>
      </w:r>
      <w:r>
        <w:rPr>
          <w:rFonts w:hint="eastAsia"/>
        </w:rPr>
        <w:t>检维修方案</w:t>
      </w:r>
    </w:p>
    <w:p>
      <w:pPr>
        <w:pStyle w:val="2"/>
      </w:pPr>
    </w:p>
    <w:p>
      <w:pPr>
        <w:tabs>
          <w:tab w:val="left" w:pos="2010"/>
        </w:tabs>
        <w:spacing w:line="360" w:lineRule="auto"/>
        <w:ind w:firstLine="964" w:firstLineChars="400"/>
        <w:rPr>
          <w:rFonts w:cs="Arial"/>
          <w:b/>
          <w:sz w:val="24"/>
          <w:lang w:eastAsia="zh-CN"/>
        </w:rPr>
      </w:pPr>
      <w:r>
        <w:rPr>
          <w:rFonts w:hint="eastAsia" w:cs="Arial"/>
          <w:b/>
          <w:sz w:val="24"/>
          <w:lang w:eastAsia="zh-CN"/>
        </w:rPr>
        <w:t>（以下为签署栏，无正文）</w:t>
      </w:r>
    </w:p>
    <w:p>
      <w:pPr>
        <w:pStyle w:val="2"/>
      </w:pPr>
    </w:p>
    <w:p>
      <w:pPr>
        <w:spacing w:line="360" w:lineRule="auto"/>
        <w:ind w:right="-147" w:rightChars="-67"/>
        <w:rPr>
          <w:rFonts w:cs="Arial"/>
          <w:b/>
          <w:sz w:val="24"/>
          <w:lang w:eastAsia="zh-CN"/>
        </w:rPr>
      </w:pPr>
      <w:r>
        <w:rPr>
          <w:rFonts w:hint="eastAsia" w:cs="Arial"/>
          <w:b/>
          <w:sz w:val="24"/>
          <w:lang w:eastAsia="zh-CN"/>
        </w:rPr>
        <w:t>甲方</w:t>
      </w:r>
      <w:r>
        <w:rPr>
          <w:rFonts w:cs="Arial"/>
          <w:b/>
          <w:sz w:val="24"/>
          <w:lang w:eastAsia="zh-CN"/>
        </w:rPr>
        <w:t>：</w:t>
      </w:r>
      <w:r>
        <w:rPr>
          <w:rFonts w:hint="eastAsia" w:cs="Arial"/>
          <w:b/>
          <w:sz w:val="24"/>
          <w:lang w:eastAsia="zh-CN"/>
        </w:rPr>
        <w:t xml:space="preserve">                                   乙方：</w:t>
      </w:r>
      <w:r>
        <w:rPr>
          <w:rFonts w:cs="Arial"/>
          <w:b/>
          <w:sz w:val="24"/>
          <w:lang w:eastAsia="zh-CN"/>
        </w:rPr>
        <w:t xml:space="preserve"> </w:t>
      </w:r>
    </w:p>
    <w:p>
      <w:pPr>
        <w:spacing w:line="360" w:lineRule="auto"/>
        <w:ind w:right="-147" w:rightChars="-67"/>
        <w:jc w:val="both"/>
        <w:rPr>
          <w:rFonts w:hint="eastAsia"/>
          <w:b/>
          <w:spacing w:val="20"/>
          <w:sz w:val="24"/>
          <w:lang w:eastAsia="zh-CN"/>
        </w:rPr>
      </w:pPr>
      <w:r>
        <w:rPr>
          <w:rFonts w:hint="eastAsia"/>
          <w:b w:val="0"/>
          <w:bCs/>
          <w:spacing w:val="20"/>
          <w:sz w:val="24"/>
          <w:lang w:val="en-US" w:eastAsia="zh-CN"/>
        </w:rPr>
        <w:t>公司名称：腾龙芳烃</w:t>
      </w:r>
      <w:r>
        <w:rPr>
          <w:rFonts w:hint="eastAsia"/>
          <w:b w:val="0"/>
          <w:bCs/>
          <w:spacing w:val="20"/>
          <w:sz w:val="24"/>
          <w:lang w:eastAsia="zh-CN"/>
        </w:rPr>
        <w:t xml:space="preserve">（漳州）有限公司 </w:t>
      </w:r>
      <w:r>
        <w:rPr>
          <w:rFonts w:hint="eastAsia"/>
          <w:b w:val="0"/>
          <w:bCs/>
          <w:spacing w:val="20"/>
          <w:sz w:val="24"/>
          <w:lang w:val="en-US" w:eastAsia="zh-CN"/>
        </w:rPr>
        <w:t>公司名称：</w:t>
      </w:r>
      <w:r>
        <w:rPr>
          <w:rFonts w:hint="eastAsia"/>
          <w:b w:val="0"/>
          <w:bCs/>
          <w:spacing w:val="20"/>
          <w:sz w:val="24"/>
          <w:lang w:eastAsia="zh-CN"/>
        </w:rPr>
        <w:t xml:space="preserve"> </w:t>
      </w:r>
    </w:p>
    <w:p>
      <w:pPr>
        <w:spacing w:line="360" w:lineRule="auto"/>
        <w:ind w:right="-147" w:rightChars="-67"/>
        <w:rPr>
          <w:szCs w:val="21"/>
          <w:lang w:eastAsia="zh-CN"/>
        </w:rPr>
      </w:pPr>
      <w:r>
        <w:rPr>
          <w:rFonts w:hint="eastAsia"/>
          <w:szCs w:val="21"/>
          <w:lang w:eastAsia="zh-CN"/>
        </w:rPr>
        <w:t>地</w:t>
      </w:r>
      <w:r>
        <w:rPr>
          <w:szCs w:val="21"/>
          <w:lang w:eastAsia="zh-CN"/>
        </w:rPr>
        <w:t xml:space="preserve">  </w:t>
      </w:r>
      <w:r>
        <w:rPr>
          <w:rFonts w:hint="eastAsia"/>
          <w:szCs w:val="21"/>
          <w:lang w:eastAsia="zh-CN"/>
        </w:rPr>
        <w:t>址：</w:t>
      </w:r>
      <w:r>
        <w:rPr>
          <w:rFonts w:hint="eastAsia"/>
          <w:szCs w:val="21"/>
          <w:lang w:val="en-US" w:eastAsia="zh-CN"/>
        </w:rPr>
        <w:t xml:space="preserve">                                     地</w:t>
      </w:r>
      <w:r>
        <w:rPr>
          <w:rFonts w:hint="eastAsia"/>
          <w:szCs w:val="21"/>
          <w:lang w:eastAsia="zh-CN"/>
        </w:rPr>
        <w:t xml:space="preserve"> 址：     </w:t>
      </w:r>
      <w:r>
        <w:rPr>
          <w:rFonts w:hint="eastAsia" w:hAnsi="Courier New" w:cs="Courier New"/>
          <w:szCs w:val="21"/>
          <w:lang w:eastAsia="zh-CN"/>
        </w:rPr>
        <w:t xml:space="preserve">                                 </w:t>
      </w:r>
    </w:p>
    <w:p>
      <w:pPr>
        <w:spacing w:line="360" w:lineRule="auto"/>
        <w:ind w:left="1038" w:right="-147" w:rightChars="-67" w:hanging="1038" w:hangingChars="472"/>
        <w:rPr>
          <w:b w:val="0"/>
          <w:bCs w:val="0"/>
          <w:szCs w:val="21"/>
          <w:lang w:eastAsia="zh-CN"/>
        </w:rPr>
      </w:pPr>
      <w:r>
        <w:rPr>
          <w:rFonts w:hint="eastAsia"/>
          <w:szCs w:val="21"/>
          <w:lang w:eastAsia="zh-CN"/>
        </w:rPr>
        <w:t>开户行</w:t>
      </w:r>
      <w:r>
        <w:rPr>
          <w:rFonts w:hint="eastAsia"/>
          <w:b w:val="0"/>
          <w:bCs w:val="0"/>
          <w:szCs w:val="21"/>
          <w:lang w:eastAsia="zh-CN"/>
        </w:rPr>
        <w:t>：</w:t>
      </w:r>
      <w:r>
        <w:rPr>
          <w:rFonts w:hint="eastAsia"/>
          <w:b w:val="0"/>
          <w:bCs w:val="0"/>
          <w:sz w:val="24"/>
          <w:lang w:eastAsia="zh-CN"/>
        </w:rPr>
        <w:t xml:space="preserve">兴业银行漳州古雷支行 </w:t>
      </w:r>
      <w:r>
        <w:rPr>
          <w:rFonts w:hint="eastAsia"/>
          <w:b w:val="0"/>
          <w:bCs w:val="0"/>
          <w:sz w:val="28"/>
          <w:szCs w:val="28"/>
          <w:lang w:eastAsia="zh-CN"/>
        </w:rPr>
        <w:t xml:space="preserve">  </w:t>
      </w:r>
      <w:r>
        <w:rPr>
          <w:rFonts w:hint="eastAsia"/>
          <w:b w:val="0"/>
          <w:bCs w:val="0"/>
          <w:szCs w:val="21"/>
          <w:lang w:eastAsia="zh-CN"/>
        </w:rPr>
        <w:t xml:space="preserve">          </w:t>
      </w:r>
      <w:r>
        <w:rPr>
          <w:rFonts w:hint="eastAsia"/>
          <w:b w:val="0"/>
          <w:bCs w:val="0"/>
          <w:szCs w:val="21"/>
          <w:lang w:val="en-US" w:eastAsia="zh-CN"/>
        </w:rPr>
        <w:t xml:space="preserve">  </w:t>
      </w:r>
      <w:r>
        <w:rPr>
          <w:rFonts w:hint="eastAsia"/>
          <w:b w:val="0"/>
          <w:bCs w:val="0"/>
          <w:szCs w:val="21"/>
          <w:lang w:eastAsia="zh-CN"/>
        </w:rPr>
        <w:t>开户行：</w:t>
      </w:r>
    </w:p>
    <w:p>
      <w:pPr>
        <w:spacing w:line="360" w:lineRule="auto"/>
        <w:ind w:right="-147" w:rightChars="-67"/>
        <w:rPr>
          <w:rFonts w:hint="eastAsia"/>
          <w:szCs w:val="21"/>
          <w:lang w:eastAsia="zh-CN"/>
        </w:rPr>
      </w:pPr>
      <w:r>
        <w:rPr>
          <w:rFonts w:hint="eastAsia"/>
          <w:b w:val="0"/>
          <w:bCs w:val="0"/>
          <w:szCs w:val="21"/>
          <w:lang w:eastAsia="zh-CN"/>
        </w:rPr>
        <w:t>帐</w:t>
      </w:r>
      <w:r>
        <w:rPr>
          <w:b w:val="0"/>
          <w:bCs w:val="0"/>
          <w:szCs w:val="21"/>
          <w:lang w:eastAsia="zh-CN"/>
        </w:rPr>
        <w:t xml:space="preserve">  </w:t>
      </w:r>
      <w:r>
        <w:rPr>
          <w:rFonts w:hint="eastAsia"/>
          <w:b w:val="0"/>
          <w:bCs w:val="0"/>
          <w:szCs w:val="21"/>
          <w:lang w:eastAsia="zh-CN"/>
        </w:rPr>
        <w:t>号：</w:t>
      </w:r>
      <w:r>
        <w:rPr>
          <w:rFonts w:hint="eastAsia"/>
          <w:b w:val="0"/>
          <w:bCs w:val="0"/>
          <w:sz w:val="24"/>
        </w:rPr>
        <w:t>1</w:t>
      </w:r>
      <w:r>
        <w:rPr>
          <w:b w:val="0"/>
          <w:bCs w:val="0"/>
          <w:sz w:val="24"/>
        </w:rPr>
        <w:t>62070100100021071</w:t>
      </w:r>
      <w:r>
        <w:rPr>
          <w:b/>
          <w:sz w:val="24"/>
        </w:rPr>
        <w:t xml:space="preserve"> </w:t>
      </w:r>
      <w:r>
        <w:rPr>
          <w:rFonts w:hint="eastAsia"/>
          <w:szCs w:val="21"/>
          <w:lang w:eastAsia="zh-CN"/>
        </w:rPr>
        <w:t xml:space="preserve">              </w:t>
      </w:r>
      <w:r>
        <w:rPr>
          <w:rFonts w:hint="eastAsia"/>
          <w:szCs w:val="21"/>
          <w:lang w:val="en-US" w:eastAsia="zh-CN"/>
        </w:rPr>
        <w:t xml:space="preserve"> </w:t>
      </w:r>
      <w:r>
        <w:rPr>
          <w:rFonts w:hint="eastAsia"/>
          <w:szCs w:val="21"/>
          <w:lang w:eastAsia="zh-CN"/>
        </w:rPr>
        <w:t xml:space="preserve">  帐</w:t>
      </w:r>
      <w:r>
        <w:rPr>
          <w:szCs w:val="21"/>
          <w:lang w:eastAsia="zh-CN"/>
        </w:rPr>
        <w:t xml:space="preserve">  </w:t>
      </w:r>
      <w:r>
        <w:rPr>
          <w:rFonts w:hint="eastAsia"/>
          <w:szCs w:val="21"/>
          <w:lang w:eastAsia="zh-CN"/>
        </w:rPr>
        <w:t xml:space="preserve">号： </w:t>
      </w:r>
    </w:p>
    <w:p>
      <w:pPr>
        <w:spacing w:line="360" w:lineRule="auto"/>
        <w:ind w:right="-147" w:rightChars="-67"/>
        <w:rPr>
          <w:lang w:eastAsia="zh-CN"/>
        </w:rPr>
      </w:pPr>
      <w:r>
        <w:rPr>
          <w:rFonts w:hint="eastAsia"/>
          <w:szCs w:val="21"/>
          <w:lang w:eastAsia="zh-CN"/>
        </w:rPr>
        <w:t>税</w:t>
      </w:r>
      <w:r>
        <w:rPr>
          <w:szCs w:val="21"/>
          <w:lang w:eastAsia="zh-CN"/>
        </w:rPr>
        <w:t xml:space="preserve">  </w:t>
      </w:r>
      <w:r>
        <w:rPr>
          <w:rFonts w:hint="eastAsia"/>
          <w:szCs w:val="21"/>
          <w:lang w:eastAsia="zh-CN"/>
        </w:rPr>
        <w:t>号：91350600717866709A</w:t>
      </w:r>
      <w:r>
        <w:rPr>
          <w:rFonts w:hint="eastAsia"/>
          <w:lang w:eastAsia="zh-CN"/>
        </w:rPr>
        <w:t xml:space="preserve"> </w:t>
      </w:r>
      <w:r>
        <w:rPr>
          <w:rFonts w:hint="eastAsia"/>
          <w:szCs w:val="21"/>
          <w:lang w:eastAsia="zh-CN"/>
        </w:rPr>
        <w:t xml:space="preserve">              </w:t>
      </w:r>
      <w:r>
        <w:rPr>
          <w:rFonts w:hint="eastAsia"/>
          <w:szCs w:val="21"/>
          <w:lang w:val="en-US" w:eastAsia="zh-CN"/>
        </w:rPr>
        <w:t xml:space="preserve">  </w:t>
      </w:r>
      <w:r>
        <w:rPr>
          <w:rFonts w:hint="eastAsia"/>
          <w:szCs w:val="21"/>
          <w:lang w:eastAsia="zh-CN"/>
        </w:rPr>
        <w:t xml:space="preserve">  税</w:t>
      </w:r>
      <w:r>
        <w:rPr>
          <w:szCs w:val="21"/>
          <w:lang w:eastAsia="zh-CN"/>
        </w:rPr>
        <w:t xml:space="preserve"> </w:t>
      </w:r>
      <w:r>
        <w:rPr>
          <w:rFonts w:hint="eastAsia"/>
          <w:szCs w:val="21"/>
          <w:lang w:eastAsia="zh-CN"/>
        </w:rPr>
        <w:t xml:space="preserve"> 号： </w:t>
      </w:r>
    </w:p>
    <w:p>
      <w:pPr>
        <w:pStyle w:val="2"/>
        <w:spacing w:line="360" w:lineRule="auto"/>
      </w:pPr>
    </w:p>
    <w:p>
      <w:pPr>
        <w:pStyle w:val="2"/>
        <w:spacing w:line="360" w:lineRule="auto"/>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附件1：</w:t>
      </w:r>
    </w:p>
    <w:p>
      <w:pPr>
        <w:pStyle w:val="18"/>
        <w:snapToGrid w:val="0"/>
        <w:spacing w:line="360" w:lineRule="auto"/>
        <w:ind w:firstLine="964" w:firstLineChars="300"/>
        <w:jc w:val="center"/>
        <w:rPr>
          <w:rFonts w:hint="default" w:ascii="Times New Roman" w:hAnsi="Times New Roman" w:eastAsia="宋体" w:cs="Times New Roman"/>
          <w:b/>
          <w:bCs/>
          <w:color w:val="auto"/>
          <w:sz w:val="32"/>
          <w:szCs w:val="32"/>
        </w:rPr>
      </w:pPr>
      <w:r>
        <w:rPr>
          <w:rFonts w:hint="default" w:ascii="Times New Roman" w:hAnsi="Times New Roman" w:eastAsia="宋体" w:cs="Times New Roman"/>
          <w:b/>
          <w:bCs/>
          <w:sz w:val="32"/>
          <w:szCs w:val="32"/>
        </w:rPr>
        <w:t>33-M-102碱洗混合器</w:t>
      </w:r>
      <w:r>
        <w:rPr>
          <w:rFonts w:hint="default" w:ascii="Times New Roman" w:hAnsi="Times New Roman" w:eastAsia="宋体" w:cs="Times New Roman"/>
          <w:b/>
          <w:bCs/>
          <w:color w:val="auto"/>
          <w:sz w:val="32"/>
          <w:szCs w:val="32"/>
        </w:rPr>
        <w:t>修复工程发包说明</w:t>
      </w:r>
    </w:p>
    <w:p>
      <w:pPr>
        <w:pStyle w:val="20"/>
        <w:keepNext w:val="0"/>
        <w:keepLines w:val="0"/>
        <w:pageBreakBefore w:val="0"/>
        <w:widowControl w:val="0"/>
        <w:kinsoku/>
        <w:wordWrap/>
        <w:overflowPunct/>
        <w:topLinePunct w:val="0"/>
        <w:autoSpaceDE w:val="0"/>
        <w:autoSpaceDN w:val="0"/>
        <w:bidi w:val="0"/>
        <w:adjustRightInd w:val="0"/>
        <w:snapToGrid w:val="0"/>
        <w:spacing w:after="0" w:line="360" w:lineRule="auto"/>
        <w:ind w:firstLine="240" w:firstLineChars="100"/>
        <w:jc w:val="left"/>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color w:val="auto"/>
          <w:sz w:val="24"/>
          <w:szCs w:val="24"/>
        </w:rPr>
        <w:t xml:space="preserve">一、 概况      </w:t>
      </w:r>
    </w:p>
    <w:p>
      <w:pPr>
        <w:pStyle w:val="20"/>
        <w:keepNext w:val="0"/>
        <w:keepLines w:val="0"/>
        <w:pageBreakBefore w:val="0"/>
        <w:widowControl w:val="0"/>
        <w:kinsoku/>
        <w:wordWrap/>
        <w:overflowPunct/>
        <w:topLinePunct w:val="0"/>
        <w:autoSpaceDE w:val="0"/>
        <w:autoSpaceDN w:val="0"/>
        <w:bidi w:val="0"/>
        <w:adjustRightInd w:val="0"/>
        <w:snapToGrid w:val="0"/>
        <w:spacing w:after="0" w:line="360" w:lineRule="auto"/>
        <w:ind w:firstLine="720" w:firstLineChars="300"/>
        <w:jc w:val="left"/>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1、项目名称： 33-M-102碱洗混合器修复工程</w:t>
      </w:r>
    </w:p>
    <w:p>
      <w:pPr>
        <w:pStyle w:val="20"/>
        <w:keepNext w:val="0"/>
        <w:keepLines w:val="0"/>
        <w:pageBreakBefore w:val="0"/>
        <w:widowControl w:val="0"/>
        <w:kinsoku/>
        <w:wordWrap/>
        <w:overflowPunct/>
        <w:topLinePunct w:val="0"/>
        <w:autoSpaceDE w:val="0"/>
        <w:autoSpaceDN w:val="0"/>
        <w:bidi w:val="0"/>
        <w:adjustRightInd w:val="0"/>
        <w:snapToGrid w:val="0"/>
        <w:spacing w:after="0" w:line="360" w:lineRule="auto"/>
        <w:ind w:firstLine="600" w:firstLineChars="250"/>
        <w:jc w:val="left"/>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 2、</w:t>
      </w:r>
      <w:r>
        <w:rPr>
          <w:rFonts w:hint="eastAsia" w:ascii="Times New Roman" w:hAnsi="Times New Roman" w:cs="Times New Roman"/>
          <w:color w:val="auto"/>
          <w:sz w:val="24"/>
          <w:szCs w:val="24"/>
          <w:lang w:val="en-US" w:eastAsia="zh-CN"/>
        </w:rPr>
        <w:t>发包方</w:t>
      </w:r>
      <w:r>
        <w:rPr>
          <w:rFonts w:hint="default" w:ascii="Times New Roman" w:hAnsi="Times New Roman" w:eastAsia="宋体" w:cs="Times New Roman"/>
          <w:color w:val="auto"/>
          <w:sz w:val="24"/>
          <w:szCs w:val="24"/>
        </w:rPr>
        <w:t>（或甲方）：腾龙芳烃（漳州）有限公司</w:t>
      </w:r>
    </w:p>
    <w:p>
      <w:pPr>
        <w:pStyle w:val="20"/>
        <w:keepNext w:val="0"/>
        <w:keepLines w:val="0"/>
        <w:pageBreakBefore w:val="0"/>
        <w:widowControl w:val="0"/>
        <w:kinsoku/>
        <w:wordWrap/>
        <w:overflowPunct/>
        <w:topLinePunct w:val="0"/>
        <w:autoSpaceDE w:val="0"/>
        <w:autoSpaceDN w:val="0"/>
        <w:bidi w:val="0"/>
        <w:adjustRightInd w:val="0"/>
        <w:snapToGrid w:val="0"/>
        <w:spacing w:after="0" w:line="360" w:lineRule="auto"/>
        <w:ind w:firstLine="720" w:firstLineChars="300"/>
        <w:jc w:val="left"/>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sz w:val="24"/>
          <w:szCs w:val="24"/>
        </w:rPr>
        <w:t>二</w:t>
      </w:r>
      <w:r>
        <w:rPr>
          <w:rFonts w:hint="default" w:ascii="Times New Roman" w:hAnsi="Times New Roman" w:eastAsia="宋体" w:cs="Times New Roman"/>
          <w:color w:val="auto"/>
          <w:sz w:val="24"/>
          <w:szCs w:val="24"/>
        </w:rPr>
        <w:t>、设备参数及修复范围：</w:t>
      </w:r>
    </w:p>
    <w:p>
      <w:pPr>
        <w:pStyle w:val="20"/>
        <w:keepNext w:val="0"/>
        <w:keepLines w:val="0"/>
        <w:pageBreakBefore w:val="0"/>
        <w:widowControl w:val="0"/>
        <w:kinsoku/>
        <w:wordWrap/>
        <w:overflowPunct/>
        <w:topLinePunct w:val="0"/>
        <w:autoSpaceDE w:val="0"/>
        <w:autoSpaceDN w:val="0"/>
        <w:bidi w:val="0"/>
        <w:adjustRightInd w:val="0"/>
        <w:snapToGrid w:val="0"/>
        <w:spacing w:after="0" w:line="360" w:lineRule="auto"/>
        <w:ind w:left="1047" w:leftChars="367" w:hanging="240" w:hangingChars="100"/>
        <w:jc w:val="left"/>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1、设备参数：</w:t>
      </w:r>
    </w:p>
    <w:p>
      <w:pPr>
        <w:keepNext w:val="0"/>
        <w:keepLines w:val="0"/>
        <w:pageBreakBefore w:val="0"/>
        <w:widowControl w:val="0"/>
        <w:kinsoku/>
        <w:wordWrap/>
        <w:overflowPunct/>
        <w:topLinePunct w:val="0"/>
        <w:autoSpaceDE w:val="0"/>
        <w:autoSpaceDN w:val="0"/>
        <w:bidi w:val="0"/>
        <w:spacing w:line="360" w:lineRule="auto"/>
        <w:ind w:right="600"/>
        <w:jc w:val="left"/>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产品名称：碱洗混合器</w:t>
      </w:r>
    </w:p>
    <w:p>
      <w:pPr>
        <w:keepNext w:val="0"/>
        <w:keepLines w:val="0"/>
        <w:pageBreakBefore w:val="0"/>
        <w:widowControl w:val="0"/>
        <w:kinsoku/>
        <w:wordWrap/>
        <w:overflowPunct/>
        <w:topLinePunct w:val="0"/>
        <w:autoSpaceDE w:val="0"/>
        <w:autoSpaceDN w:val="0"/>
        <w:bidi w:val="0"/>
        <w:spacing w:line="360" w:lineRule="auto"/>
        <w:ind w:right="600" w:firstLine="1200" w:firstLineChars="500"/>
        <w:jc w:val="left"/>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产品型号：LGV-450-5000</w:t>
      </w:r>
    </w:p>
    <w:p>
      <w:pPr>
        <w:keepNext w:val="0"/>
        <w:keepLines w:val="0"/>
        <w:pageBreakBefore w:val="0"/>
        <w:widowControl w:val="0"/>
        <w:kinsoku/>
        <w:wordWrap/>
        <w:overflowPunct/>
        <w:topLinePunct w:val="0"/>
        <w:autoSpaceDE w:val="0"/>
        <w:autoSpaceDN w:val="0"/>
        <w:bidi w:val="0"/>
        <w:spacing w:line="360" w:lineRule="auto"/>
        <w:ind w:right="600" w:firstLine="1200" w:firstLineChars="500"/>
        <w:jc w:val="left"/>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产品位号：33-M-102</w:t>
      </w:r>
    </w:p>
    <w:p>
      <w:pPr>
        <w:keepNext w:val="0"/>
        <w:keepLines w:val="0"/>
        <w:pageBreakBefore w:val="0"/>
        <w:widowControl w:val="0"/>
        <w:kinsoku/>
        <w:wordWrap/>
        <w:overflowPunct/>
        <w:topLinePunct w:val="0"/>
        <w:autoSpaceDE w:val="0"/>
        <w:autoSpaceDN w:val="0"/>
        <w:bidi w:val="0"/>
        <w:spacing w:line="360" w:lineRule="auto"/>
        <w:ind w:right="600" w:firstLine="1200" w:firstLineChars="500"/>
        <w:jc w:val="left"/>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产品规格：DN450 PN150</w:t>
      </w:r>
    </w:p>
    <w:p>
      <w:pPr>
        <w:keepNext w:val="0"/>
        <w:keepLines w:val="0"/>
        <w:pageBreakBefore w:val="0"/>
        <w:widowControl w:val="0"/>
        <w:kinsoku/>
        <w:wordWrap/>
        <w:overflowPunct/>
        <w:topLinePunct w:val="0"/>
        <w:autoSpaceDE w:val="0"/>
        <w:autoSpaceDN w:val="0"/>
        <w:bidi w:val="0"/>
        <w:spacing w:line="360" w:lineRule="auto"/>
        <w:ind w:right="600" w:firstLine="1200" w:firstLineChars="500"/>
        <w:jc w:val="left"/>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设计压力：0.825MPa</w:t>
      </w:r>
    </w:p>
    <w:p>
      <w:pPr>
        <w:keepNext w:val="0"/>
        <w:keepLines w:val="0"/>
        <w:pageBreakBefore w:val="0"/>
        <w:widowControl w:val="0"/>
        <w:kinsoku/>
        <w:wordWrap/>
        <w:overflowPunct/>
        <w:topLinePunct w:val="0"/>
        <w:autoSpaceDE w:val="0"/>
        <w:autoSpaceDN w:val="0"/>
        <w:bidi w:val="0"/>
        <w:spacing w:line="360" w:lineRule="auto"/>
        <w:ind w:right="600" w:firstLine="1200" w:firstLineChars="500"/>
        <w:jc w:val="left"/>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设计温度：263°C，材质：钛</w:t>
      </w:r>
    </w:p>
    <w:p>
      <w:pPr>
        <w:keepNext w:val="0"/>
        <w:keepLines w:val="0"/>
        <w:pageBreakBefore w:val="0"/>
        <w:widowControl w:val="0"/>
        <w:kinsoku/>
        <w:wordWrap/>
        <w:overflowPunct/>
        <w:topLinePunct w:val="0"/>
        <w:autoSpaceDE w:val="0"/>
        <w:autoSpaceDN w:val="0"/>
        <w:bidi w:val="0"/>
        <w:spacing w:line="360" w:lineRule="auto"/>
        <w:ind w:right="600" w:firstLine="1200" w:firstLineChars="500"/>
        <w:jc w:val="left"/>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操作温度：75°C，操作压力：0.46MPa</w:t>
      </w:r>
    </w:p>
    <w:p>
      <w:pPr>
        <w:keepNext w:val="0"/>
        <w:keepLines w:val="0"/>
        <w:pageBreakBefore w:val="0"/>
        <w:widowControl w:val="0"/>
        <w:kinsoku/>
        <w:wordWrap/>
        <w:overflowPunct/>
        <w:topLinePunct w:val="0"/>
        <w:autoSpaceDE w:val="0"/>
        <w:autoSpaceDN w:val="0"/>
        <w:bidi w:val="0"/>
        <w:spacing w:line="360" w:lineRule="auto"/>
        <w:ind w:right="600" w:firstLine="1200" w:firstLineChars="500"/>
        <w:jc w:val="left"/>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连接形式：ASMEB16.5 WN-RF</w:t>
      </w:r>
    </w:p>
    <w:p>
      <w:pPr>
        <w:keepNext w:val="0"/>
        <w:keepLines w:val="0"/>
        <w:pageBreakBefore w:val="0"/>
        <w:widowControl w:val="0"/>
        <w:kinsoku/>
        <w:wordWrap/>
        <w:overflowPunct/>
        <w:topLinePunct w:val="0"/>
        <w:autoSpaceDE w:val="0"/>
        <w:autoSpaceDN w:val="0"/>
        <w:bidi w:val="0"/>
        <w:spacing w:line="360" w:lineRule="auto"/>
        <w:ind w:right="600" w:firstLine="1200" w:firstLineChars="500"/>
        <w:jc w:val="left"/>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产品制造检验标准：参照JB/T 7660-1995</w:t>
      </w:r>
    </w:p>
    <w:p>
      <w:pPr>
        <w:keepNext w:val="0"/>
        <w:keepLines w:val="0"/>
        <w:pageBreakBefore w:val="0"/>
        <w:widowControl w:val="0"/>
        <w:kinsoku/>
        <w:wordWrap/>
        <w:overflowPunct/>
        <w:topLinePunct w:val="0"/>
        <w:autoSpaceDE w:val="0"/>
        <w:autoSpaceDN w:val="0"/>
        <w:bidi w:val="0"/>
        <w:spacing w:line="360" w:lineRule="auto"/>
        <w:ind w:right="600" w:firstLine="1200" w:firstLineChars="500"/>
        <w:jc w:val="left"/>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设计相关参数及压降如下：</w:t>
      </w:r>
    </w:p>
    <w:p>
      <w:pPr>
        <w:keepNext w:val="0"/>
        <w:keepLines w:val="0"/>
        <w:pageBreakBefore w:val="0"/>
        <w:widowControl w:val="0"/>
        <w:kinsoku/>
        <w:wordWrap/>
        <w:overflowPunct/>
        <w:topLinePunct w:val="0"/>
        <w:autoSpaceDE w:val="0"/>
        <w:autoSpaceDN w:val="0"/>
        <w:bidi w:val="0"/>
        <w:spacing w:line="360" w:lineRule="auto"/>
        <w:ind w:right="600" w:firstLine="1200" w:firstLineChars="500"/>
        <w:jc w:val="left"/>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drawing>
          <wp:inline distT="0" distB="0" distL="114300" distR="114300">
            <wp:extent cx="4387215" cy="3324225"/>
            <wp:effectExtent l="0" t="0" r="1333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4387215" cy="3324225"/>
                    </a:xfrm>
                    <a:prstGeom prst="rect">
                      <a:avLst/>
                    </a:prstGeom>
                    <a:noFill/>
                    <a:ln>
                      <a:noFill/>
                    </a:ln>
                  </pic:spPr>
                </pic:pic>
              </a:graphicData>
            </a:graphic>
          </wp:inline>
        </w:drawing>
      </w:r>
    </w:p>
    <w:p>
      <w:pPr>
        <w:pStyle w:val="18"/>
        <w:keepNext w:val="0"/>
        <w:keepLines w:val="0"/>
        <w:pageBreakBefore w:val="0"/>
        <w:widowControl w:val="0"/>
        <w:kinsoku/>
        <w:wordWrap/>
        <w:overflowPunct/>
        <w:topLinePunct w:val="0"/>
        <w:autoSpaceDE w:val="0"/>
        <w:autoSpaceDN w:val="0"/>
        <w:bidi w:val="0"/>
        <w:spacing w:line="360" w:lineRule="auto"/>
        <w:jc w:val="left"/>
        <w:textAlignment w:val="auto"/>
        <w:outlineLvl w:val="9"/>
        <w:rPr>
          <w:rFonts w:hint="default" w:ascii="Times New Roman" w:hAnsi="Times New Roman" w:eastAsia="宋体" w:cs="Times New Roman"/>
          <w:sz w:val="24"/>
          <w:szCs w:val="24"/>
        </w:rPr>
      </w:pPr>
    </w:p>
    <w:p>
      <w:pPr>
        <w:pStyle w:val="20"/>
        <w:keepNext w:val="0"/>
        <w:keepLines w:val="0"/>
        <w:pageBreakBefore w:val="0"/>
        <w:widowControl w:val="0"/>
        <w:kinsoku/>
        <w:wordWrap/>
        <w:overflowPunct/>
        <w:topLinePunct w:val="0"/>
        <w:autoSpaceDE w:val="0"/>
        <w:autoSpaceDN w:val="0"/>
        <w:bidi w:val="0"/>
        <w:adjustRightInd w:val="0"/>
        <w:snapToGrid w:val="0"/>
        <w:spacing w:after="0" w:line="360" w:lineRule="auto"/>
        <w:ind w:left="0" w:leftChars="0" w:firstLine="679" w:firstLineChars="283"/>
        <w:jc w:val="left"/>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t>2、故障情况：碱洗混合器</w:t>
      </w:r>
      <w:r>
        <w:rPr>
          <w:rFonts w:hint="default" w:ascii="Times New Roman" w:hAnsi="Times New Roman" w:eastAsia="宋体" w:cs="Times New Roman"/>
          <w:sz w:val="24"/>
          <w:szCs w:val="24"/>
        </w:rPr>
        <w:t>33-M-102填料部件破碎损坏</w:t>
      </w:r>
      <w:r>
        <w:rPr>
          <w:rFonts w:hint="default" w:ascii="Times New Roman" w:hAnsi="Times New Roman" w:eastAsia="宋体" w:cs="Times New Roman"/>
          <w:color w:val="auto"/>
          <w:sz w:val="24"/>
          <w:szCs w:val="24"/>
        </w:rPr>
        <w:t>;</w:t>
      </w:r>
      <w:r>
        <w:rPr>
          <w:rFonts w:hint="default" w:ascii="Times New Roman" w:hAnsi="Times New Roman" w:eastAsia="宋体" w:cs="Times New Roman"/>
          <w:sz w:val="24"/>
          <w:szCs w:val="24"/>
        </w:rPr>
        <w:t xml:space="preserve">      </w:t>
      </w:r>
    </w:p>
    <w:p>
      <w:pPr>
        <w:pStyle w:val="20"/>
        <w:keepNext w:val="0"/>
        <w:keepLines w:val="0"/>
        <w:pageBreakBefore w:val="0"/>
        <w:widowControl w:val="0"/>
        <w:kinsoku/>
        <w:wordWrap/>
        <w:overflowPunct/>
        <w:topLinePunct w:val="0"/>
        <w:autoSpaceDE w:val="0"/>
        <w:autoSpaceDN w:val="0"/>
        <w:bidi w:val="0"/>
        <w:adjustRightInd w:val="0"/>
        <w:snapToGrid w:val="0"/>
        <w:spacing w:after="0" w:line="360" w:lineRule="auto"/>
        <w:ind w:left="1046" w:leftChars="300" w:hanging="386" w:hangingChars="161"/>
        <w:jc w:val="left"/>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3、修复范围：碱洗混合器</w:t>
      </w:r>
      <w:r>
        <w:rPr>
          <w:rFonts w:hint="default" w:ascii="Times New Roman" w:hAnsi="Times New Roman" w:eastAsia="宋体" w:cs="Times New Roman"/>
          <w:sz w:val="24"/>
          <w:szCs w:val="24"/>
          <w:lang w:val="zh-CN"/>
        </w:rPr>
        <w:t>混合</w:t>
      </w:r>
      <w:r>
        <w:rPr>
          <w:rFonts w:hint="default" w:ascii="Times New Roman" w:hAnsi="Times New Roman" w:eastAsia="宋体" w:cs="Times New Roman"/>
          <w:sz w:val="24"/>
          <w:szCs w:val="24"/>
        </w:rPr>
        <w:t>单元</w:t>
      </w:r>
      <w:r>
        <w:rPr>
          <w:rFonts w:hint="default" w:ascii="Times New Roman" w:hAnsi="Times New Roman" w:eastAsia="宋体" w:cs="Times New Roman"/>
          <w:sz w:val="24"/>
          <w:szCs w:val="24"/>
          <w:lang w:val="zh-CN"/>
        </w:rPr>
        <w:t>碎裂件</w:t>
      </w:r>
      <w:r>
        <w:rPr>
          <w:rFonts w:hint="default" w:ascii="Times New Roman" w:hAnsi="Times New Roman" w:eastAsia="宋体" w:cs="Times New Roman"/>
          <w:sz w:val="24"/>
          <w:szCs w:val="24"/>
        </w:rPr>
        <w:t>修复及挡环</w:t>
      </w:r>
      <w:r>
        <w:rPr>
          <w:rFonts w:hint="default" w:ascii="Times New Roman" w:hAnsi="Times New Roman" w:eastAsia="宋体" w:cs="Times New Roman"/>
          <w:color w:val="auto"/>
          <w:sz w:val="24"/>
          <w:szCs w:val="24"/>
        </w:rPr>
        <w:t xml:space="preserve">更换。        </w:t>
      </w:r>
    </w:p>
    <w:p>
      <w:pPr>
        <w:pStyle w:val="18"/>
        <w:keepNext w:val="0"/>
        <w:keepLines w:val="0"/>
        <w:pageBreakBefore w:val="0"/>
        <w:widowControl w:val="0"/>
        <w:kinsoku/>
        <w:wordWrap/>
        <w:overflowPunct/>
        <w:topLinePunct w:val="0"/>
        <w:autoSpaceDE w:val="0"/>
        <w:autoSpaceDN w:val="0"/>
        <w:bidi w:val="0"/>
        <w:spacing w:line="360" w:lineRule="auto"/>
        <w:jc w:val="left"/>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      三、 投标要求</w:t>
      </w:r>
    </w:p>
    <w:p>
      <w:pPr>
        <w:pStyle w:val="15"/>
        <w:keepNext w:val="0"/>
        <w:keepLines w:val="0"/>
        <w:pageBreakBefore w:val="0"/>
        <w:widowControl w:val="0"/>
        <w:numPr>
          <w:ilvl w:val="0"/>
          <w:numId w:val="7"/>
        </w:numPr>
        <w:kinsoku/>
        <w:wordWrap/>
        <w:overflowPunct/>
        <w:topLinePunct w:val="0"/>
        <w:autoSpaceDE w:val="0"/>
        <w:autoSpaceDN w:val="0"/>
        <w:bidi w:val="0"/>
        <w:spacing w:before="0" w:line="360" w:lineRule="auto"/>
        <w:ind w:left="1045" w:leftChars="0" w:hanging="340" w:firstLineChars="0"/>
        <w:jc w:val="left"/>
        <w:textAlignment w:val="auto"/>
        <w:outlineLvl w:val="9"/>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承揽商需具有独立法人资格和履行合同能力，有良好的信誉和售后服务能力；</w:t>
      </w:r>
    </w:p>
    <w:p>
      <w:pPr>
        <w:pStyle w:val="15"/>
        <w:keepNext w:val="0"/>
        <w:keepLines w:val="0"/>
        <w:pageBreakBefore w:val="0"/>
        <w:widowControl w:val="0"/>
        <w:numPr>
          <w:ilvl w:val="0"/>
          <w:numId w:val="7"/>
        </w:numPr>
        <w:kinsoku/>
        <w:wordWrap/>
        <w:overflowPunct/>
        <w:topLinePunct w:val="0"/>
        <w:autoSpaceDE w:val="0"/>
        <w:autoSpaceDN w:val="0"/>
        <w:bidi w:val="0"/>
        <w:spacing w:before="0" w:line="360" w:lineRule="auto"/>
        <w:ind w:left="1045" w:leftChars="0" w:hanging="340" w:firstLineChars="0"/>
        <w:jc w:val="left"/>
        <w:textAlignment w:val="auto"/>
        <w:outlineLvl w:val="9"/>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承揽商需具备静态混合器的生产或修复3年以上的业绩，在此行业无不良业绩；</w:t>
      </w:r>
    </w:p>
    <w:p>
      <w:pPr>
        <w:pStyle w:val="15"/>
        <w:keepNext w:val="0"/>
        <w:keepLines w:val="0"/>
        <w:pageBreakBefore w:val="0"/>
        <w:widowControl w:val="0"/>
        <w:numPr>
          <w:ilvl w:val="0"/>
          <w:numId w:val="7"/>
        </w:numPr>
        <w:kinsoku/>
        <w:wordWrap/>
        <w:overflowPunct/>
        <w:topLinePunct w:val="0"/>
        <w:autoSpaceDE w:val="0"/>
        <w:autoSpaceDN w:val="0"/>
        <w:bidi w:val="0"/>
        <w:spacing w:before="0" w:line="360" w:lineRule="auto"/>
        <w:ind w:left="1045" w:leftChars="0" w:hanging="340" w:firstLineChars="0"/>
        <w:jc w:val="left"/>
        <w:textAlignment w:val="auto"/>
        <w:outlineLvl w:val="9"/>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提供详细的修复方案，并提供强度校核证明及材质证明资料</w:t>
      </w:r>
      <w:r>
        <w:rPr>
          <w:rFonts w:hint="default" w:ascii="Times New Roman" w:hAnsi="Times New Roman" w:eastAsia="宋体" w:cs="Times New Roman"/>
          <w:kern w:val="0"/>
          <w:sz w:val="24"/>
          <w:szCs w:val="24"/>
          <w:lang w:eastAsia="zh-CN"/>
        </w:rPr>
        <w:t>，</w:t>
      </w:r>
      <w:r>
        <w:rPr>
          <w:rFonts w:hint="default" w:ascii="Times New Roman" w:hAnsi="Times New Roman" w:eastAsia="宋体" w:cs="Times New Roman"/>
          <w:kern w:val="0"/>
          <w:sz w:val="24"/>
          <w:szCs w:val="24"/>
        </w:rPr>
        <w:t>并经甲方认可；</w:t>
      </w:r>
    </w:p>
    <w:p>
      <w:pPr>
        <w:pStyle w:val="15"/>
        <w:keepNext w:val="0"/>
        <w:keepLines w:val="0"/>
        <w:pageBreakBefore w:val="0"/>
        <w:widowControl w:val="0"/>
        <w:numPr>
          <w:ilvl w:val="0"/>
          <w:numId w:val="7"/>
        </w:numPr>
        <w:kinsoku/>
        <w:wordWrap/>
        <w:overflowPunct/>
        <w:topLinePunct w:val="0"/>
        <w:autoSpaceDE w:val="0"/>
        <w:autoSpaceDN w:val="0"/>
        <w:bidi w:val="0"/>
        <w:spacing w:before="0" w:line="360" w:lineRule="auto"/>
        <w:ind w:left="1045" w:leftChars="0" w:hanging="340" w:firstLineChars="0"/>
        <w:jc w:val="left"/>
        <w:textAlignment w:val="auto"/>
        <w:outlineLvl w:val="9"/>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该设备预计于2022年6月底可拆卸下线交予中标厂家运送维修，具体</w:t>
      </w:r>
      <w:r>
        <w:rPr>
          <w:rFonts w:hint="default" w:ascii="Times New Roman" w:hAnsi="Times New Roman" w:eastAsia="宋体" w:cs="Times New Roman"/>
          <w:kern w:val="0"/>
          <w:sz w:val="24"/>
          <w:szCs w:val="24"/>
          <w:lang w:val="en-US" w:eastAsia="zh-CN"/>
        </w:rPr>
        <w:t>时间</w:t>
      </w:r>
      <w:r>
        <w:rPr>
          <w:rFonts w:hint="default" w:ascii="Times New Roman" w:hAnsi="Times New Roman" w:eastAsia="宋体" w:cs="Times New Roman"/>
          <w:kern w:val="0"/>
          <w:sz w:val="24"/>
          <w:szCs w:val="24"/>
        </w:rPr>
        <w:t>以福海</w:t>
      </w:r>
      <w:r>
        <w:rPr>
          <w:rFonts w:hint="eastAsia" w:ascii="Times New Roman" w:hAnsi="Times New Roman" w:cs="Times New Roman"/>
          <w:kern w:val="0"/>
          <w:sz w:val="24"/>
          <w:szCs w:val="24"/>
          <w:lang w:val="en-US" w:eastAsia="zh-CN"/>
        </w:rPr>
        <w:t xml:space="preserve"> </w:t>
      </w:r>
      <w:r>
        <w:rPr>
          <w:rFonts w:hint="default" w:ascii="Times New Roman" w:hAnsi="Times New Roman" w:eastAsia="宋体" w:cs="Times New Roman"/>
          <w:kern w:val="0"/>
          <w:sz w:val="24"/>
          <w:szCs w:val="24"/>
        </w:rPr>
        <w:t>创方通知为准</w:t>
      </w:r>
      <w:r>
        <w:rPr>
          <w:rFonts w:hint="default" w:ascii="Times New Roman" w:hAnsi="Times New Roman" w:eastAsia="宋体" w:cs="Times New Roman"/>
          <w:kern w:val="0"/>
          <w:sz w:val="24"/>
          <w:szCs w:val="24"/>
          <w:lang w:eastAsia="zh-CN"/>
        </w:rPr>
        <w:t>；</w:t>
      </w:r>
    </w:p>
    <w:p>
      <w:pPr>
        <w:pStyle w:val="15"/>
        <w:keepNext w:val="0"/>
        <w:keepLines w:val="0"/>
        <w:pageBreakBefore w:val="0"/>
        <w:widowControl w:val="0"/>
        <w:numPr>
          <w:ilvl w:val="0"/>
          <w:numId w:val="7"/>
        </w:numPr>
        <w:kinsoku/>
        <w:wordWrap/>
        <w:overflowPunct/>
        <w:topLinePunct w:val="0"/>
        <w:autoSpaceDE w:val="0"/>
        <w:autoSpaceDN w:val="0"/>
        <w:bidi w:val="0"/>
        <w:spacing w:before="0" w:line="360" w:lineRule="auto"/>
        <w:jc w:val="left"/>
        <w:textAlignment w:val="auto"/>
        <w:outlineLvl w:val="9"/>
        <w:rPr>
          <w:rFonts w:hint="default" w:ascii="Times New Roman" w:hAnsi="Times New Roman" w:eastAsia="宋体" w:cs="Times New Roman"/>
          <w:b/>
          <w:bCs/>
          <w:kern w:val="0"/>
          <w:sz w:val="24"/>
          <w:szCs w:val="24"/>
        </w:rPr>
      </w:pPr>
      <w:r>
        <w:rPr>
          <w:rFonts w:hint="default" w:ascii="Times New Roman" w:hAnsi="Times New Roman" w:eastAsia="宋体" w:cs="Times New Roman"/>
          <w:b/>
          <w:bCs/>
          <w:sz w:val="24"/>
          <w:szCs w:val="24"/>
        </w:rPr>
        <w:t>要求交货期为合同订单签订20天（含运输）。</w:t>
      </w:r>
    </w:p>
    <w:p>
      <w:pPr>
        <w:pStyle w:val="15"/>
        <w:keepNext w:val="0"/>
        <w:keepLines w:val="0"/>
        <w:pageBreakBefore w:val="0"/>
        <w:widowControl w:val="0"/>
        <w:kinsoku/>
        <w:wordWrap/>
        <w:overflowPunct/>
        <w:topLinePunct w:val="0"/>
        <w:autoSpaceDE w:val="0"/>
        <w:autoSpaceDN w:val="0"/>
        <w:bidi w:val="0"/>
        <w:spacing w:before="0" w:line="360" w:lineRule="auto"/>
        <w:ind w:left="147" w:leftChars="67" w:firstLine="602" w:firstLineChars="250"/>
        <w:jc w:val="left"/>
        <w:textAlignment w:val="auto"/>
        <w:outlineLvl w:val="9"/>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 xml:space="preserve">四、交货地点： </w:t>
      </w:r>
    </w:p>
    <w:p>
      <w:pPr>
        <w:pStyle w:val="15"/>
        <w:keepNext w:val="0"/>
        <w:keepLines w:val="0"/>
        <w:pageBreakBefore w:val="0"/>
        <w:widowControl w:val="0"/>
        <w:kinsoku/>
        <w:wordWrap/>
        <w:overflowPunct/>
        <w:topLinePunct w:val="0"/>
        <w:autoSpaceDE w:val="0"/>
        <w:autoSpaceDN w:val="0"/>
        <w:bidi w:val="0"/>
        <w:spacing w:before="0" w:line="360" w:lineRule="auto"/>
        <w:ind w:left="-154" w:leftChars="-70" w:firstLine="1200" w:firstLineChars="500"/>
        <w:jc w:val="left"/>
        <w:textAlignment w:val="auto"/>
        <w:outlineLvl w:val="9"/>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福建省漳州市古雷经济开发区</w:t>
      </w:r>
      <w:r>
        <w:rPr>
          <w:rFonts w:hint="default" w:ascii="Times New Roman" w:hAnsi="Times New Roman" w:eastAsia="宋体" w:cs="Times New Roman"/>
          <w:kern w:val="0"/>
          <w:sz w:val="24"/>
          <w:szCs w:val="24"/>
        </w:rPr>
        <w:t>福建福海创石油化工有限公司PX厂区</w:t>
      </w:r>
      <w:r>
        <w:rPr>
          <w:rFonts w:hint="default" w:ascii="Times New Roman" w:hAnsi="Times New Roman" w:eastAsia="宋体" w:cs="Times New Roman"/>
          <w:kern w:val="0"/>
          <w:sz w:val="24"/>
          <w:szCs w:val="24"/>
          <w:lang w:eastAsia="zh-CN"/>
        </w:rPr>
        <w:t>）</w:t>
      </w:r>
      <w:r>
        <w:rPr>
          <w:rFonts w:hint="default" w:ascii="Times New Roman" w:hAnsi="Times New Roman" w:eastAsia="宋体" w:cs="Times New Roman"/>
          <w:kern w:val="0"/>
          <w:sz w:val="24"/>
          <w:szCs w:val="24"/>
        </w:rPr>
        <w:t>。</w:t>
      </w:r>
    </w:p>
    <w:p>
      <w:pPr>
        <w:pStyle w:val="15"/>
        <w:keepNext w:val="0"/>
        <w:keepLines w:val="0"/>
        <w:pageBreakBefore w:val="0"/>
        <w:widowControl w:val="0"/>
        <w:kinsoku/>
        <w:wordWrap/>
        <w:overflowPunct/>
        <w:topLinePunct w:val="0"/>
        <w:autoSpaceDE w:val="0"/>
        <w:autoSpaceDN w:val="0"/>
        <w:bidi w:val="0"/>
        <w:spacing w:before="0" w:line="360" w:lineRule="auto"/>
        <w:ind w:left="440" w:leftChars="200" w:firstLineChars="150"/>
        <w:jc w:val="left"/>
        <w:textAlignment w:val="auto"/>
        <w:outlineLvl w:val="9"/>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五、技术要求</w:t>
      </w:r>
    </w:p>
    <w:p>
      <w:pPr>
        <w:keepNext w:val="0"/>
        <w:keepLines w:val="0"/>
        <w:pageBreakBefore w:val="0"/>
        <w:widowControl w:val="0"/>
        <w:numPr>
          <w:ilvl w:val="0"/>
          <w:numId w:val="8"/>
        </w:numPr>
        <w:tabs>
          <w:tab w:val="left" w:pos="-1240"/>
        </w:tabs>
        <w:kinsoku/>
        <w:wordWrap/>
        <w:overflowPunct/>
        <w:topLinePunct w:val="0"/>
        <w:autoSpaceDE w:val="0"/>
        <w:autoSpaceDN w:val="0"/>
        <w:bidi w:val="0"/>
        <w:spacing w:line="360" w:lineRule="auto"/>
        <w:ind w:left="1100" w:leftChars="0" w:hanging="400" w:firstLineChars="0"/>
        <w:jc w:val="left"/>
        <w:textAlignment w:val="auto"/>
        <w:outlineLvl w:val="9"/>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混合单元及挡环等部件材质采用</w:t>
      </w:r>
      <w:r>
        <w:rPr>
          <w:rFonts w:hint="default" w:ascii="Times New Roman" w:hAnsi="Times New Roman" w:eastAsia="宋体" w:cs="Times New Roman"/>
          <w:b/>
          <w:bCs/>
          <w:kern w:val="0"/>
          <w:sz w:val="24"/>
          <w:szCs w:val="24"/>
        </w:rPr>
        <w:t>钛</w:t>
      </w:r>
      <w:r>
        <w:rPr>
          <w:rFonts w:hint="default" w:ascii="Times New Roman" w:hAnsi="Times New Roman" w:eastAsia="宋体" w:cs="Times New Roman"/>
          <w:kern w:val="0"/>
          <w:sz w:val="24"/>
          <w:szCs w:val="24"/>
        </w:rPr>
        <w:t>材；并提供所有材料的原产地证明及相关材质报告。</w:t>
      </w:r>
    </w:p>
    <w:p>
      <w:pPr>
        <w:keepNext w:val="0"/>
        <w:keepLines w:val="0"/>
        <w:pageBreakBefore w:val="0"/>
        <w:widowControl w:val="0"/>
        <w:numPr>
          <w:ilvl w:val="0"/>
          <w:numId w:val="8"/>
        </w:numPr>
        <w:tabs>
          <w:tab w:val="left" w:pos="-1240"/>
        </w:tabs>
        <w:kinsoku/>
        <w:wordWrap/>
        <w:overflowPunct/>
        <w:topLinePunct w:val="0"/>
        <w:autoSpaceDE w:val="0"/>
        <w:autoSpaceDN w:val="0"/>
        <w:bidi w:val="0"/>
        <w:spacing w:line="360" w:lineRule="auto"/>
        <w:ind w:left="1100" w:leftChars="0" w:hanging="400" w:firstLineChars="0"/>
        <w:jc w:val="left"/>
        <w:textAlignment w:val="auto"/>
        <w:outlineLvl w:val="9"/>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修复强度要求：压力试验，要求1.03MPa试验，未泄露，无可见异常变形，无异常声响，试验结论合格。</w:t>
      </w:r>
    </w:p>
    <w:p>
      <w:pPr>
        <w:keepNext w:val="0"/>
        <w:keepLines w:val="0"/>
        <w:pageBreakBefore w:val="0"/>
        <w:widowControl w:val="0"/>
        <w:numPr>
          <w:ilvl w:val="0"/>
          <w:numId w:val="8"/>
        </w:numPr>
        <w:tabs>
          <w:tab w:val="left" w:pos="-1240"/>
        </w:tabs>
        <w:kinsoku/>
        <w:wordWrap/>
        <w:overflowPunct/>
        <w:topLinePunct w:val="0"/>
        <w:autoSpaceDE w:val="0"/>
        <w:autoSpaceDN w:val="0"/>
        <w:bidi w:val="0"/>
        <w:spacing w:line="360" w:lineRule="auto"/>
        <w:ind w:left="1100" w:leftChars="0" w:hanging="400" w:firstLineChars="0"/>
        <w:jc w:val="left"/>
        <w:textAlignment w:val="auto"/>
        <w:outlineLvl w:val="9"/>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原混合单元部件厚度强度不够，维修部件需增强抗压强度，部件相关焊缝处还要进行无损检测，并提供相关PT等无损检测报告。</w:t>
      </w:r>
    </w:p>
    <w:p>
      <w:pPr>
        <w:keepNext w:val="0"/>
        <w:keepLines w:val="0"/>
        <w:pageBreakBefore w:val="0"/>
        <w:widowControl w:val="0"/>
        <w:numPr>
          <w:ilvl w:val="0"/>
          <w:numId w:val="8"/>
        </w:numPr>
        <w:tabs>
          <w:tab w:val="left" w:pos="-1240"/>
        </w:tabs>
        <w:kinsoku/>
        <w:wordWrap/>
        <w:overflowPunct/>
        <w:topLinePunct w:val="0"/>
        <w:autoSpaceDE w:val="0"/>
        <w:autoSpaceDN w:val="0"/>
        <w:bidi w:val="0"/>
        <w:spacing w:line="360" w:lineRule="auto"/>
        <w:ind w:left="1100" w:leftChars="0" w:hanging="400" w:firstLineChars="0"/>
        <w:jc w:val="left"/>
        <w:textAlignment w:val="auto"/>
        <w:outlineLvl w:val="9"/>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修复完成详细图纸，材质证明及实际耐压强度试验等交工验收资料。</w:t>
      </w:r>
    </w:p>
    <w:p>
      <w:pPr>
        <w:keepNext w:val="0"/>
        <w:keepLines w:val="0"/>
        <w:pageBreakBefore w:val="0"/>
        <w:widowControl w:val="0"/>
        <w:kinsoku/>
        <w:wordWrap/>
        <w:overflowPunct/>
        <w:topLinePunct w:val="0"/>
        <w:autoSpaceDE w:val="0"/>
        <w:autoSpaceDN w:val="0"/>
        <w:bidi w:val="0"/>
        <w:spacing w:line="360" w:lineRule="auto"/>
        <w:ind w:left="710"/>
        <w:jc w:val="left"/>
        <w:textAlignment w:val="auto"/>
        <w:outlineLvl w:val="9"/>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六、质量保证：</w:t>
      </w:r>
    </w:p>
    <w:p>
      <w:pPr>
        <w:keepNext w:val="0"/>
        <w:keepLines w:val="0"/>
        <w:pageBreakBefore w:val="0"/>
        <w:widowControl w:val="0"/>
        <w:kinsoku/>
        <w:wordWrap/>
        <w:overflowPunct/>
        <w:topLinePunct w:val="0"/>
        <w:autoSpaceDE w:val="0"/>
        <w:autoSpaceDN w:val="0"/>
        <w:bidi w:val="0"/>
        <w:spacing w:line="360" w:lineRule="auto"/>
        <w:ind w:left="744" w:leftChars="338" w:firstLine="482" w:firstLineChars="200"/>
        <w:jc w:val="left"/>
        <w:textAlignment w:val="auto"/>
        <w:outlineLvl w:val="9"/>
        <w:rPr>
          <w:rFonts w:hint="default" w:ascii="Times New Roman" w:hAnsi="Times New Roman" w:eastAsia="宋体" w:cs="Times New Roman"/>
          <w:kern w:val="0"/>
          <w:sz w:val="24"/>
          <w:szCs w:val="24"/>
        </w:rPr>
      </w:pPr>
      <w:r>
        <w:rPr>
          <w:rFonts w:hint="default" w:ascii="Times New Roman" w:hAnsi="Times New Roman" w:eastAsia="宋体" w:cs="Times New Roman"/>
          <w:b/>
          <w:bCs/>
          <w:sz w:val="24"/>
          <w:szCs w:val="24"/>
        </w:rPr>
        <w:t>质保期为开车后12个月或货到现场后18个月</w:t>
      </w:r>
      <w:r>
        <w:rPr>
          <w:rFonts w:hint="default" w:ascii="Times New Roman" w:hAnsi="Times New Roman" w:eastAsia="宋体" w:cs="Times New Roman"/>
          <w:sz w:val="24"/>
          <w:szCs w:val="24"/>
        </w:rPr>
        <w:t>，</w:t>
      </w:r>
      <w:r>
        <w:rPr>
          <w:rFonts w:hint="default" w:ascii="Times New Roman" w:hAnsi="Times New Roman" w:eastAsia="宋体" w:cs="Times New Roman"/>
          <w:b/>
          <w:bCs/>
          <w:sz w:val="24"/>
          <w:szCs w:val="24"/>
        </w:rPr>
        <w:t>以先到为准。</w:t>
      </w:r>
      <w:r>
        <w:rPr>
          <w:rFonts w:hint="default" w:ascii="Times New Roman" w:hAnsi="Times New Roman" w:eastAsia="宋体" w:cs="Times New Roman"/>
          <w:kern w:val="0"/>
          <w:sz w:val="24"/>
          <w:szCs w:val="24"/>
        </w:rPr>
        <w:t>在质保期内，如果发现有任何缺陷的产品或不符合本技术协议规定，卖方需在48小时内派遣技术人员到达现场解决问题。产品包装及运输由乙方负责，运输风险由乙方承担。</w:t>
      </w:r>
    </w:p>
    <w:p>
      <w:pPr>
        <w:keepNext w:val="0"/>
        <w:keepLines w:val="0"/>
        <w:pageBreakBefore w:val="0"/>
        <w:widowControl w:val="0"/>
        <w:tabs>
          <w:tab w:val="left" w:pos="-993"/>
          <w:tab w:val="left" w:pos="0"/>
        </w:tabs>
        <w:kinsoku/>
        <w:wordWrap/>
        <w:overflowPunct/>
        <w:topLinePunct w:val="0"/>
        <w:autoSpaceDE w:val="0"/>
        <w:autoSpaceDN w:val="0"/>
        <w:bidi w:val="0"/>
        <w:spacing w:line="360" w:lineRule="auto"/>
        <w:ind w:firstLine="720" w:firstLineChars="300"/>
        <w:jc w:val="left"/>
        <w:textAlignment w:val="auto"/>
        <w:outlineLvl w:val="9"/>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七、现场联系人：</w:t>
      </w:r>
    </w:p>
    <w:p>
      <w:pPr>
        <w:keepNext w:val="0"/>
        <w:keepLines w:val="0"/>
        <w:pageBreakBefore w:val="0"/>
        <w:widowControl w:val="0"/>
        <w:kinsoku/>
        <w:wordWrap/>
        <w:overflowPunct/>
        <w:topLinePunct w:val="0"/>
        <w:autoSpaceDE w:val="0"/>
        <w:autoSpaceDN w:val="0"/>
        <w:bidi w:val="0"/>
        <w:spacing w:line="360" w:lineRule="auto"/>
        <w:ind w:left="1118" w:leftChars="399" w:hanging="240" w:hangingChars="100"/>
        <w:jc w:val="left"/>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1、技术联系人：苟随义 联系电话：18993814019；</w:t>
      </w:r>
      <w:r>
        <w:rPr>
          <w:rFonts w:hint="default" w:ascii="Times New Roman" w:hAnsi="Times New Roman" w:eastAsia="宋体" w:cs="Times New Roman"/>
          <w:sz w:val="24"/>
          <w:szCs w:val="24"/>
        </w:rPr>
        <w:t>发货由乙方负责，须提前与收货人联系；随货须附相关验收资料等。</w:t>
      </w:r>
    </w:p>
    <w:p>
      <w:pPr>
        <w:spacing w:line="360" w:lineRule="auto"/>
        <w:rPr>
          <w:b/>
          <w:sz w:val="28"/>
          <w:szCs w:val="28"/>
          <w:lang w:eastAsia="zh-CN"/>
        </w:rPr>
      </w:pPr>
    </w:p>
    <w:p>
      <w:pPr>
        <w:pStyle w:val="2"/>
        <w:rPr>
          <w:b/>
          <w:sz w:val="28"/>
          <w:szCs w:val="28"/>
          <w:lang w:eastAsia="zh-CN"/>
        </w:rPr>
      </w:pPr>
    </w:p>
    <w:p>
      <w:pPr>
        <w:pStyle w:val="2"/>
        <w:rPr>
          <w:b/>
          <w:sz w:val="28"/>
          <w:szCs w:val="28"/>
          <w:lang w:eastAsia="zh-CN"/>
        </w:rPr>
      </w:pPr>
    </w:p>
    <w:p>
      <w:pPr>
        <w:pStyle w:val="2"/>
        <w:rPr>
          <w:b/>
          <w:sz w:val="28"/>
          <w:szCs w:val="28"/>
          <w:lang w:eastAsia="zh-CN"/>
        </w:rPr>
      </w:pPr>
    </w:p>
    <w:p>
      <w:pPr>
        <w:spacing w:line="360" w:lineRule="auto"/>
        <w:rPr>
          <w:b/>
          <w:sz w:val="28"/>
          <w:szCs w:val="28"/>
          <w:lang w:eastAsia="zh-CN"/>
        </w:rPr>
      </w:pPr>
      <w:r>
        <w:rPr>
          <w:rFonts w:hint="eastAsia"/>
          <w:b/>
          <w:sz w:val="28"/>
          <w:szCs w:val="28"/>
          <w:lang w:eastAsia="zh-CN"/>
        </w:rPr>
        <w:t>附件2：</w:t>
      </w:r>
    </w:p>
    <w:p>
      <w:pPr>
        <w:pStyle w:val="8"/>
        <w:spacing w:line="360" w:lineRule="auto"/>
        <w:ind w:left="-460" w:leftChars="-339" w:hanging="286" w:hangingChars="89"/>
        <w:jc w:val="center"/>
        <w:rPr>
          <w:rFonts w:ascii="黑体" w:hAnsi="宋体" w:eastAsia="黑体"/>
          <w:b/>
          <w:sz w:val="32"/>
          <w:szCs w:val="32"/>
          <w:lang w:eastAsia="zh-CN"/>
        </w:rPr>
      </w:pPr>
      <w:r>
        <w:rPr>
          <w:rFonts w:hint="eastAsia" w:ascii="黑体" w:hAnsi="宋体" w:eastAsia="黑体"/>
          <w:b/>
          <w:sz w:val="32"/>
          <w:szCs w:val="32"/>
          <w:lang w:eastAsia="zh-CN"/>
        </w:rPr>
        <w:t>安全环保协议书</w:t>
      </w:r>
    </w:p>
    <w:p>
      <w:pPr>
        <w:spacing w:line="360" w:lineRule="auto"/>
        <w:rPr>
          <w:rFonts w:asciiTheme="majorEastAsia" w:hAnsiTheme="majorEastAsia" w:eastAsiaTheme="majorEastAsia"/>
          <w:b/>
          <w:bCs/>
          <w:sz w:val="21"/>
          <w:szCs w:val="21"/>
          <w:lang w:eastAsia="zh-CN"/>
        </w:rPr>
      </w:pPr>
      <w:r>
        <w:rPr>
          <w:rFonts w:hint="eastAsia" w:asciiTheme="majorEastAsia" w:hAnsiTheme="majorEastAsia" w:eastAsiaTheme="majorEastAsia"/>
          <w:sz w:val="21"/>
          <w:szCs w:val="21"/>
          <w:lang w:eastAsia="zh-CN"/>
        </w:rPr>
        <w:t>发包单位（以下简称甲方）：</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u w:val="single"/>
          <w:lang w:val="en-US" w:eastAsia="zh-CN"/>
        </w:rPr>
        <w:t>腾龙芳烃</w:t>
      </w:r>
      <w:r>
        <w:rPr>
          <w:rFonts w:hint="eastAsia" w:asciiTheme="majorEastAsia" w:hAnsiTheme="majorEastAsia" w:eastAsiaTheme="majorEastAsia"/>
          <w:bCs/>
          <w:sz w:val="21"/>
          <w:szCs w:val="21"/>
          <w:u w:val="single"/>
          <w:lang w:eastAsia="zh-CN"/>
        </w:rPr>
        <w:t xml:space="preserve">（漳州）有限公司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承包单位（以下简称乙方）：</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u w:val="single"/>
          <w:lang w:val="en-US" w:eastAsia="zh-CN"/>
        </w:rPr>
        <w:t xml:space="preserve">                         </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lang w:eastAsia="zh-CN"/>
        </w:rPr>
        <w:t xml:space="preserve">                      </w:t>
      </w:r>
    </w:p>
    <w:p>
      <w:pPr>
        <w:spacing w:line="360" w:lineRule="auto"/>
        <w:ind w:left="1"/>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双方就</w:t>
      </w:r>
      <w:r>
        <w:rPr>
          <w:rFonts w:hint="eastAsia" w:asciiTheme="majorEastAsia" w:hAnsiTheme="majorEastAsia" w:eastAsiaTheme="majorEastAsia"/>
          <w:b/>
          <w:bCs/>
          <w:sz w:val="21"/>
          <w:szCs w:val="21"/>
          <w:u w:val="single"/>
          <w:lang w:eastAsia="zh-CN"/>
        </w:rPr>
        <w:t>33-M-102碱洗混合器修复</w:t>
      </w:r>
      <w:r>
        <w:rPr>
          <w:rFonts w:hint="eastAsia" w:asciiTheme="majorEastAsia" w:hAnsiTheme="majorEastAsia" w:eastAsiaTheme="majorEastAsia"/>
          <w:sz w:val="21"/>
          <w:szCs w:val="21"/>
          <w:lang w:val="en-US" w:eastAsia="zh-CN"/>
        </w:rPr>
        <w:t>工程</w:t>
      </w:r>
      <w:r>
        <w:rPr>
          <w:rFonts w:hint="eastAsia" w:asciiTheme="majorEastAsia" w:hAnsiTheme="majorEastAsia" w:eastAsiaTheme="majorEastAsia"/>
          <w:sz w:val="21"/>
          <w:szCs w:val="21"/>
          <w:lang w:eastAsia="zh-CN"/>
        </w:rPr>
        <w:t>/项目签订了</w:t>
      </w:r>
      <w:r>
        <w:rPr>
          <w:rFonts w:hint="eastAsia" w:asciiTheme="majorEastAsia" w:hAnsiTheme="majorEastAsia" w:eastAsiaTheme="majorEastAsia"/>
          <w:sz w:val="21"/>
          <w:szCs w:val="21"/>
          <w:u w:val="single"/>
          <w:lang w:eastAsia="zh-CN"/>
        </w:rPr>
        <w:t xml:space="preserve"> 维修服务 </w:t>
      </w:r>
      <w:r>
        <w:rPr>
          <w:rFonts w:hint="eastAsia" w:asciiTheme="majorEastAsia" w:hAnsiTheme="majorEastAsia" w:eastAsiaTheme="major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Pr>
          <w:rFonts w:hint="eastAsia" w:asciiTheme="majorEastAsia" w:hAnsiTheme="majorEastAsia" w:eastAsiaTheme="majorEastAsia"/>
          <w:sz w:val="21"/>
          <w:szCs w:val="21"/>
          <w:lang w:val="en-US" w:eastAsia="zh-CN"/>
        </w:rPr>
        <w:t>腾龙芳烃</w:t>
      </w:r>
      <w:r>
        <w:rPr>
          <w:rFonts w:hint="eastAsia" w:asciiTheme="majorEastAsia" w:hAnsiTheme="majorEastAsia" w:eastAsiaTheme="majorEastAsia"/>
          <w:sz w:val="21"/>
          <w:szCs w:val="21"/>
          <w:lang w:eastAsia="zh-CN"/>
        </w:rPr>
        <w:t>（漳州）有限公司HSE管理制度，经双方协商，双方自愿签订本安全环保协议，作为主合同的附件。</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一、甲方的权利和义务：</w:t>
      </w:r>
    </w:p>
    <w:p>
      <w:pPr>
        <w:pStyle w:val="15"/>
        <w:spacing w:before="0" w:line="360" w:lineRule="auto"/>
        <w:ind w:left="0" w:firstLine="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1、甲方有权对乙方的资质进行审查，确认其符合且具备进厂条件，方可进厂施工。</w:t>
      </w:r>
    </w:p>
    <w:p>
      <w:pPr>
        <w:pStyle w:val="15"/>
        <w:spacing w:before="0" w:line="360" w:lineRule="auto"/>
        <w:ind w:left="0" w:firstLine="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2、甲方有权要求乙方维护好甲方相关的安全环保设施、设备和器材。</w:t>
      </w:r>
    </w:p>
    <w:p>
      <w:pPr>
        <w:tabs>
          <w:tab w:val="left" w:pos="360"/>
          <w:tab w:val="left" w:pos="840"/>
        </w:tabs>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5、甲方有权对乙方不服从管理和严重违章者，驱除施工现场。</w:t>
      </w:r>
    </w:p>
    <w:p>
      <w:pPr>
        <w:pStyle w:val="15"/>
        <w:spacing w:before="0" w:line="360" w:lineRule="auto"/>
        <w:ind w:left="0" w:firstLine="0"/>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6、甲方负责对乙方进行厂级和部门级安全培训教育和考核，考核合格方可办理入厂手续。</w:t>
      </w:r>
    </w:p>
    <w:p>
      <w:pPr>
        <w:tabs>
          <w:tab w:val="left" w:pos="360"/>
          <w:tab w:val="left" w:pos="840"/>
        </w:tabs>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7、甲方负责各装置的工艺处理、退料、置换、吹扫及盲板隔离工作，为本项目提供安全的施工条件。</w:t>
      </w:r>
    </w:p>
    <w:p>
      <w:pPr>
        <w:tabs>
          <w:tab w:val="left" w:pos="360"/>
          <w:tab w:val="left" w:pos="840"/>
        </w:tabs>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8、甲方应乙方要求，向乙方提供与乙方作业相关的甲方有毒有害、易燃易爆物品的数据。</w:t>
      </w:r>
    </w:p>
    <w:p>
      <w:pPr>
        <w:tabs>
          <w:tab w:val="left" w:pos="360"/>
          <w:tab w:val="left" w:pos="840"/>
        </w:tabs>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9、甲方在开工前必须对乙方进行全面的安全技术及文明施工交底。</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二、乙方的权利和义务：</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2、乙方有权对甲方安全管理工作提出合理化建议或改进措施。</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3、乙方对甲方管理人员违章指挥、强令冒险作业、有权拒绝执行。对打击和报复行为有权向上级和有关部门汇报。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4、乙方对危及生命安全和身体健康的施工作业条件和环境，有权提出整改建议拒绝施工作业。</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5、乙方施工过程中在发生严重危及作业人员生命安全的不可抗拒紧急情况时，有权采取必要的避险措施，并立即向管理部门报告。</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6、乙方有权要求甲方提供相关的安全资料。</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7、</w:t>
      </w:r>
      <w:r>
        <w:rPr>
          <w:rFonts w:hint="eastAsia" w:cs="Arial" w:asciiTheme="majorEastAsia" w:hAnsiTheme="majorEastAsia" w:eastAsiaTheme="majorEastAsia"/>
          <w:sz w:val="21"/>
          <w:szCs w:val="21"/>
          <w:lang w:eastAsia="zh-CN"/>
        </w:rPr>
        <w:t>乙方必须建立健全HSE管理网络、HSE保证体系和HSE责任制，成立专职HSE管理机构</w:t>
      </w:r>
      <w:r>
        <w:rPr>
          <w:rFonts w:hint="eastAsia" w:asciiTheme="majorEastAsia" w:hAnsiTheme="majorEastAsia" w:eastAsiaTheme="majorEastAsia"/>
          <w:sz w:val="21"/>
          <w:szCs w:val="21"/>
          <w:lang w:eastAsia="zh-CN"/>
        </w:rPr>
        <w:t>，依照《安全生产法》的要求配备专职或兼职安全生产管理人员；施工队伍超过50人的应按比例配足专职安全员，</w:t>
      </w:r>
      <w:r>
        <w:rPr>
          <w:rFonts w:hint="eastAsia" w:cs="Arial" w:asciiTheme="majorEastAsia" w:hAnsiTheme="majorEastAsia" w:eastAsiaTheme="majorEastAsia"/>
          <w:sz w:val="21"/>
          <w:szCs w:val="21"/>
          <w:lang w:eastAsia="zh-CN"/>
        </w:rPr>
        <w:t>并佩戴明显标志；编制和实施各安全环保施工方案和专项应急预案。</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11、乙方应按《中华人民共和国劳动法》等法律、法规、规定用工，严禁使用未成年工和有职业禁忌的人员进行施工作业。</w:t>
      </w:r>
      <w:r>
        <w:rPr>
          <w:rFonts w:asciiTheme="majorEastAsia" w:hAnsiTheme="majorEastAsia" w:eastAsiaTheme="majorEastAsia"/>
          <w:sz w:val="21"/>
          <w:szCs w:val="21"/>
          <w:lang w:eastAsia="zh-CN"/>
        </w:rPr>
        <w:t xml:space="preserve">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17、</w:t>
      </w:r>
      <w:r>
        <w:rPr>
          <w:rFonts w:hint="eastAsia" w:asciiTheme="majorEastAsia" w:hAnsiTheme="majorEastAsia" w:eastAsiaTheme="major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rPr>
          <w:rFonts w:asciiTheme="majorEastAsia" w:hAnsiTheme="majorEastAsia" w:eastAsiaTheme="majorEastAsia"/>
          <w:bCs/>
          <w:sz w:val="21"/>
          <w:szCs w:val="21"/>
          <w:lang w:eastAsia="zh-CN"/>
        </w:rPr>
      </w:pPr>
      <w:r>
        <w:rPr>
          <w:rFonts w:hint="eastAsia" w:asciiTheme="majorEastAsia" w:hAnsiTheme="majorEastAsia" w:eastAsiaTheme="majorEastAsia"/>
          <w:bCs/>
          <w:sz w:val="21"/>
          <w:szCs w:val="21"/>
          <w:lang w:eastAsia="zh-CN"/>
        </w:rPr>
        <w:t>18、</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ajorEastAsia" w:hAnsiTheme="majorEastAsia" w:eastAsiaTheme="majorEastAsia"/>
          <w:sz w:val="21"/>
          <w:szCs w:val="21"/>
          <w:lang w:eastAsia="zh-CN"/>
        </w:rPr>
        <w:t>GB 2894-2008）</w:t>
      </w:r>
      <w:r>
        <w:rPr>
          <w:rFonts w:hint="eastAsia" w:asciiTheme="majorEastAsia" w:hAnsiTheme="majorEastAsia" w:eastAsiaTheme="majorEastAsia"/>
          <w:bCs/>
          <w:sz w:val="21"/>
          <w:szCs w:val="21"/>
          <w:lang w:eastAsia="zh-CN"/>
        </w:rPr>
        <w:t>的规定。</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Cs/>
          <w:sz w:val="21"/>
          <w:szCs w:val="21"/>
          <w:lang w:eastAsia="zh-CN"/>
        </w:rPr>
        <w:t>19、</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20、乙方施工产生的</w:t>
      </w:r>
      <w:r>
        <w:rPr>
          <w:rFonts w:hint="eastAsia" w:asciiTheme="majorEastAsia" w:hAnsiTheme="majorEastAsia" w:eastAsiaTheme="majorEastAsia"/>
          <w:bCs/>
          <w:sz w:val="21"/>
          <w:szCs w:val="21"/>
          <w:lang w:eastAsia="zh-CN"/>
        </w:rPr>
        <w:t>任何有毒、有害物质，油类，化学品，废水，生活污水及其它污染物绝不能排入雨边沟、地井或污染地表土，必须按国家及地方的相关规定进行妥善处置。</w:t>
      </w:r>
      <w:r>
        <w:rPr>
          <w:rFonts w:hint="eastAsia" w:asciiTheme="majorEastAsia" w:hAnsiTheme="majorEastAsia" w:eastAsiaTheme="majorEastAsia"/>
          <w:sz w:val="21"/>
          <w:szCs w:val="21"/>
          <w:lang w:eastAsia="zh-CN"/>
        </w:rPr>
        <w:t>产生的废物应进行鉴别，一般固废和危险废物应妥善包装、分类堆放，并及时清理。不能任意排放和丢弃。不依法合规处置固体废物，在厂外随意丢弃的，直接解除合同，清除出厂。</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22、 </w:t>
      </w:r>
      <w:r>
        <w:rPr>
          <w:rFonts w:hint="eastAsia" w:asciiTheme="majorEastAsia" w:hAnsiTheme="majorEastAsia" w:eastAsiaTheme="major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三、违约责任及处理</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1、乙方不得转包、违法分包及挂靠等违法行为；未经福海创许可，不得将工程分包。</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2、发生安全事故时，甲乙双方均有抢险、救灾的义务，所发生的费用由责任方承担。</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4、甲方违约造成的事故，甲方承担全部责任，并按规定追究有关人员责任及上报。</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四、 不可抗力：</w:t>
      </w:r>
    </w:p>
    <w:p>
      <w:pPr>
        <w:spacing w:line="360" w:lineRule="auto"/>
        <w:ind w:left="214"/>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由于不可抗力造成合同项目施工作业事故及产生的损失，甲乙双方各自承担相应的损失。</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五、本协议书一式陆份，甲方执肆份，乙方执贰份。</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六、本协议书经双方盖章后生效。</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七、协议期限：</w:t>
      </w:r>
      <w:r>
        <w:rPr>
          <w:rFonts w:hint="eastAsia" w:asciiTheme="majorEastAsia" w:hAnsiTheme="majorEastAsia" w:eastAsiaTheme="majorEastAsia"/>
          <w:sz w:val="21"/>
          <w:szCs w:val="21"/>
          <w:lang w:eastAsia="zh-CN"/>
        </w:rPr>
        <w:t>本协议期限应与主合同期限一致。如果主合同因故需要变更期限，本合同应与主同变更至相同期限。</w:t>
      </w:r>
    </w:p>
    <w:p>
      <w:pPr>
        <w:spacing w:line="360" w:lineRule="auto"/>
        <w:ind w:left="94"/>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（以下无正文）</w:t>
      </w:r>
    </w:p>
    <w:p>
      <w:pPr>
        <w:spacing w:line="360" w:lineRule="auto"/>
        <w:ind w:left="1"/>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甲方 (章)：                            </w:t>
      </w:r>
      <w:r>
        <w:rPr>
          <w:rFonts w:hint="eastAsia" w:asciiTheme="majorEastAsia" w:hAnsiTheme="majorEastAsia" w:eastAsiaTheme="majorEastAsia"/>
          <w:sz w:val="21"/>
          <w:szCs w:val="21"/>
          <w:lang w:val="en-US" w:eastAsia="zh-CN"/>
        </w:rPr>
        <w:t xml:space="preserve">    </w:t>
      </w:r>
      <w:r>
        <w:rPr>
          <w:rFonts w:hint="eastAsia"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val="en-US" w:eastAsia="zh-CN"/>
        </w:rPr>
        <w:t xml:space="preserve"> </w:t>
      </w:r>
      <w:r>
        <w:rPr>
          <w:rFonts w:hint="eastAsia" w:asciiTheme="majorEastAsia" w:hAnsiTheme="majorEastAsia" w:eastAsiaTheme="majorEastAsia"/>
          <w:sz w:val="21"/>
          <w:szCs w:val="21"/>
          <w:lang w:eastAsia="zh-CN"/>
        </w:rPr>
        <w:t xml:space="preserve"> 乙方(章)：</w:t>
      </w:r>
    </w:p>
    <w:p>
      <w:pPr>
        <w:spacing w:line="360" w:lineRule="auto"/>
        <w:rPr>
          <w:rFonts w:asciiTheme="majorEastAsia" w:hAnsiTheme="majorEastAsia" w:eastAsiaTheme="majorEastAsia"/>
          <w:b/>
          <w:bCs/>
          <w:sz w:val="21"/>
          <w:szCs w:val="21"/>
          <w:lang w:eastAsia="zh-CN"/>
        </w:rPr>
      </w:pPr>
      <w:r>
        <w:rPr>
          <w:rFonts w:hint="eastAsia" w:asciiTheme="majorEastAsia" w:hAnsiTheme="majorEastAsia" w:eastAsiaTheme="majorEastAsia"/>
          <w:b/>
          <w:bCs/>
          <w:sz w:val="21"/>
          <w:szCs w:val="21"/>
          <w:lang w:val="en-US" w:eastAsia="zh-CN"/>
        </w:rPr>
        <w:t>公司名称：腾龙芳烃</w:t>
      </w:r>
      <w:r>
        <w:rPr>
          <w:rFonts w:hint="eastAsia" w:asciiTheme="majorEastAsia" w:hAnsiTheme="majorEastAsia" w:eastAsiaTheme="majorEastAsia"/>
          <w:b/>
          <w:bCs/>
          <w:sz w:val="21"/>
          <w:szCs w:val="21"/>
          <w:lang w:eastAsia="zh-CN"/>
        </w:rPr>
        <w:t xml:space="preserve">（漳州）有限公司          </w:t>
      </w:r>
      <w:r>
        <w:rPr>
          <w:rFonts w:hint="eastAsia" w:asciiTheme="majorEastAsia" w:hAnsiTheme="majorEastAsia" w:eastAsiaTheme="majorEastAsia"/>
          <w:b/>
          <w:bCs/>
          <w:sz w:val="21"/>
          <w:szCs w:val="21"/>
          <w:lang w:val="en-US" w:eastAsia="zh-CN"/>
        </w:rPr>
        <w:t xml:space="preserve">  公司名称：</w:t>
      </w:r>
    </w:p>
    <w:p>
      <w:pPr>
        <w:spacing w:line="360" w:lineRule="auto"/>
        <w:ind w:left="1"/>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法人委托代理人 :                              法人委托代理人:</w:t>
      </w:r>
    </w:p>
    <w:p>
      <w:pPr>
        <w:spacing w:line="360" w:lineRule="auto"/>
        <w:ind w:left="1"/>
        <w:rPr>
          <w:rFonts w:asciiTheme="majorEastAsia" w:hAnsiTheme="majorEastAsia" w:eastAsiaTheme="majorEastAsia"/>
          <w:sz w:val="21"/>
          <w:szCs w:val="21"/>
          <w:lang w:eastAsia="zh-CN"/>
        </w:rPr>
      </w:pPr>
    </w:p>
    <w:p>
      <w:pPr>
        <w:spacing w:line="360" w:lineRule="auto"/>
        <w:ind w:left="1"/>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签定日期：    年    月    日                   年    月    日</w:t>
      </w: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jc w:val="center"/>
        <w:rPr>
          <w:rFonts w:asciiTheme="minorEastAsia" w:hAnsiTheme="minorEastAsia" w:eastAsiaTheme="minorEastAsia"/>
        </w:rPr>
      </w:pPr>
      <w:r>
        <w:rPr>
          <w:rFonts w:asciiTheme="minorEastAsia" w:hAnsiTheme="minorEastAsia" w:eastAsiaTheme="minorEastAsia"/>
        </w:rPr>
        <w:br w:type="page"/>
      </w:r>
    </w:p>
    <w:p>
      <w:pPr>
        <w:pStyle w:val="2"/>
      </w:pPr>
      <w:r>
        <w:rPr>
          <w:rFonts w:hint="eastAsia"/>
        </w:rPr>
        <w:t>附件二</w:t>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pPr>
        <w:spacing w:line="500" w:lineRule="exact"/>
        <w:jc w:val="center"/>
        <w:rPr>
          <w:b/>
          <w:bCs/>
          <w:sz w:val="36"/>
          <w:szCs w:val="36"/>
        </w:rPr>
      </w:pPr>
    </w:p>
    <w:tbl>
      <w:tblPr>
        <w:tblStyle w:val="13"/>
        <w:tblW w:w="8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71" w:type="dxa"/>
          </w:tcPr>
          <w:p>
            <w:pPr>
              <w:spacing w:line="500" w:lineRule="exact"/>
              <w:jc w:val="center"/>
              <w:rPr>
                <w:b/>
                <w:bCs/>
                <w:sz w:val="24"/>
              </w:rPr>
            </w:pPr>
            <w:r>
              <w:rPr>
                <w:rFonts w:hint="eastAsia"/>
                <w:b/>
                <w:bCs/>
                <w:sz w:val="24"/>
              </w:rPr>
              <w:t>序号</w:t>
            </w:r>
          </w:p>
        </w:tc>
        <w:tc>
          <w:tcPr>
            <w:tcW w:w="6027" w:type="dxa"/>
          </w:tcPr>
          <w:p>
            <w:pPr>
              <w:spacing w:line="500" w:lineRule="exact"/>
              <w:jc w:val="center"/>
              <w:rPr>
                <w:b/>
                <w:bCs/>
                <w:sz w:val="24"/>
              </w:rPr>
            </w:pPr>
            <w:r>
              <w:rPr>
                <w:rFonts w:hint="eastAsia"/>
                <w:b/>
                <w:bCs/>
                <w:sz w:val="24"/>
              </w:rPr>
              <w:t>内容</w:t>
            </w:r>
          </w:p>
        </w:tc>
        <w:tc>
          <w:tcPr>
            <w:tcW w:w="136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7" w:type="dxa"/>
          </w:tcPr>
          <w:p>
            <w:pPr>
              <w:spacing w:line="500" w:lineRule="exact"/>
              <w:rPr>
                <w:sz w:val="24"/>
              </w:rPr>
            </w:pPr>
            <w:r>
              <w:rPr>
                <w:rFonts w:hint="eastAsia"/>
                <w:sz w:val="24"/>
              </w:rPr>
              <w:t>参选书</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7" w:type="dxa"/>
          </w:tcPr>
          <w:p>
            <w:pPr>
              <w:spacing w:line="500" w:lineRule="exact"/>
              <w:rPr>
                <w:sz w:val="24"/>
                <w:lang w:eastAsia="zh-CN"/>
              </w:rPr>
            </w:pPr>
            <w:r>
              <w:rPr>
                <w:rFonts w:hint="eastAsia"/>
                <w:sz w:val="24"/>
                <w:lang w:eastAsia="zh-CN"/>
              </w:rPr>
              <w:t>法定代表人授权委托书</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7" w:type="dxa"/>
          </w:tcPr>
          <w:p>
            <w:pPr>
              <w:spacing w:line="500" w:lineRule="exact"/>
              <w:rPr>
                <w:sz w:val="24"/>
              </w:rPr>
            </w:pPr>
            <w:r>
              <w:rPr>
                <w:rFonts w:hint="eastAsia"/>
                <w:sz w:val="24"/>
              </w:rPr>
              <w:t>营业执照复印件</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7" w:type="dxa"/>
          </w:tcPr>
          <w:p>
            <w:pPr>
              <w:spacing w:line="500" w:lineRule="exact"/>
              <w:rPr>
                <w:sz w:val="24"/>
              </w:rPr>
            </w:pPr>
            <w:r>
              <w:rPr>
                <w:rFonts w:hint="eastAsia"/>
                <w:sz w:val="24"/>
                <w:szCs w:val="28"/>
              </w:rPr>
              <w:t>业绩的证明</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7" w:type="dxa"/>
          </w:tcPr>
          <w:p>
            <w:pPr>
              <w:spacing w:line="500" w:lineRule="exact"/>
              <w:rPr>
                <w:sz w:val="24"/>
              </w:rPr>
            </w:pPr>
            <w:r>
              <w:rPr>
                <w:rFonts w:hint="eastAsia"/>
                <w:sz w:val="24"/>
              </w:rPr>
              <w:t>参选报价单</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7" w:type="dxa"/>
          </w:tcPr>
          <w:p>
            <w:pPr>
              <w:spacing w:line="500" w:lineRule="exact"/>
              <w:rPr>
                <w:sz w:val="24"/>
              </w:rPr>
            </w:pPr>
            <w:r>
              <w:rPr>
                <w:rFonts w:hint="eastAsia"/>
                <w:sz w:val="24"/>
              </w:rPr>
              <w:t>承诺函</w:t>
            </w:r>
          </w:p>
        </w:tc>
        <w:tc>
          <w:tcPr>
            <w:tcW w:w="1363" w:type="dxa"/>
          </w:tcPr>
          <w:p>
            <w:pPr>
              <w:spacing w:line="500" w:lineRule="exact"/>
              <w:jc w:val="center"/>
              <w:rPr>
                <w:sz w:val="24"/>
              </w:rPr>
            </w:pPr>
          </w:p>
        </w:tc>
      </w:tr>
    </w:tbl>
    <w:p>
      <w:pPr>
        <w:spacing w:line="500" w:lineRule="exact"/>
        <w:jc w:val="center"/>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spacing w:line="500" w:lineRule="exact"/>
        <w:jc w:val="center"/>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FF0000"/>
          <w:sz w:val="28"/>
          <w:szCs w:val="28"/>
          <w:u w:val="single"/>
          <w:lang w:eastAsia="zh-CN"/>
        </w:rPr>
        <w:t>被授权代表人姓名</w:t>
      </w:r>
      <w:r>
        <w:rPr>
          <w:rFonts w:hint="eastAsia"/>
          <w:sz w:val="24"/>
          <w:lang w:eastAsia="zh-CN"/>
        </w:rPr>
        <w:t>被我方正式授权并代表我公司</w:t>
      </w:r>
      <w:r>
        <w:rPr>
          <w:rFonts w:hint="eastAsia" w:cs="Times New Roman"/>
          <w:color w:val="FF000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1440" w:firstLineChars="600"/>
        <w:rPr>
          <w:sz w:val="24"/>
          <w:lang w:eastAsia="zh-CN"/>
        </w:rPr>
      </w:pPr>
      <w:r>
        <w:rPr>
          <w:rFonts w:hint="eastAsia"/>
          <w:sz w:val="24"/>
          <w:lang w:eastAsia="zh-CN"/>
        </w:rPr>
        <w:t>职</w:t>
      </w:r>
      <w:r>
        <w:rPr>
          <w:rFonts w:hint="eastAsia"/>
          <w:sz w:val="24"/>
          <w:lang w:val="en-US" w:eastAsia="zh-CN"/>
        </w:rPr>
        <w:t xml:space="preserve"> </w:t>
      </w:r>
      <w:r>
        <w:rPr>
          <w:rFonts w:hint="eastAsia"/>
          <w:sz w:val="24"/>
          <w:lang w:eastAsia="zh-CN"/>
        </w:rPr>
        <w:t>务：</w:t>
      </w:r>
    </w:p>
    <w:p>
      <w:pPr>
        <w:spacing w:line="500" w:lineRule="exact"/>
        <w:ind w:firstLine="480" w:firstLineChars="200"/>
        <w:rPr>
          <w:sz w:val="24"/>
          <w:lang w:eastAsia="zh-CN"/>
        </w:rPr>
      </w:pPr>
      <w:r>
        <w:rPr>
          <w:rFonts w:hint="eastAsia"/>
          <w:sz w:val="24"/>
          <w:lang w:eastAsia="zh-CN"/>
        </w:rPr>
        <w:t xml:space="preserve">  </w:t>
      </w:r>
      <w:r>
        <w:rPr>
          <w:rFonts w:hint="eastAsia"/>
          <w:sz w:val="24"/>
          <w:lang w:val="en-US" w:eastAsia="zh-CN"/>
        </w:rPr>
        <w:t xml:space="preserve"> </w:t>
      </w: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snapToGrid w:val="0"/>
        <w:spacing w:line="360" w:lineRule="auto"/>
        <w:jc w:val="center"/>
        <w:rPr>
          <w:rFonts w:cs="Times New Roman" w:asciiTheme="minorEastAsia" w:hAnsiTheme="minorEastAsia" w:eastAsiaTheme="minorEastAsia"/>
          <w:b/>
          <w:bCs/>
          <w:sz w:val="24"/>
          <w:szCs w:val="32"/>
          <w:lang w:eastAsia="zh-CN"/>
        </w:rPr>
      </w:pPr>
      <w:r>
        <w:rPr>
          <w:rFonts w:hint="eastAsia" w:asciiTheme="minorEastAsia" w:hAnsiTheme="minorEastAsia" w:eastAsiaTheme="minorEastAsia"/>
          <w:b/>
          <w:bCs/>
          <w:sz w:val="24"/>
          <w:szCs w:val="32"/>
          <w:lang w:eastAsia="zh-CN"/>
        </w:rPr>
        <w:t>法定代表人授权委托书</w:t>
      </w:r>
    </w:p>
    <w:p>
      <w:pPr>
        <w:snapToGrid w:val="0"/>
        <w:spacing w:line="276" w:lineRule="auto"/>
        <w:jc w:val="center"/>
        <w:rPr>
          <w:rFonts w:asciiTheme="minorEastAsia" w:hAnsiTheme="minorEastAsia" w:eastAsiaTheme="minorEastAsia"/>
          <w:sz w:val="24"/>
          <w:szCs w:val="24"/>
          <w:lang w:eastAsia="zh-CN"/>
        </w:rPr>
      </w:pPr>
    </w:p>
    <w:p>
      <w:pPr>
        <w:snapToGrid w:val="0"/>
        <w:spacing w:line="276"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本授权书声明:注册于</w:t>
      </w:r>
      <w:r>
        <w:rPr>
          <w:rFonts w:hint="eastAsia" w:asciiTheme="minorEastAsia" w:hAnsiTheme="minorEastAsia" w:eastAsiaTheme="minorEastAsia"/>
          <w:sz w:val="24"/>
          <w:szCs w:val="24"/>
          <w:u w:val="single"/>
          <w:lang w:eastAsia="zh-CN"/>
        </w:rPr>
        <w:t xml:space="preserve">         (公司住所)</w:t>
      </w:r>
      <w:r>
        <w:rPr>
          <w:rFonts w:hint="eastAsia" w:asciiTheme="minorEastAsia" w:hAnsiTheme="minorEastAsia" w:eastAsiaTheme="minorEastAsia"/>
          <w:sz w:val="24"/>
          <w:szCs w:val="24"/>
          <w:lang w:eastAsia="zh-CN"/>
        </w:rPr>
        <w:t>的</w:t>
      </w:r>
      <w:r>
        <w:rPr>
          <w:rFonts w:hint="eastAsia" w:asciiTheme="minorEastAsia" w:hAnsiTheme="minorEastAsia" w:eastAsiaTheme="minorEastAsia"/>
          <w:sz w:val="24"/>
          <w:szCs w:val="24"/>
          <w:u w:val="single"/>
          <w:lang w:eastAsia="zh-CN"/>
        </w:rPr>
        <w:t xml:space="preserve">          （公司名称)</w:t>
      </w:r>
      <w:r>
        <w:rPr>
          <w:rFonts w:hint="eastAsia" w:asciiTheme="minorEastAsia" w:hAnsiTheme="minorEastAsia" w:eastAsiaTheme="minorEastAsia"/>
          <w:sz w:val="24"/>
          <w:szCs w:val="24"/>
          <w:lang w:eastAsia="zh-CN"/>
        </w:rPr>
        <w:t>的法定代表人</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bCs/>
          <w:sz w:val="24"/>
          <w:szCs w:val="24"/>
          <w:u w:val="single"/>
          <w:lang w:eastAsia="zh-CN"/>
        </w:rPr>
        <w:t>(法定代表人姓名)代表本公司授权          （代理人的姓名）为公司的合法代理人，参加33-M-102碱洗混合器修复</w:t>
      </w:r>
      <w:r>
        <w:rPr>
          <w:rFonts w:hint="eastAsia" w:asciiTheme="minorEastAsia" w:hAnsiTheme="minorEastAsia" w:eastAsiaTheme="minorEastAsia"/>
          <w:bCs/>
          <w:sz w:val="24"/>
          <w:szCs w:val="24"/>
          <w:u w:val="single"/>
          <w:lang w:val="en-US" w:eastAsia="zh-CN"/>
        </w:rPr>
        <w:t>工程</w:t>
      </w:r>
      <w:r>
        <w:rPr>
          <w:rFonts w:hint="eastAsia" w:asciiTheme="minorEastAsia" w:hAnsiTheme="minorEastAsia" w:eastAsiaTheme="minorEastAsia"/>
          <w:bCs/>
          <w:sz w:val="24"/>
          <w:szCs w:val="24"/>
          <w:u w:val="single"/>
          <w:lang w:eastAsia="zh-CN"/>
        </w:rPr>
        <w:t>（项目编号：FHC-PTCG20220529001）</w:t>
      </w:r>
      <w:r>
        <w:rPr>
          <w:rFonts w:hint="eastAsia" w:asciiTheme="minorEastAsia" w:hAnsiTheme="minorEastAsia" w:eastAsiaTheme="minorEastAsia"/>
          <w:sz w:val="24"/>
          <w:szCs w:val="24"/>
          <w:lang w:eastAsia="zh-CN"/>
        </w:rPr>
        <w:t>项目的意向比选方申请登记、比选竞价，我方承认代理人全权代表我方所签署的本项目的参选文件、签订合同和处理有关事宜，其法律后果由我方承担。</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代理人无转委托权，特此委托。</w:t>
      </w:r>
    </w:p>
    <w:p>
      <w:pPr>
        <w:spacing w:line="276" w:lineRule="auto"/>
        <w:ind w:firstLine="480" w:firstLineChars="200"/>
        <w:rPr>
          <w:rFonts w:cs="Times New Roman"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附：法定代表人身份证明</w:t>
      </w:r>
    </w:p>
    <w:tbl>
      <w:tblPr>
        <w:tblStyle w:val="14"/>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spacing w:line="276" w:lineRule="auto"/>
        <w:ind w:firstLine="480" w:firstLineChars="200"/>
        <w:rPr>
          <w:rFonts w:cs="Times New Roman" w:asciiTheme="minorEastAsia" w:hAnsiTheme="minorEastAsia" w:eastAsiaTheme="minorEastAsia"/>
          <w:color w:val="000000"/>
          <w:sz w:val="24"/>
          <w:szCs w:val="24"/>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  理  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lang w:eastAsia="zh-CN"/>
        </w:rPr>
        <w:t>性别：</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年龄：</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身份证号码：</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职务：</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委托期限：</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日至</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代理人电话：</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邮箱：</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法定代表人：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u w:val="single"/>
          <w:lang w:eastAsia="zh-CN"/>
        </w:rPr>
        <w:t xml:space="preserve">  </w:t>
      </w:r>
    </w:p>
    <w:p>
      <w:pPr>
        <w:spacing w:line="276" w:lineRule="auto"/>
        <w:ind w:firstLine="480" w:firstLineChars="200"/>
        <w:rPr>
          <w:rFonts w:asciiTheme="minorEastAsia" w:hAnsiTheme="minorEastAsia" w:eastAsiaTheme="minorEastAsia"/>
          <w:color w:val="000000"/>
          <w:sz w:val="24"/>
          <w:szCs w:val="24"/>
          <w:lang w:eastAsia="zh-CN"/>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  选  人：</w:t>
      </w:r>
      <w:r>
        <w:rPr>
          <w:rFonts w:hint="eastAsia" w:asciiTheme="minorEastAsia" w:hAnsiTheme="minorEastAsia" w:eastAsiaTheme="minorEastAsia"/>
          <w:color w:val="000000"/>
          <w:sz w:val="24"/>
          <w:szCs w:val="24"/>
          <w:u w:val="single"/>
          <w:lang w:eastAsia="zh-CN"/>
        </w:rPr>
        <w:t xml:space="preserve">                                   （盖单位章）  </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附：代理人身份证明</w:t>
      </w:r>
    </w:p>
    <w:tbl>
      <w:tblPr>
        <w:tblStyle w:val="14"/>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widowControl/>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rPr>
      </w:pPr>
    </w:p>
    <w:p>
      <w:pPr>
        <w:snapToGrid w:val="0"/>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参选人营业执照（加盖单位公章的复印件）</w:t>
      </w:r>
    </w:p>
    <w:p>
      <w:pPr>
        <w:pStyle w:val="2"/>
      </w:pP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p>
    <w:p>
      <w:pPr>
        <w:widowControl/>
        <w:ind w:firstLine="840" w:firstLineChars="350"/>
        <w:rPr>
          <w:sz w:val="24"/>
          <w:szCs w:val="28"/>
          <w:lang w:eastAsia="zh-CN"/>
        </w:rPr>
      </w:pPr>
      <w:r>
        <w:rPr>
          <w:rFonts w:hint="eastAsia"/>
          <w:sz w:val="24"/>
          <w:szCs w:val="28"/>
          <w:lang w:eastAsia="zh-CN"/>
        </w:rPr>
        <w:t>业绩的证明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ascii="Times New Roman" w:hAnsi="Times New Roman"/>
          <w:b/>
          <w:sz w:val="36"/>
          <w:szCs w:val="36"/>
        </w:rPr>
      </w:pPr>
    </w:p>
    <w:p>
      <w:pPr>
        <w:pStyle w:val="2"/>
        <w:rPr>
          <w:rFonts w:asciiTheme="minorEastAsia" w:hAnsiTheme="minorEastAsia" w:eastAsiaTheme="minorEastAsia"/>
          <w:b/>
          <w:sz w:val="36"/>
          <w:szCs w:val="36"/>
        </w:rPr>
      </w:pPr>
      <w:r>
        <w:rPr>
          <w:rFonts w:hint="eastAsia" w:ascii="Times New Roman" w:hAnsi="Times New Roman"/>
          <w:b/>
          <w:sz w:val="36"/>
          <w:szCs w:val="36"/>
        </w:rPr>
        <w:t xml:space="preserve">  </w:t>
      </w:r>
      <w:r>
        <w:rPr>
          <w:rFonts w:hint="eastAsia" w:asciiTheme="minorEastAsia" w:hAnsiTheme="minorEastAsia" w:eastAsiaTheme="minorEastAsia"/>
          <w:b/>
          <w:sz w:val="36"/>
          <w:szCs w:val="36"/>
        </w:rPr>
        <w:t>参选报价单</w:t>
      </w:r>
    </w:p>
    <w:p>
      <w:pPr>
        <w:ind w:firstLine="2891" w:firstLineChars="800"/>
        <w:rPr>
          <w:rFonts w:hint="eastAsia" w:asciiTheme="minorEastAsia" w:hAnsiTheme="minorEastAsia" w:eastAsiaTheme="minorEastAsia"/>
          <w:b/>
          <w:bCs/>
          <w:sz w:val="36"/>
          <w:lang w:eastAsia="zh-CN"/>
        </w:rPr>
      </w:pPr>
      <w:r>
        <w:rPr>
          <w:rFonts w:hint="eastAsia" w:asciiTheme="minorEastAsia" w:hAnsiTheme="minorEastAsia" w:eastAsiaTheme="minorEastAsia"/>
          <w:b/>
          <w:bCs/>
          <w:sz w:val="36"/>
          <w:lang w:eastAsia="zh-CN"/>
        </w:rPr>
        <w:t>参   选   优  惠  价</w:t>
      </w:r>
    </w:p>
    <w:p>
      <w:pPr>
        <w:pStyle w:val="2"/>
        <w:rPr>
          <w:lang w:eastAsia="zh-CN"/>
        </w:rPr>
      </w:pPr>
    </w:p>
    <w:p>
      <w:pPr>
        <w:rPr>
          <w:rFonts w:asciiTheme="minorEastAsia" w:hAnsiTheme="minorEastAsia" w:eastAsiaTheme="minorEastAsia"/>
          <w:b/>
          <w:bCs/>
          <w:sz w:val="28"/>
          <w:szCs w:val="28"/>
          <w:u w:val="single"/>
          <w:lang w:eastAsia="zh-CN"/>
        </w:rPr>
      </w:pPr>
      <w:r>
        <w:rPr>
          <w:rFonts w:hint="eastAsia" w:asciiTheme="minorEastAsia" w:hAnsiTheme="minorEastAsia" w:eastAsiaTheme="minorEastAsia"/>
          <w:b/>
          <w:bCs/>
          <w:sz w:val="28"/>
          <w:szCs w:val="28"/>
          <w:lang w:eastAsia="zh-CN"/>
        </w:rPr>
        <w:t>比选单位：</w:t>
      </w:r>
      <w:r>
        <w:rPr>
          <w:rFonts w:hint="eastAsia" w:asciiTheme="minorEastAsia" w:hAnsiTheme="minorEastAsia" w:eastAsiaTheme="minorEastAsia"/>
          <w:b/>
          <w:bCs/>
          <w:sz w:val="28"/>
          <w:szCs w:val="28"/>
          <w:u w:val="single"/>
          <w:lang w:eastAsia="zh-CN"/>
        </w:rPr>
        <w:t>福建福海创石油化工有限公司</w:t>
      </w:r>
    </w:p>
    <w:p>
      <w:pPr>
        <w:ind w:left="0" w:leftChars="0" w:firstLine="0" w:firstLineChars="0"/>
        <w:rPr>
          <w:rFonts w:hint="eastAsia" w:asciiTheme="minorEastAsia" w:hAnsiTheme="minorEastAsia" w:eastAsiaTheme="minorEastAsia"/>
          <w:bCs/>
          <w:sz w:val="24"/>
          <w:szCs w:val="24"/>
          <w:u w:val="single"/>
          <w:lang w:eastAsia="zh-CN"/>
        </w:rPr>
      </w:pPr>
    </w:p>
    <w:p>
      <w:pPr>
        <w:ind w:left="0" w:leftChars="0" w:firstLine="0" w:firstLineChars="0"/>
        <w:rPr>
          <w:rFonts w:hint="eastAsia" w:cs="宋体"/>
          <w:bCs/>
          <w:sz w:val="24"/>
          <w:szCs w:val="24"/>
          <w:u w:val="single"/>
          <w:lang w:eastAsia="zh-CN"/>
        </w:rPr>
      </w:pPr>
      <w:r>
        <w:rPr>
          <w:rFonts w:hint="eastAsia" w:asciiTheme="minorEastAsia" w:hAnsiTheme="minorEastAsia" w:eastAsiaTheme="minorEastAsia"/>
          <w:bCs/>
          <w:sz w:val="24"/>
          <w:szCs w:val="24"/>
          <w:u w:val="single"/>
          <w:lang w:eastAsia="zh-CN"/>
        </w:rPr>
        <w:t>项目名称： 33-M-102碱洗混合器修复</w:t>
      </w:r>
      <w:r>
        <w:rPr>
          <w:rFonts w:hint="eastAsia" w:asciiTheme="minorEastAsia" w:hAnsiTheme="minorEastAsia" w:eastAsiaTheme="minorEastAsia"/>
          <w:bCs/>
          <w:sz w:val="24"/>
          <w:szCs w:val="24"/>
          <w:u w:val="single"/>
          <w:lang w:val="en-US" w:eastAsia="zh-CN"/>
        </w:rPr>
        <w:t>工程</w:t>
      </w:r>
      <w:r>
        <w:rPr>
          <w:rFonts w:hint="eastAsia" w:asciiTheme="minorEastAsia" w:hAnsiTheme="minorEastAsia" w:eastAsiaTheme="minorEastAsia"/>
          <w:bCs/>
          <w:sz w:val="24"/>
          <w:szCs w:val="24"/>
          <w:u w:val="single"/>
          <w:lang w:eastAsia="zh-CN"/>
        </w:rPr>
        <w:t>（项目编号：FHC-PTCG20220529001</w:t>
      </w:r>
      <w:r>
        <w:rPr>
          <w:rFonts w:hint="eastAsia" w:asciiTheme="minorEastAsia" w:hAnsiTheme="minorEastAsia" w:eastAsiaTheme="minorEastAsia"/>
          <w:bCs/>
          <w:sz w:val="24"/>
          <w:szCs w:val="24"/>
          <w:u w:val="single"/>
          <w:lang w:val="en-US" w:eastAsia="zh-CN"/>
        </w:rPr>
        <w:t>)</w:t>
      </w:r>
    </w:p>
    <w:p>
      <w:pPr>
        <w:ind w:left="0" w:leftChars="0" w:firstLine="0" w:firstLineChars="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w:t>
      </w:r>
    </w:p>
    <w:p>
      <w:pPr>
        <w:pStyle w:val="2"/>
        <w:ind w:firstLine="675"/>
        <w:rPr>
          <w:rFonts w:hint="eastAsia" w:ascii="宋体" w:hAnsi="宋体" w:eastAsia="宋体" w:cs="宋体"/>
          <w:b/>
          <w:sz w:val="24"/>
          <w:szCs w:val="24"/>
        </w:rPr>
      </w:pPr>
      <w:r>
        <w:rPr>
          <w:rFonts w:hint="eastAsia" w:ascii="宋体" w:hAnsi="宋体" w:eastAsia="宋体" w:cs="宋体"/>
          <w:sz w:val="24"/>
          <w:szCs w:val="24"/>
        </w:rPr>
        <w:t>具体报价清单：</w:t>
      </w:r>
      <w:r>
        <w:rPr>
          <w:rFonts w:hint="eastAsia" w:ascii="宋体" w:hAnsi="宋体" w:eastAsia="宋体" w:cs="宋体"/>
          <w:b/>
          <w:sz w:val="24"/>
          <w:szCs w:val="24"/>
        </w:rPr>
        <w:tab/>
      </w:r>
    </w:p>
    <w:tbl>
      <w:tblPr>
        <w:tblStyle w:val="13"/>
        <w:tblW w:w="9480" w:type="dxa"/>
        <w:tblInd w:w="93" w:type="dxa"/>
        <w:tblLayout w:type="fixed"/>
        <w:tblCellMar>
          <w:top w:w="0" w:type="dxa"/>
          <w:left w:w="108" w:type="dxa"/>
          <w:bottom w:w="0" w:type="dxa"/>
          <w:right w:w="108" w:type="dxa"/>
        </w:tblCellMar>
      </w:tblPr>
      <w:tblGrid>
        <w:gridCol w:w="798"/>
        <w:gridCol w:w="3927"/>
        <w:gridCol w:w="1223"/>
        <w:gridCol w:w="1222"/>
        <w:gridCol w:w="995"/>
        <w:gridCol w:w="1315"/>
      </w:tblGrid>
      <w:tr>
        <w:tblPrEx>
          <w:tblLayout w:type="fixed"/>
          <w:tblCellMar>
            <w:top w:w="0" w:type="dxa"/>
            <w:left w:w="108" w:type="dxa"/>
            <w:bottom w:w="0" w:type="dxa"/>
            <w:right w:w="108" w:type="dxa"/>
          </w:tblCellMar>
        </w:tblPrEx>
        <w:trPr>
          <w:trHeight w:val="693" w:hRule="atLeast"/>
        </w:trPr>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序号</w:t>
            </w:r>
          </w:p>
        </w:tc>
        <w:tc>
          <w:tcPr>
            <w:tcW w:w="3927"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项目名称</w:t>
            </w:r>
          </w:p>
        </w:tc>
        <w:tc>
          <w:tcPr>
            <w:tcW w:w="1223"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申购数量</w:t>
            </w:r>
          </w:p>
        </w:tc>
        <w:tc>
          <w:tcPr>
            <w:tcW w:w="1222"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报价</w:t>
            </w:r>
          </w:p>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单价</w:t>
            </w:r>
          </w:p>
        </w:tc>
        <w:tc>
          <w:tcPr>
            <w:tcW w:w="99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报价总价（元)</w:t>
            </w:r>
          </w:p>
        </w:tc>
        <w:tc>
          <w:tcPr>
            <w:tcW w:w="131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lang w:eastAsia="zh-CN"/>
              </w:rPr>
            </w:pPr>
            <w:r>
              <w:rPr>
                <w:rFonts w:hint="eastAsia" w:cs="宋体"/>
                <w:color w:val="000000"/>
                <w:sz w:val="24"/>
                <w:szCs w:val="24"/>
                <w:lang w:val="en-US" w:eastAsia="zh-CN"/>
              </w:rPr>
              <w:t>备注</w:t>
            </w:r>
          </w:p>
        </w:tc>
      </w:tr>
      <w:tr>
        <w:tblPrEx>
          <w:tblLayout w:type="fixed"/>
          <w:tblCellMar>
            <w:top w:w="0" w:type="dxa"/>
            <w:left w:w="108" w:type="dxa"/>
            <w:bottom w:w="0" w:type="dxa"/>
            <w:right w:w="108" w:type="dxa"/>
          </w:tblCellMar>
        </w:tblPrEx>
        <w:trPr>
          <w:trHeight w:val="635" w:hRule="atLeast"/>
        </w:trPr>
        <w:tc>
          <w:tcPr>
            <w:tcW w:w="798"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392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Theme="minorEastAsia" w:hAnsiTheme="minorEastAsia" w:eastAsiaTheme="minorEastAsia"/>
                <w:bCs/>
                <w:sz w:val="24"/>
                <w:szCs w:val="24"/>
                <w:u w:val="none"/>
                <w:lang w:eastAsia="zh-CN"/>
              </w:rPr>
              <w:t>33-M-102碱洗混合器修复</w:t>
            </w:r>
            <w:r>
              <w:rPr>
                <w:rFonts w:hint="eastAsia" w:asciiTheme="minorEastAsia" w:hAnsiTheme="minorEastAsia" w:eastAsiaTheme="minorEastAsia"/>
                <w:bCs/>
                <w:sz w:val="24"/>
                <w:szCs w:val="24"/>
                <w:u w:val="none"/>
                <w:lang w:val="en-US" w:eastAsia="zh-CN"/>
              </w:rPr>
              <w:t>工程</w:t>
            </w:r>
          </w:p>
        </w:tc>
        <w:tc>
          <w:tcPr>
            <w:tcW w:w="1223"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lang w:val="en-US" w:eastAsia="zh-CN"/>
              </w:rPr>
            </w:pPr>
            <w:r>
              <w:rPr>
                <w:rFonts w:hint="eastAsia" w:cs="宋体"/>
                <w:color w:val="000000"/>
                <w:sz w:val="24"/>
                <w:szCs w:val="24"/>
                <w:lang w:val="en-US" w:eastAsia="zh-CN"/>
              </w:rPr>
              <w:t>1</w:t>
            </w:r>
          </w:p>
        </w:tc>
        <w:tc>
          <w:tcPr>
            <w:tcW w:w="122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lang w:val="en-US" w:eastAsia="zh-CN"/>
              </w:rPr>
            </w:pPr>
          </w:p>
        </w:tc>
        <w:tc>
          <w:tcPr>
            <w:tcW w:w="99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p>
        </w:tc>
        <w:tc>
          <w:tcPr>
            <w:tcW w:w="131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lang w:val="en-US" w:eastAsia="zh-CN"/>
              </w:rPr>
            </w:pPr>
            <w:r>
              <w:rPr>
                <w:rFonts w:hint="eastAsia" w:cs="宋体"/>
                <w:color w:val="000000"/>
                <w:sz w:val="24"/>
                <w:szCs w:val="24"/>
                <w:lang w:val="en-US" w:eastAsia="zh-CN"/>
              </w:rPr>
              <w:t>详见发包说明</w:t>
            </w:r>
          </w:p>
        </w:tc>
      </w:tr>
      <w:tr>
        <w:tblPrEx>
          <w:tblLayout w:type="fixed"/>
          <w:tblCellMar>
            <w:top w:w="0" w:type="dxa"/>
            <w:left w:w="108" w:type="dxa"/>
            <w:bottom w:w="0" w:type="dxa"/>
            <w:right w:w="108" w:type="dxa"/>
          </w:tblCellMar>
        </w:tblPrEx>
        <w:trPr>
          <w:trHeight w:val="470" w:hRule="atLeast"/>
        </w:trPr>
        <w:tc>
          <w:tcPr>
            <w:tcW w:w="5948" w:type="dxa"/>
            <w:gridSpan w:val="3"/>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合计</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元）</w:t>
            </w:r>
          </w:p>
        </w:tc>
        <w:tc>
          <w:tcPr>
            <w:tcW w:w="3532" w:type="dxa"/>
            <w:gridSpan w:val="3"/>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3" w:hRule="atLeast"/>
        </w:trPr>
        <w:tc>
          <w:tcPr>
            <w:tcW w:w="9480" w:type="dxa"/>
            <w:gridSpan w:val="6"/>
          </w:tcPr>
          <w:p>
            <w:pPr>
              <w:spacing w:line="360" w:lineRule="auto"/>
              <w:ind w:left="15"/>
              <w:outlineLvl w:val="0"/>
              <w:rPr>
                <w:rFonts w:hint="eastAsia" w:ascii="宋体" w:hAnsi="宋体" w:eastAsia="宋体" w:cs="宋体"/>
                <w:sz w:val="24"/>
                <w:szCs w:val="24"/>
              </w:rPr>
            </w:pPr>
            <w:r>
              <w:rPr>
                <w:rFonts w:hint="eastAsia" w:ascii="宋体" w:hAnsi="宋体" w:eastAsia="宋体" w:cs="宋体"/>
                <w:sz w:val="24"/>
                <w:szCs w:val="24"/>
              </w:rPr>
              <w:t>说明：</w:t>
            </w:r>
          </w:p>
          <w:p>
            <w:pPr>
              <w:widowControl/>
              <w:numPr>
                <w:ilvl w:val="0"/>
                <w:numId w:val="9"/>
              </w:numPr>
              <w:autoSpaceDE/>
              <w:autoSpaceDN/>
              <w:rPr>
                <w:rFonts w:hint="eastAsia" w:ascii="宋体" w:hAnsi="宋体" w:eastAsia="宋体" w:cs="宋体"/>
                <w:sz w:val="24"/>
                <w:szCs w:val="24"/>
                <w:lang w:eastAsia="zh-CN"/>
              </w:rPr>
            </w:pPr>
            <w:r>
              <w:rPr>
                <w:rFonts w:hint="eastAsia" w:ascii="宋体" w:hAnsi="宋体" w:eastAsia="宋体" w:cs="宋体"/>
                <w:sz w:val="24"/>
                <w:szCs w:val="24"/>
                <w:lang w:eastAsia="zh-CN"/>
              </w:rPr>
              <w:t>项目地点：福建省漳州市古雷经济开发区腾龙路84号。</w:t>
            </w:r>
          </w:p>
          <w:p>
            <w:pPr>
              <w:widowControl/>
              <w:numPr>
                <w:ilvl w:val="0"/>
                <w:numId w:val="9"/>
              </w:numPr>
              <w:autoSpaceDE/>
              <w:autoSpaceDN/>
              <w:rPr>
                <w:rFonts w:hint="eastAsia" w:ascii="宋体" w:hAnsi="宋体" w:eastAsia="宋体" w:cs="宋体"/>
                <w:sz w:val="24"/>
                <w:szCs w:val="24"/>
                <w:lang w:eastAsia="zh-CN"/>
              </w:rPr>
            </w:pPr>
            <w:r>
              <w:rPr>
                <w:rFonts w:hint="eastAsia" w:ascii="宋体" w:hAnsi="宋体" w:eastAsia="宋体" w:cs="宋体"/>
                <w:sz w:val="24"/>
                <w:szCs w:val="24"/>
                <w:lang w:eastAsia="zh-CN"/>
              </w:rPr>
              <w:t>报价为含税价，并包含来回运费、装运等费用，提供发票：</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增值税专用发票；</w:t>
            </w:r>
          </w:p>
          <w:p>
            <w:pPr>
              <w:widowControl/>
              <w:numPr>
                <w:ilvl w:val="0"/>
                <w:numId w:val="9"/>
              </w:numPr>
              <w:autoSpaceDE/>
              <w:autoSpaceDN/>
              <w:rPr>
                <w:rFonts w:hint="eastAsia" w:ascii="宋体" w:hAnsi="宋体" w:eastAsia="宋体" w:cs="宋体"/>
                <w:sz w:val="24"/>
                <w:szCs w:val="24"/>
                <w:lang w:eastAsia="zh-CN"/>
              </w:rPr>
            </w:pPr>
            <w:r>
              <w:rPr>
                <w:rFonts w:hint="eastAsia" w:ascii="宋体" w:hAnsi="宋体" w:eastAsia="宋体" w:cs="宋体"/>
                <w:sz w:val="24"/>
                <w:szCs w:val="24"/>
                <w:lang w:eastAsia="zh-CN"/>
              </w:rPr>
              <w:t>付款条件：</w:t>
            </w:r>
            <w:r>
              <w:rPr>
                <w:rFonts w:hint="eastAsia"/>
                <w:sz w:val="24"/>
                <w:szCs w:val="24"/>
                <w:lang w:val="en-US" w:eastAsia="zh-CN"/>
              </w:rPr>
              <w:t xml:space="preserve"> </w:t>
            </w:r>
            <w:r>
              <w:rPr>
                <w:rFonts w:hint="eastAsia"/>
                <w:sz w:val="24"/>
                <w:szCs w:val="24"/>
                <w:u w:val="single"/>
                <w:lang w:eastAsia="zh-CN"/>
              </w:rPr>
              <w:t>33-M-102碱洗混合器修复工程</w:t>
            </w:r>
            <w:r>
              <w:rPr>
                <w:rFonts w:hint="eastAsia"/>
                <w:sz w:val="24"/>
                <w:szCs w:val="24"/>
                <w:lang w:eastAsia="zh-CN"/>
              </w:rPr>
              <w:t>完成并经甲方验收合格，</w:t>
            </w:r>
            <w:r>
              <w:rPr>
                <w:rFonts w:hint="eastAsia"/>
                <w:sz w:val="24"/>
                <w:szCs w:val="24"/>
                <w:lang w:val="en-US" w:eastAsia="zh-CN"/>
              </w:rPr>
              <w:t>甲方</w:t>
            </w:r>
            <w:r>
              <w:rPr>
                <w:rFonts w:hint="eastAsia"/>
                <w:sz w:val="24"/>
                <w:szCs w:val="24"/>
                <w:lang w:eastAsia="zh-CN"/>
              </w:rPr>
              <w:t>收到乙方全额增值税专用发票后</w:t>
            </w:r>
            <w:r>
              <w:rPr>
                <w:sz w:val="24"/>
                <w:szCs w:val="24"/>
                <w:u w:val="single"/>
                <w:lang w:eastAsia="zh-CN"/>
              </w:rPr>
              <w:t xml:space="preserve"> </w:t>
            </w:r>
            <w:r>
              <w:rPr>
                <w:rFonts w:hint="eastAsia"/>
                <w:sz w:val="24"/>
                <w:szCs w:val="24"/>
                <w:u w:val="single"/>
                <w:lang w:val="en-US" w:eastAsia="zh-CN"/>
              </w:rPr>
              <w:t>60</w:t>
            </w:r>
            <w:r>
              <w:rPr>
                <w:rFonts w:hint="eastAsia"/>
                <w:sz w:val="24"/>
                <w:szCs w:val="24"/>
                <w:u w:val="single"/>
                <w:lang w:eastAsia="zh-CN"/>
              </w:rPr>
              <w:t xml:space="preserve"> </w:t>
            </w:r>
            <w:r>
              <w:rPr>
                <w:rFonts w:hint="eastAsia"/>
                <w:sz w:val="24"/>
                <w:szCs w:val="24"/>
                <w:lang w:eastAsia="zh-CN"/>
              </w:rPr>
              <w:t>日内向乙方支付该项目合同款的</w:t>
            </w:r>
            <w:r>
              <w:rPr>
                <w:rFonts w:hint="eastAsia"/>
                <w:sz w:val="24"/>
                <w:szCs w:val="24"/>
                <w:u w:val="single"/>
                <w:lang w:eastAsia="zh-CN"/>
              </w:rPr>
              <w:t xml:space="preserve"> </w:t>
            </w:r>
            <w:r>
              <w:rPr>
                <w:rFonts w:hint="eastAsia"/>
                <w:sz w:val="24"/>
                <w:szCs w:val="24"/>
                <w:u w:val="single"/>
                <w:lang w:val="en-US" w:eastAsia="zh-CN"/>
              </w:rPr>
              <w:t>90</w:t>
            </w:r>
            <w:r>
              <w:rPr>
                <w:rFonts w:hint="eastAsia"/>
                <w:sz w:val="24"/>
                <w:szCs w:val="24"/>
                <w:u w:val="single"/>
                <w:lang w:eastAsia="zh-CN"/>
              </w:rPr>
              <w:t xml:space="preserve"> </w:t>
            </w:r>
            <w:r>
              <w:rPr>
                <w:rFonts w:hint="eastAsia"/>
                <w:sz w:val="24"/>
                <w:szCs w:val="24"/>
                <w:lang w:eastAsia="zh-CN"/>
              </w:rPr>
              <w:t>%，剩余</w:t>
            </w:r>
            <w:r>
              <w:rPr>
                <w:rFonts w:hint="eastAsia"/>
                <w:sz w:val="24"/>
                <w:szCs w:val="24"/>
                <w:u w:val="single"/>
                <w:lang w:eastAsia="zh-CN"/>
              </w:rPr>
              <w:t xml:space="preserve"> 10 </w:t>
            </w:r>
            <w:r>
              <w:rPr>
                <w:rFonts w:hint="eastAsia"/>
                <w:sz w:val="24"/>
                <w:szCs w:val="24"/>
                <w:lang w:eastAsia="zh-CN"/>
              </w:rPr>
              <w:t>%作为维修质量保证金，保修期满且乙方全面履行本合同约定义务后支付</w:t>
            </w:r>
            <w:r>
              <w:rPr>
                <w:rFonts w:hint="eastAsia"/>
                <w:spacing w:val="20"/>
                <w:sz w:val="24"/>
                <w:szCs w:val="24"/>
                <w:lang w:eastAsia="zh-CN"/>
              </w:rPr>
              <w:t>。</w:t>
            </w:r>
          </w:p>
        </w:tc>
      </w:tr>
    </w:tbl>
    <w:p>
      <w:pPr>
        <w:ind w:firstLine="555"/>
        <w:rPr>
          <w:rFonts w:hint="eastAsia" w:asciiTheme="minorEastAsia" w:hAnsiTheme="minorEastAsia" w:eastAsiaTheme="minorEastAsia"/>
          <w:sz w:val="28"/>
          <w:szCs w:val="28"/>
          <w:lang w:eastAsia="zh-CN"/>
        </w:rPr>
      </w:pPr>
    </w:p>
    <w:p>
      <w:pPr>
        <w:ind w:firstLine="555"/>
        <w:rPr>
          <w:rFonts w:hint="eastAsia" w:asciiTheme="minorEastAsia" w:hAnsiTheme="minorEastAsia" w:eastAsiaTheme="minorEastAsia"/>
          <w:sz w:val="28"/>
          <w:szCs w:val="28"/>
          <w:lang w:eastAsia="zh-CN"/>
        </w:rPr>
      </w:pPr>
    </w:p>
    <w:p>
      <w:pPr>
        <w:ind w:firstLine="555"/>
        <w:rPr>
          <w:rFonts w:asciiTheme="minorEastAsia" w:hAnsiTheme="minorEastAsia" w:eastAsiaTheme="minorEastAsia"/>
          <w:sz w:val="28"/>
          <w:szCs w:val="28"/>
          <w:u w:val="single"/>
          <w:lang w:eastAsia="zh-CN"/>
        </w:rPr>
      </w:pPr>
      <w:r>
        <w:rPr>
          <w:rFonts w:hint="eastAsia" w:asciiTheme="minorEastAsia" w:hAnsiTheme="minorEastAsia" w:eastAsiaTheme="minorEastAsia"/>
          <w:sz w:val="28"/>
          <w:szCs w:val="28"/>
          <w:lang w:eastAsia="zh-CN"/>
        </w:rPr>
        <w:t>参选人：</w:t>
      </w:r>
      <w:r>
        <w:rPr>
          <w:rFonts w:hint="eastAsia" w:asciiTheme="minorEastAsia" w:hAnsiTheme="minorEastAsia" w:eastAsiaTheme="minorEastAsia"/>
          <w:sz w:val="28"/>
          <w:szCs w:val="28"/>
          <w:u w:val="single"/>
          <w:lang w:eastAsia="zh-CN"/>
        </w:rPr>
        <w:t xml:space="preserve">                              </w:t>
      </w:r>
      <w:r>
        <w:rPr>
          <w:rFonts w:hint="eastAsia" w:asciiTheme="minorEastAsia" w:hAnsiTheme="minorEastAsia" w:eastAsiaTheme="minorEastAsia"/>
          <w:color w:val="00B050"/>
          <w:sz w:val="28"/>
          <w:szCs w:val="28"/>
          <w:lang w:eastAsia="zh-CN"/>
        </w:rPr>
        <w:t>（加盖参选单位章）</w:t>
      </w:r>
    </w:p>
    <w:p>
      <w:pPr>
        <w:spacing w:line="460" w:lineRule="exact"/>
        <w:ind w:firstLine="560" w:firstLineChars="200"/>
        <w:rPr>
          <w:rFonts w:asciiTheme="minorEastAsia" w:hAnsiTheme="minorEastAsia" w:eastAsiaTheme="minorEastAsia"/>
          <w:color w:val="00B050"/>
          <w:sz w:val="28"/>
          <w:szCs w:val="28"/>
          <w:lang w:eastAsia="zh-CN"/>
        </w:rPr>
      </w:pPr>
      <w:r>
        <w:rPr>
          <w:rFonts w:hint="eastAsia" w:asciiTheme="minorEastAsia" w:hAnsiTheme="minorEastAsia" w:eastAsiaTheme="minorEastAsia"/>
          <w:sz w:val="28"/>
          <w:szCs w:val="28"/>
          <w:lang w:eastAsia="zh-CN"/>
        </w:rPr>
        <w:t>法定代表人：</w:t>
      </w:r>
      <w:r>
        <w:rPr>
          <w:rFonts w:hint="eastAsia" w:asciiTheme="minorEastAsia" w:hAnsiTheme="minorEastAsia" w:eastAsiaTheme="minorEastAsia"/>
          <w:sz w:val="28"/>
          <w:szCs w:val="28"/>
          <w:u w:val="single"/>
          <w:lang w:eastAsia="zh-CN"/>
        </w:rPr>
        <w:t xml:space="preserve">                          </w:t>
      </w:r>
      <w:r>
        <w:rPr>
          <w:rFonts w:hint="eastAsia" w:asciiTheme="minorEastAsia" w:hAnsiTheme="minorEastAsia" w:eastAsiaTheme="minorEastAsia"/>
          <w:color w:val="00B050"/>
          <w:sz w:val="28"/>
          <w:szCs w:val="28"/>
          <w:lang w:eastAsia="zh-CN"/>
        </w:rPr>
        <w:t>（签字）</w:t>
      </w:r>
    </w:p>
    <w:p>
      <w:pPr>
        <w:spacing w:line="460" w:lineRule="exact"/>
        <w:ind w:firstLine="560" w:firstLineChars="200"/>
        <w:rPr>
          <w:rFonts w:asciiTheme="minorEastAsia" w:hAnsiTheme="minorEastAsia" w:eastAsiaTheme="minorEastAsia"/>
          <w:color w:val="C00000"/>
          <w:sz w:val="28"/>
          <w:szCs w:val="28"/>
          <w:u w:val="single"/>
          <w:lang w:eastAsia="zh-CN"/>
        </w:rPr>
      </w:pPr>
      <w:r>
        <w:rPr>
          <w:rFonts w:hint="eastAsia" w:asciiTheme="minorEastAsia" w:hAnsiTheme="minorEastAsia" w:eastAsiaTheme="minorEastAsia"/>
          <w:sz w:val="28"/>
          <w:szCs w:val="28"/>
          <w:lang w:eastAsia="zh-CN"/>
        </w:rPr>
        <w:t>或其授权委托代理人：</w:t>
      </w:r>
      <w:r>
        <w:rPr>
          <w:rFonts w:hint="eastAsia" w:asciiTheme="minorEastAsia" w:hAnsiTheme="minorEastAsia" w:eastAsiaTheme="minorEastAsia"/>
          <w:sz w:val="28"/>
          <w:szCs w:val="28"/>
          <w:u w:val="single"/>
          <w:lang w:eastAsia="zh-CN"/>
        </w:rPr>
        <w:t xml:space="preserve">                 </w:t>
      </w:r>
      <w:r>
        <w:rPr>
          <w:rFonts w:asciiTheme="minorEastAsia" w:hAnsiTheme="minorEastAsia" w:eastAsiaTheme="minorEastAsia"/>
          <w:sz w:val="28"/>
          <w:szCs w:val="28"/>
          <w:lang w:eastAsia="zh-CN"/>
        </w:rPr>
        <w:t>_</w:t>
      </w:r>
      <w:r>
        <w:rPr>
          <w:rFonts w:hint="eastAsia" w:asciiTheme="minorEastAsia" w:hAnsiTheme="minorEastAsia" w:eastAsiaTheme="minorEastAsia"/>
          <w:color w:val="00B050"/>
          <w:sz w:val="28"/>
          <w:szCs w:val="28"/>
          <w:lang w:eastAsia="zh-CN"/>
        </w:rPr>
        <w:t>（签字）</w:t>
      </w:r>
    </w:p>
    <w:p>
      <w:pPr>
        <w:ind w:firstLine="560" w:firstLineChars="200"/>
        <w:rPr>
          <w:rFonts w:asciiTheme="minorEastAsia" w:hAnsiTheme="minorEastAsia" w:eastAsiaTheme="minorEastAsia"/>
          <w:sz w:val="28"/>
          <w:szCs w:val="28"/>
          <w:u w:val="single"/>
          <w:lang w:eastAsia="zh-CN"/>
        </w:rPr>
      </w:pPr>
      <w:r>
        <w:rPr>
          <w:rFonts w:hint="eastAsia" w:asciiTheme="minorEastAsia" w:hAnsiTheme="minorEastAsia" w:eastAsiaTheme="minorEastAsia"/>
          <w:sz w:val="28"/>
          <w:szCs w:val="28"/>
          <w:lang w:eastAsia="zh-CN"/>
        </w:rPr>
        <w:t xml:space="preserve">编制时间： </w:t>
      </w:r>
      <w:r>
        <w:rPr>
          <w:rFonts w:hint="eastAsia" w:asciiTheme="minorEastAsia" w:hAnsiTheme="minorEastAsia" w:eastAsiaTheme="minorEastAsia"/>
          <w:sz w:val="28"/>
          <w:szCs w:val="28"/>
          <w:u w:val="single"/>
          <w:lang w:eastAsia="zh-CN"/>
        </w:rPr>
        <w:t xml:space="preserve">      年   月   日         </w:t>
      </w:r>
    </w:p>
    <w:p>
      <w:pPr>
        <w:pStyle w:val="2"/>
      </w:pPr>
    </w:p>
    <w:p>
      <w:pPr>
        <w:pStyle w:val="2"/>
      </w:pPr>
    </w:p>
    <w:p>
      <w:pPr>
        <w:pStyle w:val="2"/>
      </w:pPr>
    </w:p>
    <w:p>
      <w:pPr>
        <w:snapToGrid w:val="0"/>
        <w:spacing w:line="360" w:lineRule="auto"/>
        <w:jc w:val="center"/>
        <w:rPr>
          <w:rFonts w:asciiTheme="minorEastAsia" w:hAnsiTheme="minorEastAsia" w:eastAsiaTheme="minorEastAsia"/>
          <w:b/>
          <w:bCs/>
          <w:sz w:val="24"/>
          <w:szCs w:val="24"/>
          <w:lang w:eastAsia="zh-CN"/>
        </w:rPr>
      </w:pPr>
    </w:p>
    <w:p>
      <w:pPr>
        <w:snapToGrid w:val="0"/>
        <w:spacing w:line="360" w:lineRule="auto"/>
        <w:jc w:val="center"/>
        <w:rPr>
          <w:rFonts w:hint="eastAsia" w:asciiTheme="minorEastAsia" w:hAnsiTheme="minorEastAsia" w:eastAsiaTheme="minorEastAsia"/>
          <w:b/>
          <w:bCs/>
          <w:sz w:val="30"/>
          <w:szCs w:val="30"/>
          <w:lang w:eastAsia="zh-CN"/>
        </w:rPr>
      </w:pPr>
    </w:p>
    <w:p>
      <w:pPr>
        <w:snapToGrid w:val="0"/>
        <w:spacing w:line="360" w:lineRule="auto"/>
        <w:jc w:val="center"/>
        <w:rPr>
          <w:rFonts w:hint="eastAsia" w:asciiTheme="minorEastAsia" w:hAnsiTheme="minorEastAsia" w:eastAsiaTheme="minorEastAsia"/>
          <w:b/>
          <w:bCs/>
          <w:sz w:val="30"/>
          <w:szCs w:val="30"/>
          <w:lang w:eastAsia="zh-CN"/>
        </w:rPr>
      </w:pPr>
    </w:p>
    <w:p>
      <w:pPr>
        <w:snapToGrid w:val="0"/>
        <w:spacing w:line="360" w:lineRule="auto"/>
        <w:jc w:val="center"/>
        <w:rPr>
          <w:rFonts w:cs="Times New Roman" w:asciiTheme="minorEastAsia" w:hAnsiTheme="minorEastAsia" w:eastAsiaTheme="minorEastAsia"/>
          <w:b/>
          <w:bCs/>
          <w:sz w:val="30"/>
          <w:szCs w:val="30"/>
          <w:lang w:eastAsia="zh-CN"/>
        </w:rPr>
      </w:pPr>
      <w:r>
        <w:rPr>
          <w:rFonts w:hint="eastAsia" w:asciiTheme="minorEastAsia" w:hAnsiTheme="minorEastAsia" w:eastAsiaTheme="minorEastAsia"/>
          <w:b/>
          <w:bCs/>
          <w:sz w:val="30"/>
          <w:szCs w:val="30"/>
          <w:lang w:eastAsia="zh-CN"/>
        </w:rPr>
        <w:t>承 诺 函</w:t>
      </w: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napToGrid w:val="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我方为对福建福海创石油化工有限公司</w:t>
      </w:r>
      <w:r>
        <w:rPr>
          <w:rFonts w:hint="eastAsia" w:asciiTheme="minorEastAsia" w:hAnsiTheme="minorEastAsia" w:eastAsiaTheme="minorEastAsia"/>
          <w:sz w:val="24"/>
          <w:szCs w:val="24"/>
          <w:u w:val="single"/>
          <w:lang w:eastAsia="zh-CN"/>
        </w:rPr>
        <w:t>33-M-102碱洗混合器修复工程</w:t>
      </w:r>
      <w:r>
        <w:rPr>
          <w:rFonts w:hint="eastAsia" w:asciiTheme="minorEastAsia" w:hAnsiTheme="minorEastAsia" w:eastAsiaTheme="minorEastAsia"/>
          <w:bCs/>
          <w:sz w:val="24"/>
          <w:szCs w:val="24"/>
          <w:u w:val="single"/>
          <w:lang w:eastAsia="zh-CN"/>
        </w:rPr>
        <w:t>（项目编号：FHC-PTCG20220529001）</w:t>
      </w:r>
      <w:r>
        <w:rPr>
          <w:rFonts w:hint="eastAsia" w:asciiTheme="minorEastAsia" w:hAnsiTheme="minorEastAsia" w:eastAsiaTheme="minorEastAsia"/>
          <w:sz w:val="24"/>
          <w:szCs w:val="24"/>
          <w:lang w:eastAsia="zh-CN"/>
        </w:rPr>
        <w:t>比选文件表示完全响应，遵照公告的要求，特此确认并承诺：</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1、我方确认，我方已仔细阅读并研究了贵方的公告及其附件，我方完全熟悉其中的要求、条款和条件，并充分了解比选情况。</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2、我方确认：我方完全同意比选文件制定的交易规则。接受比选文件中所制定的评比规则。</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3、我方承诺：我方为投标所提供的材料均为真实、合法、完整。</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4、我方保证：我方确认，我方完全接受</w:t>
      </w:r>
      <w:r>
        <w:rPr>
          <w:rFonts w:hint="eastAsia" w:asciiTheme="minorEastAsia" w:hAnsiTheme="minorEastAsia" w:eastAsiaTheme="minorEastAsia"/>
          <w:sz w:val="24"/>
          <w:szCs w:val="24"/>
          <w:u w:val="single"/>
          <w:lang w:eastAsia="zh-CN"/>
        </w:rPr>
        <w:t>33-M-102碱洗混合器修复</w:t>
      </w:r>
      <w:r>
        <w:rPr>
          <w:rFonts w:hint="eastAsia" w:asciiTheme="minorEastAsia" w:hAnsiTheme="minorEastAsia" w:eastAsiaTheme="minorEastAsia"/>
          <w:sz w:val="24"/>
          <w:szCs w:val="24"/>
          <w:u w:val="single"/>
          <w:lang w:val="en-US" w:eastAsia="zh-CN"/>
        </w:rPr>
        <w:t>工程</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u w:val="single"/>
          <w:lang w:eastAsia="zh-CN"/>
        </w:rPr>
        <w:t>项目编号：FHC-PTCG20220529001</w:t>
      </w:r>
      <w:r>
        <w:rPr>
          <w:rFonts w:asciiTheme="minorEastAsia" w:hAnsiTheme="minorEastAsia" w:eastAsiaTheme="minorEastAsia"/>
          <w:bCs/>
          <w:sz w:val="24"/>
          <w:szCs w:val="24"/>
          <w:u w:val="single"/>
          <w:lang w:eastAsia="zh-CN"/>
        </w:rPr>
        <w:t>）</w:t>
      </w:r>
      <w:r>
        <w:rPr>
          <w:rFonts w:hint="eastAsia" w:asciiTheme="minorEastAsia" w:hAnsiTheme="minorEastAsia" w:eastAsiaTheme="minorEastAsia"/>
          <w:sz w:val="24"/>
          <w:szCs w:val="24"/>
          <w:lang w:eastAsia="zh-CN"/>
        </w:rPr>
        <w:t>项目比选文件及附件合同的全部条款。自收到该项目中选通知次日起</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lang w:eastAsia="zh-CN"/>
        </w:rPr>
        <w:t>0个工作日内，我方将与贵司签订《合同》。否则取消参选人三年内在比选人的业务中的参选资格</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特此承诺。</w:t>
      </w:r>
    </w:p>
    <w:p>
      <w:pPr>
        <w:snapToGrid w:val="0"/>
        <w:spacing w:line="360" w:lineRule="auto"/>
        <w:ind w:firstLine="240" w:firstLineChars="100"/>
        <w:rPr>
          <w:rFonts w:cs="Times New Roman"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意向参选方（盖章）：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法定代表人或委托代理人（签字）：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地  址：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联系人：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电  话：                                </w:t>
      </w:r>
    </w:p>
    <w:p>
      <w:pPr>
        <w:pStyle w:val="17"/>
        <w:spacing w:beforeLines="0" w:afterLines="0" w:line="24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年    月    日</w:t>
      </w:r>
    </w:p>
    <w:p>
      <w:pPr>
        <w:spacing w:line="500" w:lineRule="exact"/>
        <w:jc w:val="center"/>
        <w:rPr>
          <w:b/>
          <w:bCs/>
          <w:sz w:val="36"/>
          <w:szCs w:val="36"/>
          <w:lang w:eastAsia="zh-CN"/>
        </w:rPr>
      </w:pPr>
    </w:p>
    <w:p>
      <w:pPr>
        <w:pStyle w:val="2"/>
      </w:pPr>
    </w:p>
    <w:bookmarkEnd w:id="9"/>
    <w:p/>
    <w:p>
      <w:pPr>
        <w:pStyle w:val="6"/>
        <w:spacing w:before="106"/>
        <w:ind w:left="218"/>
      </w:pPr>
    </w:p>
    <w:p/>
    <w:p/>
    <w:sectPr>
      <w:footerReference r:id="rId4" w:type="default"/>
      <w:pgSz w:w="11910" w:h="16840"/>
      <w:pgMar w:top="1500" w:right="990" w:bottom="740" w:left="12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Courier New">
    <w:panose1 w:val="02070309020205020404"/>
    <w:charset w:val="00"/>
    <w:family w:val="modern"/>
    <w:pitch w:val="default"/>
    <w:sig w:usb0="E0002EFF" w:usb1="C0007843" w:usb2="00000009" w:usb3="00000000" w:csb0="400001FF" w:csb1="FFFF0000"/>
  </w:font>
  <w:font w:name="PMingLiU">
    <w:altName w:val="PMingLiU-ExtB"/>
    <w:panose1 w:val="02020500000000000000"/>
    <w:charset w:val="88"/>
    <w:family w:val="roman"/>
    <w:pitch w:val="default"/>
    <w:sig w:usb0="00000000" w:usb1="00000000" w:usb2="00000016" w:usb3="00000000" w:csb0="00100001" w:csb1="00000000"/>
  </w:font>
  <w:font w:name="Arial">
    <w:panose1 w:val="020B0604020202020204"/>
    <w:charset w:val="00"/>
    <w:family w:val="swiss"/>
    <w:pitch w:val="default"/>
    <w:sig w:usb0="E0002EFF" w:usb1="C000785B" w:usb2="00000009" w:usb3="00000000" w:csb0="400001FF" w:csb1="FFFF0000"/>
  </w:font>
  <w:font w:name="PMingLiU-ExtB">
    <w:panose1 w:val="02020500000000000000"/>
    <w:charset w:val="88"/>
    <w:family w:val="auto"/>
    <w:pitch w:val="default"/>
    <w:sig w:usb0="8000002F" w:usb1="02000008" w:usb2="00000000" w:usb3="00000000" w:csb0="00100001" w:csb1="00000000"/>
  </w:font>
  <w:font w:name="Arial Unicode MS">
    <w:altName w:val="宋体"/>
    <w:panose1 w:val="020B0604020202020204"/>
    <w:charset w:val="86"/>
    <w:family w:val="swiss"/>
    <w:pitch w:val="default"/>
    <w:sig w:usb0="00000000" w:usb1="00000000" w:usb2="0000003F" w:usb3="00000000" w:csb0="003F01F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黑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ffectLst/>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OnFXtkA&#10;AAANAQAADwAAAAAAAAABACAAAAAiAAAAZHJzL2Rvd25yZXYueG1sUEsBAhQAFAAAAAgAh07iQGkH&#10;v+DlAQAAwwMAAA4AAAAAAAAAAQAgAAAAKAEAAGRycy9lMm9Eb2MueG1sUEsFBgAAAAAGAAYAWQEA&#10;AH8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7DAC"/>
    <w:multiLevelType w:val="multilevel"/>
    <w:tmpl w:val="00207DAC"/>
    <w:lvl w:ilvl="0" w:tentative="0">
      <w:start w:val="1"/>
      <w:numFmt w:val="decimal"/>
      <w:lvlText w:val="%1、"/>
      <w:lvlJc w:val="left"/>
      <w:pPr>
        <w:ind w:left="1144" w:hanging="435"/>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5">
    <w:nsid w:val="626A3ADE"/>
    <w:multiLevelType w:val="singleLevel"/>
    <w:tmpl w:val="626A3ADE"/>
    <w:lvl w:ilvl="0" w:tentative="0">
      <w:start w:val="4"/>
      <w:numFmt w:val="chineseCounting"/>
      <w:suff w:val="nothing"/>
      <w:lvlText w:val="%1、"/>
      <w:lvlJc w:val="left"/>
    </w:lvl>
  </w:abstractNum>
  <w:abstractNum w:abstractNumId="6">
    <w:nsid w:val="632A0BC9"/>
    <w:multiLevelType w:val="multilevel"/>
    <w:tmpl w:val="632A0BC9"/>
    <w:lvl w:ilvl="0" w:tentative="0">
      <w:start w:val="1"/>
      <w:numFmt w:val="decimal"/>
      <w:lvlText w:val="%1、"/>
      <w:lvlJc w:val="left"/>
      <w:pPr>
        <w:ind w:left="1065" w:hanging="360"/>
      </w:pPr>
      <w:rPr>
        <w:rFonts w:hint="default"/>
      </w:rPr>
    </w:lvl>
    <w:lvl w:ilvl="1" w:tentative="0">
      <w:start w:val="1"/>
      <w:numFmt w:val="lowerLetter"/>
      <w:lvlText w:val="%2)"/>
      <w:lvlJc w:val="left"/>
      <w:pPr>
        <w:ind w:left="1545" w:hanging="420"/>
      </w:pPr>
    </w:lvl>
    <w:lvl w:ilvl="2" w:tentative="0">
      <w:start w:val="1"/>
      <w:numFmt w:val="lowerRoman"/>
      <w:lvlText w:val="%3."/>
      <w:lvlJc w:val="right"/>
      <w:pPr>
        <w:ind w:left="1965" w:hanging="420"/>
      </w:pPr>
    </w:lvl>
    <w:lvl w:ilvl="3" w:tentative="0">
      <w:start w:val="1"/>
      <w:numFmt w:val="decimal"/>
      <w:lvlText w:val="%4."/>
      <w:lvlJc w:val="left"/>
      <w:pPr>
        <w:ind w:left="2385" w:hanging="420"/>
      </w:pPr>
    </w:lvl>
    <w:lvl w:ilvl="4" w:tentative="0">
      <w:start w:val="1"/>
      <w:numFmt w:val="lowerLetter"/>
      <w:lvlText w:val="%5)"/>
      <w:lvlJc w:val="left"/>
      <w:pPr>
        <w:ind w:left="2805" w:hanging="420"/>
      </w:pPr>
    </w:lvl>
    <w:lvl w:ilvl="5" w:tentative="0">
      <w:start w:val="1"/>
      <w:numFmt w:val="lowerRoman"/>
      <w:lvlText w:val="%6."/>
      <w:lvlJc w:val="right"/>
      <w:pPr>
        <w:ind w:left="3225" w:hanging="420"/>
      </w:pPr>
    </w:lvl>
    <w:lvl w:ilvl="6" w:tentative="0">
      <w:start w:val="1"/>
      <w:numFmt w:val="decimal"/>
      <w:lvlText w:val="%7."/>
      <w:lvlJc w:val="left"/>
      <w:pPr>
        <w:ind w:left="3645" w:hanging="420"/>
      </w:pPr>
    </w:lvl>
    <w:lvl w:ilvl="7" w:tentative="0">
      <w:start w:val="1"/>
      <w:numFmt w:val="lowerLetter"/>
      <w:lvlText w:val="%8)"/>
      <w:lvlJc w:val="left"/>
      <w:pPr>
        <w:ind w:left="4065" w:hanging="420"/>
      </w:pPr>
    </w:lvl>
    <w:lvl w:ilvl="8" w:tentative="0">
      <w:start w:val="1"/>
      <w:numFmt w:val="lowerRoman"/>
      <w:lvlText w:val="%9."/>
      <w:lvlJc w:val="right"/>
      <w:pPr>
        <w:ind w:left="4485" w:hanging="420"/>
      </w:pPr>
    </w:lvl>
  </w:abstractNum>
  <w:abstractNum w:abstractNumId="7">
    <w:nsid w:val="69286594"/>
    <w:multiLevelType w:val="multilevel"/>
    <w:tmpl w:val="69286594"/>
    <w:lvl w:ilvl="0" w:tentative="0">
      <w:start w:val="1"/>
      <w:numFmt w:val="decimal"/>
      <w:lvlText w:val="%1、"/>
      <w:lvlJc w:val="left"/>
      <w:pPr>
        <w:ind w:left="720" w:hanging="7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4"/>
  </w:num>
  <w:num w:numId="2">
    <w:abstractNumId w:val="1"/>
  </w:num>
  <w:num w:numId="3">
    <w:abstractNumId w:val="8"/>
  </w:num>
  <w:num w:numId="4">
    <w:abstractNumId w:val="3"/>
  </w:num>
  <w:num w:numId="5">
    <w:abstractNumId w:val="2"/>
  </w:num>
  <w:num w:numId="6">
    <w:abstractNumId w:val="5"/>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5F291A"/>
    <w:rsid w:val="07012486"/>
    <w:rsid w:val="11E57D14"/>
    <w:rsid w:val="30E43EEA"/>
    <w:rsid w:val="3D4446FF"/>
    <w:rsid w:val="3DCA7CC6"/>
    <w:rsid w:val="536B7D58"/>
    <w:rsid w:val="595F291A"/>
    <w:rsid w:val="63EA6FF7"/>
    <w:rsid w:val="66B05991"/>
    <w:rsid w:val="76620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kern w:val="0"/>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unhideWhenUsed/>
    <w:qFormat/>
    <w:uiPriority w:val="0"/>
    <w:pPr>
      <w:ind w:left="629"/>
      <w:outlineLvl w:val="1"/>
    </w:pPr>
    <w:rPr>
      <w:b/>
      <w:bCs/>
      <w:sz w:val="24"/>
      <w:szCs w:val="24"/>
    </w:rPr>
  </w:style>
  <w:style w:type="character" w:default="1" w:styleId="11">
    <w:name w:val="Default Paragraph Font"/>
    <w:semiHidden/>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5">
    <w:name w:val="Normal Indent"/>
    <w:basedOn w:val="1"/>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6">
    <w:name w:val="Body Text"/>
    <w:basedOn w:val="1"/>
    <w:uiPriority w:val="0"/>
    <w:rPr>
      <w:sz w:val="24"/>
      <w:szCs w:val="24"/>
    </w:rPr>
  </w:style>
  <w:style w:type="paragraph" w:styleId="7">
    <w:name w:val="Body Text Indent"/>
    <w:basedOn w:val="1"/>
    <w:uiPriority w:val="0"/>
    <w:pPr>
      <w:spacing w:after="120"/>
      <w:ind w:left="420" w:leftChars="200"/>
    </w:pPr>
  </w:style>
  <w:style w:type="paragraph" w:styleId="8">
    <w:name w:val="Plain Text"/>
    <w:basedOn w:val="1"/>
    <w:uiPriority w:val="0"/>
    <w:rPr>
      <w:rFonts w:hAnsi="Courier New" w:cs="Courier New"/>
      <w:szCs w:val="21"/>
    </w:rPr>
  </w:style>
  <w:style w:type="paragraph" w:styleId="9">
    <w:name w:val="footer"/>
    <w:basedOn w:val="1"/>
    <w:uiPriority w:val="0"/>
    <w:pPr>
      <w:tabs>
        <w:tab w:val="center" w:pos="4153"/>
        <w:tab w:val="right" w:pos="8306"/>
      </w:tabs>
      <w:snapToGrid w:val="0"/>
    </w:pPr>
    <w:rPr>
      <w:sz w:val="18"/>
      <w:szCs w:val="18"/>
    </w:rPr>
  </w:style>
  <w:style w:type="paragraph" w:styleId="10">
    <w:name w:val="Normal (Web)"/>
    <w:basedOn w:val="1"/>
    <w:uiPriority w:val="0"/>
    <w:pPr>
      <w:widowControl/>
      <w:autoSpaceDE/>
      <w:autoSpaceDN/>
      <w:spacing w:before="100" w:beforeAutospacing="1" w:after="100" w:afterAutospacing="1"/>
    </w:pPr>
    <w:rPr>
      <w:sz w:val="24"/>
      <w:szCs w:val="24"/>
      <w:lang w:eastAsia="zh-CN"/>
    </w:rPr>
  </w:style>
  <w:style w:type="character" w:styleId="12">
    <w:name w:val="Hyperlink"/>
    <w:basedOn w:val="11"/>
    <w:uiPriority w:val="0"/>
    <w:rPr>
      <w:color w:val="0000FF"/>
      <w:u w:val="single"/>
    </w:rPr>
  </w:style>
  <w:style w:type="table" w:styleId="14">
    <w:name w:val="Table Grid"/>
    <w:basedOn w:val="13"/>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5">
    <w:name w:val="List Paragraph"/>
    <w:basedOn w:val="1"/>
    <w:qFormat/>
    <w:uiPriority w:val="34"/>
    <w:pPr>
      <w:spacing w:before="206"/>
      <w:ind w:left="959" w:hanging="361"/>
    </w:pPr>
  </w:style>
  <w:style w:type="character" w:customStyle="1" w:styleId="16">
    <w:name w:val="apple-converted-space"/>
    <w:basedOn w:val="11"/>
    <w:qFormat/>
    <w:uiPriority w:val="0"/>
  </w:style>
  <w:style w:type="paragraph" w:customStyle="1" w:styleId="1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18">
    <w:name w:val="Default"/>
    <w:unhideWhenUsed/>
    <w:qFormat/>
    <w:uiPriority w:val="99"/>
    <w:pPr>
      <w:widowControl w:val="0"/>
      <w:autoSpaceDE w:val="0"/>
      <w:autoSpaceDN w:val="0"/>
    </w:pPr>
    <w:rPr>
      <w:rFonts w:ascii="Arial" w:hAnsi="Arial" w:eastAsia="宋体" w:cs="宋体"/>
      <w:color w:val="000000"/>
      <w:sz w:val="24"/>
      <w:szCs w:val="24"/>
      <w:lang w:val="en-US" w:eastAsia="zh-CN" w:bidi="ar-SA"/>
    </w:rPr>
  </w:style>
  <w:style w:type="paragraph" w:customStyle="1" w:styleId="19">
    <w:name w:val="p0"/>
    <w:basedOn w:val="1"/>
    <w:uiPriority w:val="0"/>
    <w:pPr>
      <w:widowControl/>
      <w:autoSpaceDE/>
      <w:autoSpaceDN/>
      <w:spacing w:before="100" w:beforeAutospacing="1" w:after="100" w:afterAutospacing="1"/>
    </w:pPr>
    <w:rPr>
      <w:sz w:val="24"/>
      <w:szCs w:val="24"/>
      <w:lang w:eastAsia="zh-CN"/>
    </w:rPr>
  </w:style>
  <w:style w:type="paragraph" w:customStyle="1" w:styleId="20">
    <w:name w:val="CM7"/>
    <w:basedOn w:val="18"/>
    <w:next w:val="18"/>
    <w:unhideWhenUsed/>
    <w:qFormat/>
    <w:uiPriority w:val="99"/>
    <w:pPr>
      <w:spacing w:after="3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fhzz</Company>
  <Pages>1</Pages>
  <Words>0</Words>
  <Characters>0</Characters>
  <Lines>0</Lines>
  <Paragraphs>0</Paragraphs>
  <TotalTime>15</TotalTime>
  <ScaleCrop>false</ScaleCrop>
  <LinksUpToDate>false</LinksUpToDate>
  <CharactersWithSpaces>0</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2022-06-02T05:34:00Z</dcterms:created>
  <dc:creator>mqhuang</dc:creator>
  <cp:lastModifiedBy>mqhuang</cp:lastModifiedBy>
  <dcterms:modified xsi:type="dcterms:W3CDTF">2022-06-06T03:31:04Z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