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rFonts w:hint="default" w:eastAsia="宋体"/>
          <w:color w:val="auto"/>
          <w:szCs w:val="21"/>
          <w:lang w:val="en-US" w:eastAsia="zh-CN"/>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eastAsia="zh-CN"/>
        </w:rPr>
        <w:t>聚丙烯酰胺</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eastAsia="zh-CN"/>
        </w:rPr>
        <w:t>PAM阴离子</w:t>
      </w:r>
      <w:r>
        <w:rPr>
          <w:rFonts w:hint="eastAsia" w:ascii="宋体" w:hAnsi="宋体" w:cs="宋体"/>
          <w:color w:val="auto"/>
          <w:kern w:val="0"/>
          <w:sz w:val="36"/>
          <w:szCs w:val="36"/>
          <w:shd w:val="clear" w:color="auto" w:fill="FFFFFF"/>
          <w:lang w:eastAsia="zh-CN"/>
        </w:rPr>
        <w:t>）</w:t>
      </w:r>
    </w:p>
    <w:p>
      <w:pPr>
        <w:widowControl/>
        <w:shd w:val="clear" w:color="auto" w:fill="FFFFFF"/>
        <w:jc w:val="center"/>
        <w:rPr>
          <w:rFonts w:hint="eastAsia" w:eastAsia="宋体"/>
          <w:color w:val="auto"/>
          <w:sz w:val="36"/>
          <w:szCs w:val="36"/>
          <w:lang w:val="en-US"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项目编号：2021-(ZZ)GM-</w:t>
      </w:r>
      <w:r>
        <w:rPr>
          <w:rFonts w:hint="eastAsia" w:ascii="宋体" w:hAnsi="宋体" w:cs="宋体"/>
          <w:color w:val="auto"/>
          <w:kern w:val="0"/>
          <w:sz w:val="36"/>
          <w:szCs w:val="36"/>
          <w:shd w:val="clear" w:color="auto" w:fill="FFFFFF"/>
          <w:lang w:eastAsia="zh-CN"/>
        </w:rPr>
        <w:t>聚丙烯酰胺</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eastAsia="zh-CN"/>
        </w:rPr>
        <w:t>1210</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cs="宋体"/>
          <w:color w:val="auto"/>
          <w:kern w:val="0"/>
          <w:sz w:val="28"/>
          <w:szCs w:val="28"/>
          <w:shd w:val="clear" w:color="auto" w:fill="FFFFFF"/>
        </w:rPr>
        <w:t>福化工贸（漳州）有限公司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2021年1</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10</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spacing w:line="336" w:lineRule="auto"/>
        <w:jc w:val="center"/>
        <w:rPr>
          <w:b/>
          <w:bCs/>
          <w:color w:val="auto"/>
          <w:sz w:val="32"/>
        </w:rPr>
      </w:pPr>
      <w:r>
        <w:rPr>
          <w:rFonts w:hint="eastAsia"/>
          <w:b/>
          <w:bCs/>
          <w:color w:val="auto"/>
          <w:sz w:val="32"/>
        </w:rPr>
        <w:t>福化工贸（漳州）有限公司</w:t>
      </w:r>
    </w:p>
    <w:p>
      <w:pPr>
        <w:spacing w:line="336" w:lineRule="auto"/>
        <w:jc w:val="center"/>
        <w:rPr>
          <w:bCs/>
          <w:color w:val="auto"/>
          <w:szCs w:val="21"/>
        </w:rPr>
      </w:pPr>
      <w:r>
        <w:rPr>
          <w:rFonts w:hint="eastAsia"/>
          <w:b/>
          <w:bCs/>
          <w:color w:val="auto"/>
          <w:sz w:val="32"/>
          <w:lang w:eastAsia="zh-CN"/>
        </w:rPr>
        <w:t>聚丙烯酰胺</w:t>
      </w:r>
      <w:r>
        <w:rPr>
          <w:rFonts w:hint="eastAsia"/>
          <w:b/>
          <w:bCs/>
          <w:color w:val="auto"/>
          <w:sz w:val="32"/>
          <w:lang w:eastAsia="zh-CN"/>
        </w:rPr>
        <w:t>（</w:t>
      </w:r>
      <w:r>
        <w:rPr>
          <w:rFonts w:hint="eastAsia"/>
          <w:b/>
          <w:bCs/>
          <w:color w:val="auto"/>
          <w:sz w:val="32"/>
          <w:lang w:val="en-US" w:eastAsia="zh-CN"/>
        </w:rPr>
        <w:t>PAM阴离子</w:t>
      </w:r>
      <w:r>
        <w:rPr>
          <w:rFonts w:hint="eastAsia"/>
          <w:b/>
          <w:bCs/>
          <w:color w:val="auto"/>
          <w:sz w:val="32"/>
          <w:lang w:eastAsia="zh-CN"/>
        </w:rPr>
        <w:t>）</w:t>
      </w:r>
      <w:r>
        <w:rPr>
          <w:b/>
          <w:bCs/>
          <w:color w:val="auto"/>
          <w:sz w:val="32"/>
        </w:rPr>
        <w:t>采购</w:t>
      </w:r>
      <w:r>
        <w:rPr>
          <w:rFonts w:hint="eastAsia"/>
          <w:b/>
          <w:bCs/>
          <w:color w:val="auto"/>
          <w:sz w:val="32"/>
        </w:rPr>
        <w:t>比选公告</w:t>
      </w:r>
    </w:p>
    <w:p>
      <w:pPr>
        <w:spacing w:before="100" w:beforeAutospacing="1" w:after="100" w:afterAutospacing="1" w:line="336"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福化工贸（漳州）有限公司就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PAM阴离子</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rPr>
        <w:t>项目编号：2021-FH(ZZ)GM-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1210</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宋体" w:hAnsi="宋体" w:cs="宋体" w:eastAsiaTheme="minorEastAsia"/>
          <w:color w:val="auto"/>
          <w:sz w:val="24"/>
          <w:lang w:eastAsia="zh-CN"/>
        </w:rPr>
        <w:t>聚丙烯酰胺</w:t>
      </w:r>
      <w:r>
        <w:rPr>
          <w:rFonts w:hint="eastAsia" w:ascii="宋体" w:hAnsi="宋体" w:cs="宋体" w:eastAsiaTheme="minorEastAsia"/>
          <w:color w:val="auto"/>
          <w:sz w:val="24"/>
          <w:lang w:eastAsia="zh-CN"/>
        </w:rPr>
        <w:t>（</w:t>
      </w:r>
      <w:r>
        <w:rPr>
          <w:rFonts w:hint="eastAsia" w:ascii="宋体" w:hAnsi="宋体" w:cs="宋体" w:eastAsiaTheme="minorEastAsia"/>
          <w:color w:val="auto"/>
          <w:sz w:val="24"/>
          <w:lang w:eastAsia="zh-CN"/>
        </w:rPr>
        <w:t>PAM阴离子</w:t>
      </w:r>
      <w:r>
        <w:rPr>
          <w:rFonts w:hint="eastAsia" w:ascii="宋体" w:hAnsi="宋体" w:cs="宋体" w:eastAsiaTheme="minorEastAsia"/>
          <w:color w:val="auto"/>
          <w:sz w:val="24"/>
          <w:lang w:eastAsia="zh-CN"/>
        </w:rPr>
        <w:t>）</w:t>
      </w:r>
      <w:r>
        <w:rPr>
          <w:rFonts w:hint="eastAsia" w:ascii="宋体" w:hAnsi="宋体" w:cs="宋体"/>
          <w:color w:val="auto"/>
          <w:sz w:val="24"/>
          <w:lang w:val="en-US" w:eastAsia="zh-CN"/>
        </w:rPr>
        <w:t>。</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聚丙烯酰胺</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eastAsia="zh-CN"/>
        </w:rPr>
        <w:t>PAM阴离子</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rPr>
        <w:t>采购数量、质量、货期等要求详见比选文件。</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与比选人无诉讼纠纷。</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参选保证金：RMB10000元（壹万元整）。</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021</w:t>
      </w:r>
      <w:r>
        <w:rPr>
          <w:rFonts w:hint="eastAsia" w:asciiTheme="majorEastAsia" w:hAnsiTheme="majorEastAsia" w:eastAsiaTheme="majorEastAsia"/>
          <w:color w:val="auto"/>
          <w:sz w:val="24"/>
        </w:rPr>
        <w:t>年1</w:t>
      </w:r>
      <w:r>
        <w:rPr>
          <w:rFonts w:asciiTheme="majorEastAsia" w:hAnsiTheme="majorEastAsia" w:eastAsiaTheme="majorEastAsia"/>
          <w:color w:val="auto"/>
          <w:sz w:val="24"/>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21</w:t>
      </w:r>
      <w:r>
        <w:rPr>
          <w:rFonts w:hint="eastAsia" w:asciiTheme="majorEastAsia" w:hAnsiTheme="majorEastAsia" w:eastAsiaTheme="majorEastAsia"/>
          <w:color w:val="auto"/>
          <w:sz w:val="24"/>
        </w:rPr>
        <w:t>日（含当日）</w:t>
      </w:r>
    </w:p>
    <w:p>
      <w:pPr>
        <w:pStyle w:val="11"/>
        <w:numPr>
          <w:ilvl w:val="255"/>
          <w:numId w:val="0"/>
        </w:numPr>
        <w:spacing w:before="0" w:line="336" w:lineRule="auto"/>
        <w:ind w:left="832"/>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1"/>
        <w:spacing w:before="0" w:line="336"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）保证金汇款银行水单：投标单位需缴纳投标保证金：RMB10000元（壹万元整），如中选、该保证金转为履约保证金，如不中选，在比选结束后请联系商务联系人办理无息等额退款。</w:t>
      </w:r>
    </w:p>
    <w:p>
      <w:pPr>
        <w:ind w:firstLine="1200" w:firstLineChars="500"/>
        <w:jc w:val="both"/>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ind w:firstLine="1200" w:firstLineChars="500"/>
        <w:jc w:val="both"/>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w:t>
      </w:r>
      <w:r>
        <w:rPr>
          <w:rFonts w:hint="eastAsia" w:cs="Times New Roman" w:asciiTheme="minorEastAsia" w:hAnsiTheme="minorEastAsia" w:eastAsiaTheme="minorEastAsia"/>
          <w:bCs/>
          <w:color w:val="auto"/>
          <w:kern w:val="2"/>
          <w:sz w:val="24"/>
          <w:szCs w:val="24"/>
          <w:lang w:val="en-US" w:eastAsia="zh-CN" w:bidi="ar-SA"/>
        </w:rPr>
        <w:t>福化工贸（漳州）有限公司</w:t>
      </w:r>
    </w:p>
    <w:p>
      <w:pPr>
        <w:pStyle w:val="11"/>
        <w:spacing w:line="336" w:lineRule="auto"/>
        <w:ind w:left="0" w:firstLine="1200" w:firstLineChars="50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pStyle w:val="11"/>
        <w:spacing w:line="336" w:lineRule="auto"/>
        <w:ind w:left="958" w:leftChars="456" w:firstLine="307" w:firstLineChars="128"/>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参选文件递交地点：福化工贸（漳州）有限公司（地址：厦门市思明区莲前街道领事馆路16号银领中心B栋4楼</w:t>
      </w:r>
      <w:r>
        <w:rPr>
          <w:rFonts w:asciiTheme="minorEastAsia" w:hAnsiTheme="minorEastAsia" w:eastAsiaTheme="minorEastAsia"/>
          <w:bCs/>
          <w:color w:val="auto"/>
          <w:sz w:val="24"/>
        </w:rPr>
        <w:t>）</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商务联系人：李奎  电话：18405067788</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2"/>
          <w:rFonts w:hint="eastAsia" w:ascii="Times New Roman" w:hAnsi="Times New Roman" w:eastAsia="宋体" w:cs="Times New Roman"/>
          <w:color w:val="auto"/>
        </w:rPr>
        <w:t>@fjpec.com.cn</w:t>
      </w:r>
    </w:p>
    <w:p>
      <w:pPr>
        <w:pStyle w:val="2"/>
        <w:snapToGrid w:val="0"/>
        <w:spacing w:before="100" w:beforeAutospacing="1" w:after="100" w:afterAutospacing="1" w:line="336"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技术联系人：</w:t>
      </w:r>
      <w:r>
        <w:rPr>
          <w:rFonts w:hint="eastAsia" w:cs="宋体" w:asciiTheme="minorEastAsia" w:hAnsiTheme="minorEastAsia"/>
          <w:bCs/>
          <w:color w:val="auto"/>
          <w:sz w:val="24"/>
          <w:lang w:val="en-US" w:eastAsia="zh-CN"/>
        </w:rPr>
        <w:t>周建华</w:t>
      </w:r>
      <w:r>
        <w:rPr>
          <w:rFonts w:hint="eastAsia" w:cs="宋体" w:asciiTheme="minorEastAsia" w:hAnsiTheme="minorEastAsia"/>
          <w:bCs/>
          <w:color w:val="auto"/>
          <w:sz w:val="24"/>
        </w:rPr>
        <w:t xml:space="preserve"> 电话：</w:t>
      </w:r>
      <w:r>
        <w:rPr>
          <w:rFonts w:hint="eastAsia" w:cs="宋体" w:asciiTheme="minorEastAsia" w:hAnsiTheme="minorEastAsia"/>
          <w:bCs/>
          <w:color w:val="auto"/>
          <w:sz w:val="24"/>
          <w:lang w:val="en-US" w:eastAsia="zh-CN"/>
        </w:rPr>
        <w:t>13313854017</w:t>
      </w:r>
      <w:r>
        <w:rPr>
          <w:rFonts w:hint="eastAsia" w:cs="宋体" w:asciiTheme="minorEastAsia" w:hAnsiTheme="minorEastAsia"/>
          <w:bCs/>
          <w:color w:val="auto"/>
          <w:sz w:val="24"/>
        </w:rPr>
        <w:t xml:space="preserve">  邮箱：</w:t>
      </w:r>
      <w:r>
        <w:rPr>
          <w:rFonts w:ascii="Arial" w:hAnsi="Arial" w:eastAsia="宋体" w:cs="Arial"/>
          <w:color w:val="auto"/>
          <w:sz w:val="18"/>
          <w:szCs w:val="18"/>
        </w:rPr>
        <w:t>jhzhou@fhcpec.com.cn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color w:val="auto"/>
          <w:sz w:val="24"/>
        </w:rPr>
      </w:pPr>
      <w:r>
        <w:rPr>
          <w:rFonts w:hint="eastAsia" w:cs="宋体" w:asciiTheme="minorEastAsia" w:hAnsiTheme="minorEastAsia"/>
          <w:bCs/>
          <w:color w:val="auto"/>
          <w:sz w:val="24"/>
        </w:rPr>
        <w:t>纪检监察室电话：0596-6311774  邮箱：</w:t>
      </w:r>
      <w:r>
        <w:rPr>
          <w:rFonts w:hint="eastAsia" w:cs="Helvetica" w:asciiTheme="minorEastAsia" w:hAnsiTheme="minorEastAsia"/>
          <w:color w:val="auto"/>
        </w:rPr>
        <w:t>：</w:t>
      </w:r>
      <w:r>
        <w:rPr>
          <w:color w:val="auto"/>
        </w:rPr>
        <w:t>fhcjc@fhcpec.com.cn</w:t>
      </w:r>
    </w:p>
    <w:p>
      <w:pPr>
        <w:pStyle w:val="2"/>
        <w:snapToGrid w:val="0"/>
        <w:spacing w:before="100" w:beforeAutospacing="1" w:after="100" w:afterAutospacing="1" w:line="336" w:lineRule="auto"/>
        <w:ind w:left="412" w:firstLine="480" w:firstLineChars="200"/>
        <w:rPr>
          <w:rFonts w:asciiTheme="minorEastAsia" w:hAnsiTheme="minorEastAsia"/>
          <w:bCs/>
          <w:color w:val="auto"/>
          <w:sz w:val="24"/>
        </w:rPr>
      </w:pPr>
      <w:r>
        <w:rPr>
          <w:rFonts w:hint="eastAsia" w:cs="宋体" w:asciiTheme="minorEastAsia" w:hAnsiTheme="minorEastAsia"/>
          <w:bCs/>
          <w:color w:val="auto"/>
          <w:sz w:val="24"/>
        </w:rPr>
        <w:t>联系地址：</w:t>
      </w:r>
      <w:r>
        <w:rPr>
          <w:rFonts w:hint="eastAsia" w:asciiTheme="minorEastAsia" w:hAnsiTheme="minorEastAsia"/>
          <w:bCs/>
          <w:color w:val="auto"/>
          <w:sz w:val="24"/>
        </w:rPr>
        <w:t>厦门市思明区莲前街道领事馆路16号银领中心B栋4楼</w:t>
      </w:r>
    </w:p>
    <w:p>
      <w:pPr>
        <w:pStyle w:val="2"/>
        <w:snapToGrid w:val="0"/>
        <w:spacing w:before="100" w:beforeAutospacing="1" w:after="100" w:afterAutospacing="1" w:line="336" w:lineRule="auto"/>
        <w:ind w:left="412" w:firstLine="480" w:firstLineChars="200"/>
        <w:rPr>
          <w:rFonts w:ascii="Arial" w:hAnsi="Arial" w:eastAsia="宋体" w:cs="Arial"/>
          <w:color w:val="auto"/>
          <w:sz w:val="24"/>
          <w:shd w:val="clear" w:color="auto" w:fill="FFFFFF"/>
        </w:rPr>
      </w:pPr>
      <w:r>
        <w:rPr>
          <w:rFonts w:hint="eastAsia" w:cs="宋体" w:asciiTheme="minorEastAsia" w:hAnsiTheme="minorEastAsia"/>
          <w:bCs/>
          <w:color w:val="auto"/>
          <w:sz w:val="24"/>
        </w:rPr>
        <w:t>邮    编：</w:t>
      </w:r>
      <w:r>
        <w:rPr>
          <w:rFonts w:ascii="Arial" w:hAnsi="Arial" w:eastAsia="宋体" w:cs="Arial"/>
          <w:color w:val="auto"/>
          <w:sz w:val="24"/>
          <w:shd w:val="clear" w:color="auto" w:fill="FFFFFF"/>
        </w:rPr>
        <w:t>361001</w:t>
      </w:r>
    </w:p>
    <w:p>
      <w:pPr>
        <w:pStyle w:val="2"/>
        <w:snapToGrid w:val="0"/>
        <w:spacing w:before="100" w:beforeAutospacing="1" w:after="100" w:afterAutospacing="1" w:line="336" w:lineRule="auto"/>
        <w:ind w:left="412" w:firstLine="480" w:firstLineChars="200"/>
        <w:jc w:val="right"/>
        <w:rPr>
          <w:rFonts w:asciiTheme="minorEastAsia" w:hAnsiTheme="minorEastAsia"/>
          <w:color w:val="auto"/>
          <w:sz w:val="24"/>
        </w:rPr>
      </w:pPr>
      <w:r>
        <w:rPr>
          <w:rFonts w:hint="eastAsia" w:asciiTheme="minorEastAsia" w:hAnsiTheme="minorEastAsia"/>
          <w:color w:val="auto"/>
          <w:sz w:val="24"/>
        </w:rPr>
        <w:t xml:space="preserve"> 福化工贸（漳州）有限公司 </w:t>
      </w:r>
    </w:p>
    <w:p>
      <w:pPr>
        <w:spacing w:before="100" w:beforeAutospacing="1" w:after="100" w:afterAutospacing="1" w:line="336"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2021年1</w:t>
      </w: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月</w:t>
      </w:r>
      <w:r>
        <w:rPr>
          <w:rFonts w:hint="eastAsia" w:asciiTheme="minorEastAsia" w:hAnsiTheme="minorEastAsia" w:eastAsiaTheme="minorEastAsia"/>
          <w:color w:val="auto"/>
          <w:sz w:val="24"/>
          <w:lang w:val="en-US" w:eastAsia="zh-CN"/>
        </w:rPr>
        <w:t>10</w:t>
      </w:r>
      <w:r>
        <w:rPr>
          <w:rFonts w:hint="eastAsia" w:asciiTheme="minorEastAsia" w:hAnsiTheme="minorEastAsia" w:eastAsiaTheme="minorEastAsia"/>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ascii="宋体"/>
          <w:b/>
          <w:bCs/>
          <w:color w:val="auto"/>
          <w:sz w:val="36"/>
        </w:rPr>
      </w:pPr>
      <w:bookmarkStart w:id="2" w:name="_GoBack"/>
      <w:bookmarkEnd w:id="2"/>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eastAsia="zh-CN"/>
        </w:rPr>
        <w:t>聚丙烯酰胺</w:t>
      </w:r>
      <w:r>
        <w:rPr>
          <w:rFonts w:hint="eastAsia" w:ascii="宋体" w:hAnsi="宋体"/>
          <w:color w:val="auto"/>
          <w:sz w:val="18"/>
          <w:szCs w:val="18"/>
          <w:u w:val="single"/>
          <w:lang w:eastAsia="zh-CN"/>
        </w:rPr>
        <w:t>（</w:t>
      </w:r>
      <w:r>
        <w:rPr>
          <w:rFonts w:hint="eastAsia" w:ascii="宋体" w:hAnsi="宋体"/>
          <w:color w:val="auto"/>
          <w:sz w:val="18"/>
          <w:szCs w:val="18"/>
          <w:u w:val="single"/>
          <w:lang w:eastAsia="zh-CN"/>
        </w:rPr>
        <w:t>PAM阴离子</w:t>
      </w:r>
      <w:r>
        <w:rPr>
          <w:rFonts w:hint="eastAsia" w:ascii="宋体" w:hAnsi="宋体"/>
          <w:color w:val="auto"/>
          <w:sz w:val="18"/>
          <w:szCs w:val="18"/>
          <w:u w:val="single"/>
          <w:lang w:eastAsia="zh-CN"/>
        </w:rPr>
        <w:t>）</w:t>
      </w:r>
      <w:r>
        <w:rPr>
          <w:rFonts w:hint="eastAsia" w:ascii="宋体" w:hAnsi="宋体"/>
          <w:color w:val="auto"/>
          <w:sz w:val="18"/>
          <w:szCs w:val="18"/>
          <w:u w:val="single"/>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ascii="宋体"/>
          <w:color w:val="auto"/>
          <w:sz w:val="18"/>
          <w:szCs w:val="18"/>
        </w:rPr>
      </w:pPr>
      <w:r>
        <w:rPr>
          <w:rFonts w:hint="eastAsia" w:ascii="宋体"/>
          <w:color w:val="auto"/>
          <w:sz w:val="18"/>
          <w:szCs w:val="18"/>
        </w:rPr>
        <w:t>（4）与比选人无诉讼纠纷。</w:t>
      </w:r>
    </w:p>
    <w:p>
      <w:pPr>
        <w:spacing w:line="320" w:lineRule="exact"/>
        <w:rPr>
          <w:rFonts w:ascii="宋体"/>
          <w:color w:val="auto"/>
          <w:sz w:val="18"/>
          <w:szCs w:val="18"/>
        </w:rPr>
      </w:pPr>
      <w:r>
        <w:rPr>
          <w:rFonts w:hint="eastAsia" w:ascii="宋体"/>
          <w:color w:val="auto"/>
          <w:sz w:val="18"/>
          <w:szCs w:val="18"/>
        </w:rPr>
        <w:t>（</w:t>
      </w:r>
      <w:r>
        <w:rPr>
          <w:rFonts w:hint="eastAsia" w:ascii="宋体"/>
          <w:color w:val="auto"/>
          <w:sz w:val="18"/>
          <w:szCs w:val="18"/>
          <w:lang w:val="en-US" w:eastAsia="zh-CN"/>
        </w:rPr>
        <w:t>5</w:t>
      </w:r>
      <w:r>
        <w:rPr>
          <w:rFonts w:hint="eastAsia" w:ascii="宋体"/>
          <w:color w:val="auto"/>
          <w:sz w:val="18"/>
          <w:szCs w:val="18"/>
        </w:rPr>
        <w:t>）参选保证金：RMB10000元（壹万元整）。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聚丙烯酰胺</w:t>
      </w:r>
      <w:r>
        <w:rPr>
          <w:rFonts w:hint="eastAsia" w:ascii="宋体" w:hAnsi="宋体"/>
          <w:color w:val="auto"/>
          <w:sz w:val="18"/>
          <w:szCs w:val="18"/>
          <w:u w:val="single"/>
          <w:lang w:eastAsia="zh-CN"/>
        </w:rPr>
        <w:t>（</w:t>
      </w:r>
      <w:r>
        <w:rPr>
          <w:rFonts w:hint="eastAsia" w:ascii="宋体" w:hAnsi="宋体"/>
          <w:color w:val="auto"/>
          <w:sz w:val="18"/>
          <w:szCs w:val="18"/>
          <w:u w:val="single"/>
          <w:lang w:eastAsia="zh-CN"/>
        </w:rPr>
        <w:t>PAM阴离子</w:t>
      </w:r>
      <w:r>
        <w:rPr>
          <w:rFonts w:hint="eastAsia" w:ascii="宋体" w:hAnsi="宋体"/>
          <w:color w:val="auto"/>
          <w:sz w:val="18"/>
          <w:szCs w:val="18"/>
          <w:u w:val="single"/>
          <w:lang w:eastAsia="zh-CN"/>
        </w:rPr>
        <w:t>）</w:t>
      </w:r>
      <w:r>
        <w:rPr>
          <w:rFonts w:hint="eastAsia" w:ascii="宋体" w:hAnsi="宋体"/>
          <w:color w:val="auto"/>
          <w:sz w:val="18"/>
          <w:szCs w:val="18"/>
          <w:u w:val="single"/>
        </w:rPr>
        <w:t>的</w:t>
      </w:r>
      <w:r>
        <w:rPr>
          <w:rFonts w:hint="eastAsia" w:ascii="宋体" w:hAnsi="宋体"/>
          <w:color w:val="auto"/>
          <w:sz w:val="18"/>
          <w:szCs w:val="18"/>
        </w:rPr>
        <w:t>采购指导价格。比选会议确定指导价格之后：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b/>
          <w:bCs/>
          <w:color w:val="auto"/>
          <w:sz w:val="36"/>
          <w:szCs w:val="36"/>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若报价偏离市场行情，福化工贸（漳州）有限公司有权选择废选。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Theme="minorEastAsia"/>
          <w:b/>
          <w:bCs/>
          <w:color w:val="auto"/>
          <w:sz w:val="24"/>
          <w:lang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1210</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eastAsia="zh-CN"/>
        </w:rPr>
        <w:t>聚丙烯酰胺</w:t>
      </w:r>
      <w:r>
        <w:rPr>
          <w:rFonts w:hint="eastAsia" w:ascii="宋体" w:hAnsi="宋体"/>
          <w:color w:val="auto"/>
          <w:sz w:val="28"/>
          <w:szCs w:val="28"/>
          <w:lang w:eastAsia="zh-CN"/>
        </w:rPr>
        <w:t>（</w:t>
      </w:r>
      <w:r>
        <w:rPr>
          <w:rFonts w:hint="eastAsia" w:ascii="宋体" w:hAnsi="宋体"/>
          <w:color w:val="auto"/>
          <w:sz w:val="28"/>
          <w:szCs w:val="28"/>
          <w:lang w:eastAsia="zh-CN"/>
        </w:rPr>
        <w:t>PAM阴离子</w:t>
      </w:r>
      <w:r>
        <w:rPr>
          <w:rFonts w:hint="eastAsia" w:ascii="宋体" w:hAnsi="宋体"/>
          <w:color w:val="auto"/>
          <w:sz w:val="28"/>
          <w:szCs w:val="28"/>
          <w:lang w:eastAsia="zh-CN"/>
        </w:rPr>
        <w:t>）</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rPr>
        <w:t>采购数量：</w:t>
      </w:r>
      <w:r>
        <w:rPr>
          <w:rFonts w:hint="eastAsia" w:ascii="宋体" w:cs="宋体"/>
          <w:color w:val="auto"/>
          <w:sz w:val="24"/>
          <w:lang w:val="en-US" w:eastAsia="zh-CN"/>
        </w:rPr>
        <w:t>18吨</w:t>
      </w:r>
      <w:r>
        <w:rPr>
          <w:rFonts w:hint="eastAsia" w:ascii="宋体" w:cs="宋体"/>
          <w:color w:val="auto"/>
          <w:sz w:val="24"/>
        </w:rPr>
        <w:t>（数量为</w:t>
      </w:r>
      <w:r>
        <w:rPr>
          <w:rFonts w:hint="eastAsia" w:ascii="宋体" w:cs="宋体"/>
          <w:color w:val="auto"/>
          <w:sz w:val="24"/>
          <w:lang w:val="en-US" w:eastAsia="zh-CN"/>
        </w:rPr>
        <w:t>2022年度</w:t>
      </w:r>
      <w:r>
        <w:rPr>
          <w:rFonts w:hint="eastAsia" w:ascii="宋体" w:cs="宋体"/>
          <w:color w:val="auto"/>
          <w:sz w:val="24"/>
        </w:rPr>
        <w:t>年预估量，以实际发生量为准）。</w:t>
      </w:r>
    </w:p>
    <w:p>
      <w:pPr>
        <w:spacing w:line="360" w:lineRule="exact"/>
        <w:jc w:val="left"/>
        <w:rPr>
          <w:rFonts w:ascii="宋体" w:hAnsi="宋体" w:cs="宋体"/>
          <w:color w:val="auto"/>
          <w:sz w:val="24"/>
        </w:rPr>
      </w:pPr>
      <w:r>
        <w:rPr>
          <w:rFonts w:hint="eastAsia" w:ascii="宋体" w:hAnsi="宋体" w:cs="宋体"/>
          <w:color w:val="auto"/>
          <w:sz w:val="24"/>
        </w:rPr>
        <w:t>2.技术参数指标详见附件1《</w:t>
      </w:r>
      <w:r>
        <w:rPr>
          <w:rFonts w:hint="eastAsia" w:ascii="宋体" w:hAnsi="宋体"/>
          <w:color w:val="auto"/>
          <w:sz w:val="24"/>
          <w:lang w:eastAsia="zh-CN"/>
        </w:rPr>
        <w:t>聚丙烯酰胺</w:t>
      </w:r>
      <w:r>
        <w:rPr>
          <w:rFonts w:hint="eastAsia" w:ascii="宋体" w:hAnsi="宋体" w:cs="宋体"/>
          <w:color w:val="auto"/>
          <w:sz w:val="24"/>
        </w:rPr>
        <w:t>质量规范》。</w:t>
      </w:r>
    </w:p>
    <w:p>
      <w:pPr>
        <w:spacing w:line="360" w:lineRule="exact"/>
        <w:jc w:val="left"/>
        <w:rPr>
          <w:rFonts w:ascii="宋体" w:cs="宋体"/>
          <w:color w:val="auto"/>
          <w:sz w:val="24"/>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2022年1月1日-2022年12月31日，</w:t>
      </w:r>
      <w:r>
        <w:rPr>
          <w:rFonts w:hint="eastAsia" w:ascii="宋体" w:hAnsi="宋体"/>
          <w:color w:val="auto"/>
          <w:sz w:val="24"/>
        </w:rPr>
        <w:t>具体以需方通知为准。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eastAsia="zh-CN"/>
        </w:rPr>
        <w:t>聚丙烯酰胺</w:t>
      </w:r>
      <w:r>
        <w:rPr>
          <w:rFonts w:hint="eastAsia" w:asciiTheme="minorEastAsia" w:hAnsiTheme="minorEastAsia" w:eastAsiaTheme="minorEastAsia"/>
          <w:bCs/>
          <w:color w:val="auto"/>
          <w:kern w:val="0"/>
          <w:sz w:val="24"/>
          <w:lang w:eastAsia="zh-CN"/>
        </w:rPr>
        <w:t>（</w:t>
      </w:r>
      <w:r>
        <w:rPr>
          <w:rFonts w:hint="eastAsia" w:asciiTheme="minorEastAsia" w:hAnsiTheme="minorEastAsia" w:eastAsiaTheme="minorEastAsia"/>
          <w:bCs/>
          <w:color w:val="auto"/>
          <w:kern w:val="0"/>
          <w:sz w:val="24"/>
          <w:lang w:eastAsia="zh-CN"/>
        </w:rPr>
        <w:t>PAM阴离子</w:t>
      </w:r>
      <w:r>
        <w:rPr>
          <w:rFonts w:hint="eastAsia" w:asciiTheme="minorEastAsia" w:hAnsiTheme="minorEastAsia" w:eastAsiaTheme="minorEastAsia"/>
          <w:bCs/>
          <w:color w:val="auto"/>
          <w:kern w:val="0"/>
          <w:sz w:val="24"/>
          <w:lang w:eastAsia="zh-CN"/>
        </w:rPr>
        <w:t>）</w:t>
      </w:r>
      <w:r>
        <w:rPr>
          <w:rFonts w:hint="eastAsia" w:ascii="宋体" w:hAnsi="宋体" w:cs="宋体"/>
          <w:color w:val="auto"/>
          <w:sz w:val="24"/>
        </w:rPr>
        <w:t>含税送到价。参选人需对全部比选数量进行报价。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color w:val="auto"/>
          <w:sz w:val="24"/>
        </w:rPr>
      </w:pPr>
      <w:r>
        <w:rPr>
          <w:rFonts w:hint="eastAsia" w:ascii="宋体" w:hAnsi="宋体" w:cs="宋体"/>
          <w:color w:val="auto"/>
          <w:sz w:val="24"/>
        </w:rPr>
        <w:t>5.2数量验收：以需方使用单位验收为准。</w:t>
      </w:r>
    </w:p>
    <w:p>
      <w:pPr>
        <w:numPr>
          <w:ilvl w:val="0"/>
          <w:numId w:val="7"/>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7.1参选文件递交截止时间：见比选公告。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color w:val="auto"/>
          <w:sz w:val="24"/>
        </w:rPr>
      </w:pPr>
      <w:r>
        <w:rPr>
          <w:rFonts w:hint="eastAsia" w:ascii="宋体" w:hAnsi="宋体" w:cs="宋体"/>
          <w:color w:val="auto"/>
          <w:sz w:val="24"/>
        </w:rPr>
        <w:t>7.3我公司快递联系方式：公司名称：福化工贸(漳州）有限公司</w:t>
      </w:r>
    </w:p>
    <w:p>
      <w:pPr>
        <w:spacing w:line="360" w:lineRule="exact"/>
        <w:jc w:val="left"/>
        <w:rPr>
          <w:rFonts w:ascii="宋体" w:hAnsi="宋体" w:cs="宋体"/>
          <w:color w:val="auto"/>
          <w:sz w:val="24"/>
        </w:rPr>
      </w:pPr>
      <w:r>
        <w:rPr>
          <w:rFonts w:hint="eastAsia" w:ascii="宋体" w:hAnsi="宋体" w:cs="宋体"/>
          <w:color w:val="auto"/>
          <w:sz w:val="24"/>
        </w:rPr>
        <w:t>地址：福建省厦门市思明区莲前街道领事馆路16号银领中心B栋4楼 物资装备一部</w:t>
      </w:r>
    </w:p>
    <w:p>
      <w:pPr>
        <w:spacing w:line="360" w:lineRule="exact"/>
        <w:jc w:val="left"/>
        <w:rPr>
          <w:rFonts w:ascii="宋体" w:hAnsi="宋体" w:cs="宋体"/>
          <w:color w:val="auto"/>
          <w:sz w:val="24"/>
        </w:rPr>
      </w:pPr>
    </w:p>
    <w:p>
      <w:pPr>
        <w:spacing w:line="360" w:lineRule="exact"/>
        <w:jc w:val="left"/>
        <w:rPr>
          <w:rFonts w:ascii="宋体"/>
          <w:color w:val="auto"/>
          <w:sz w:val="24"/>
          <w:u w:val="single"/>
        </w:rPr>
      </w:pPr>
      <w:r>
        <w:rPr>
          <w:rFonts w:hint="eastAsia" w:ascii="宋体" w:hAnsi="宋体" w:cs="宋体"/>
          <w:color w:val="auto"/>
          <w:sz w:val="24"/>
        </w:rPr>
        <w:t>联系人：李奎  手机：18405067788</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ascii="宋体"/>
          <w:color w:val="auto"/>
          <w:sz w:val="24"/>
        </w:rPr>
      </w:pPr>
      <w:r>
        <w:rPr>
          <w:rFonts w:hint="eastAsia" w:ascii="宋体" w:hAnsi="宋体"/>
          <w:color w:val="auto"/>
          <w:sz w:val="24"/>
        </w:rPr>
        <w:t>致：福化工贸（漳州）有限公司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1210</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1210</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致：福化工贸（漳州）有限公司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1210</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聚丙烯酰胺</w:t>
      </w:r>
      <w:r>
        <w:rPr>
          <w:rFonts w:hint="eastAsia" w:ascii="宋体" w:hAnsi="宋体"/>
          <w:color w:val="auto"/>
          <w:sz w:val="24"/>
          <w:lang w:eastAsia="zh-CN"/>
        </w:rPr>
        <w:t>（</w:t>
      </w:r>
      <w:r>
        <w:rPr>
          <w:rFonts w:hint="eastAsia" w:ascii="宋体" w:hAnsi="宋体"/>
          <w:color w:val="auto"/>
          <w:sz w:val="24"/>
          <w:lang w:eastAsia="zh-CN"/>
        </w:rPr>
        <w:t>PAM阴离子</w:t>
      </w:r>
      <w:r>
        <w:rPr>
          <w:rFonts w:hint="eastAsia" w:ascii="宋体" w:hAnsi="宋体"/>
          <w:color w:val="auto"/>
          <w:sz w:val="24"/>
          <w:lang w:eastAsia="zh-CN"/>
        </w:rPr>
        <w:t>）</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18</w:t>
      </w:r>
      <w:r>
        <w:rPr>
          <w:rFonts w:hint="eastAsia" w:ascii="宋体" w:cs="宋体"/>
          <w:color w:val="auto"/>
          <w:sz w:val="24"/>
          <w:u w:val="single"/>
        </w:rPr>
        <w:t>吨</w:t>
      </w:r>
      <w:r>
        <w:rPr>
          <w:rFonts w:hint="eastAsia" w:ascii="宋体" w:cs="宋体"/>
          <w:color w:val="auto"/>
          <w:sz w:val="24"/>
        </w:rPr>
        <w:t>（数量为</w:t>
      </w:r>
      <w:r>
        <w:rPr>
          <w:rFonts w:hint="eastAsia" w:ascii="宋体" w:cs="宋体"/>
          <w:color w:val="auto"/>
          <w:sz w:val="24"/>
          <w:lang w:val="en-US" w:eastAsia="zh-CN"/>
        </w:rPr>
        <w:t>2022</w:t>
      </w:r>
      <w:r>
        <w:rPr>
          <w:rFonts w:hint="eastAsia" w:ascii="宋体" w:cs="宋体"/>
          <w:color w:val="auto"/>
          <w:sz w:val="24"/>
        </w:rPr>
        <w:t>年</w:t>
      </w:r>
      <w:r>
        <w:rPr>
          <w:rFonts w:hint="eastAsia" w:ascii="宋体" w:cs="宋体"/>
          <w:color w:val="auto"/>
          <w:sz w:val="24"/>
          <w:lang w:val="en-US" w:eastAsia="zh-CN"/>
        </w:rPr>
        <w:t>度</w:t>
      </w:r>
      <w:r>
        <w:rPr>
          <w:rFonts w:hint="eastAsia" w:ascii="宋体" w:cs="宋体"/>
          <w:color w:val="auto"/>
          <w:sz w:val="24"/>
        </w:rPr>
        <w:t>预估量，以实际发生量为准）</w:t>
      </w:r>
      <w:r>
        <w:rPr>
          <w:rFonts w:hint="eastAsia" w:ascii="宋体" w:hAnsi="宋体"/>
          <w:color w:val="auto"/>
          <w:sz w:val="24"/>
        </w:rPr>
        <w:t>，</w:t>
      </w:r>
    </w:p>
    <w:p>
      <w:pPr>
        <w:spacing w:line="500" w:lineRule="exact"/>
        <w:ind w:firstLine="241" w:firstLineChars="100"/>
        <w:rPr>
          <w:rFonts w:ascii="宋体" w:hAnsi="宋体"/>
          <w:b/>
          <w:bCs/>
          <w:color w:val="auto"/>
          <w:sz w:val="24"/>
          <w:u w:val="single"/>
        </w:rPr>
      </w:pPr>
      <w:r>
        <w:rPr>
          <w:rFonts w:hint="eastAsia" w:ascii="宋体" w:hAnsi="宋体"/>
          <w:b/>
          <w:bCs/>
          <w:color w:val="auto"/>
          <w:sz w:val="24"/>
        </w:rPr>
        <w:t>含税送到单价：</w:t>
      </w:r>
      <w:r>
        <w:rPr>
          <w:rFonts w:hint="eastAsia" w:ascii="宋体" w:hAnsi="宋体"/>
          <w:b/>
          <w:bCs/>
          <w:color w:val="auto"/>
          <w:sz w:val="24"/>
          <w:u w:val="single"/>
        </w:rPr>
        <w:t xml:space="preserve">        </w:t>
      </w:r>
      <w:r>
        <w:rPr>
          <w:rFonts w:hint="eastAsia" w:ascii="宋体" w:hAnsi="宋体"/>
          <w:b/>
          <w:bCs/>
          <w:color w:val="auto"/>
          <w:sz w:val="24"/>
        </w:rPr>
        <w:t>元/吨，增值税税率</w:t>
      </w:r>
      <w:r>
        <w:rPr>
          <w:rFonts w:hint="eastAsia" w:ascii="宋体" w:hAnsi="宋体"/>
          <w:b/>
          <w:bCs/>
          <w:color w:val="auto"/>
          <w:sz w:val="24"/>
          <w:u w:val="single"/>
        </w:rPr>
        <w:t xml:space="preserve">  13%  。</w:t>
      </w:r>
    </w:p>
    <w:p>
      <w:pPr>
        <w:numPr>
          <w:ilvl w:val="0"/>
          <w:numId w:val="9"/>
        </w:numPr>
        <w:spacing w:line="312" w:lineRule="auto"/>
        <w:rPr>
          <w:rFonts w:ascii="宋体" w:hAnsi="宋体"/>
          <w:color w:val="auto"/>
          <w:sz w:val="24"/>
        </w:rPr>
      </w:pPr>
      <w:r>
        <w:rPr>
          <w:rFonts w:hint="eastAsia" w:ascii="宋体" w:hAnsi="宋体"/>
          <w:color w:val="auto"/>
          <w:sz w:val="24"/>
        </w:rPr>
        <w:t>质量验收标准 （详见附件1“</w:t>
      </w:r>
      <w:r>
        <w:rPr>
          <w:rFonts w:hint="eastAsia" w:ascii="宋体" w:hAnsi="宋体"/>
          <w:color w:val="auto"/>
          <w:sz w:val="24"/>
          <w:lang w:eastAsia="zh-CN"/>
        </w:rPr>
        <w:t>聚丙烯酰胺</w:t>
      </w:r>
      <w:r>
        <w:rPr>
          <w:rFonts w:hint="eastAsia" w:ascii="宋体" w:hAnsi="宋体"/>
          <w:color w:val="auto"/>
          <w:sz w:val="24"/>
        </w:rPr>
        <w:t>质量规范”）。</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rPr>
      </w:pPr>
      <w:r>
        <w:rPr>
          <w:rFonts w:hint="eastAsia" w:ascii="宋体" w:hAnsi="宋体"/>
          <w:color w:val="auto"/>
          <w:sz w:val="24"/>
        </w:rPr>
        <w:t>我司同意在投标前缴纳保证金10000元。</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12" w:lineRule="auto"/>
        <w:rPr>
          <w:rFonts w:ascii="宋体" w:hAnsi="宋体"/>
          <w:color w:val="auto"/>
          <w:sz w:val="24"/>
        </w:rPr>
      </w:pPr>
      <w:r>
        <w:rPr>
          <w:rFonts w:hint="eastAsia" w:ascii="宋体" w:hAnsi="宋体"/>
          <w:color w:val="auto"/>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auto"/>
          <w:sz w:val="24"/>
        </w:rPr>
      </w:pPr>
      <w:r>
        <w:rPr>
          <w:rFonts w:hint="eastAsia" w:ascii="宋体" w:hAnsi="宋体"/>
          <w:color w:val="auto"/>
          <w:sz w:val="24"/>
        </w:rPr>
        <w:t>四、质量验收：以需方验收结果为准。详见附件1：《</w:t>
      </w:r>
      <w:r>
        <w:rPr>
          <w:rFonts w:hint="eastAsia" w:ascii="宋体" w:hAnsi="宋体"/>
          <w:color w:val="auto"/>
          <w:sz w:val="24"/>
          <w:lang w:eastAsia="zh-CN"/>
        </w:rPr>
        <w:t>聚丙烯酰胺</w:t>
      </w:r>
      <w:r>
        <w:rPr>
          <w:rFonts w:hint="eastAsia" w:ascii="宋体" w:hAnsi="宋体"/>
          <w:color w:val="auto"/>
          <w:sz w:val="24"/>
        </w:rPr>
        <w:t>质量规范》；</w:t>
      </w:r>
    </w:p>
    <w:p>
      <w:pPr>
        <w:numPr>
          <w:ilvl w:val="0"/>
          <w:numId w:val="10"/>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六、执行时间：2022年1月1日</w:t>
      </w:r>
      <w:r>
        <w:rPr>
          <w:rFonts w:ascii="宋体" w:hAnsi="宋体"/>
          <w:color w:val="auto"/>
          <w:sz w:val="24"/>
        </w:rPr>
        <w:t>-20</w:t>
      </w:r>
      <w:r>
        <w:rPr>
          <w:rFonts w:hint="eastAsia" w:ascii="宋体" w:hAnsi="宋体"/>
          <w:color w:val="auto"/>
          <w:sz w:val="24"/>
        </w:rPr>
        <w:t>22年12月31日，其它约定以双方签订合同为准。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rPr>
        <w:t>福化工贸（漳州）有限公司：</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1210</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u w:val="single"/>
        </w:rPr>
        <w:t xml:space="preserve"> （详见附件1“</w:t>
      </w:r>
      <w:r>
        <w:rPr>
          <w:rFonts w:hint="eastAsia" w:ascii="宋体" w:hAnsi="宋体"/>
          <w:color w:val="auto"/>
          <w:sz w:val="28"/>
          <w:szCs w:val="28"/>
          <w:u w:val="single"/>
          <w:lang w:eastAsia="zh-CN"/>
        </w:rPr>
        <w:t>聚丙烯酰胺</w:t>
      </w:r>
      <w:r>
        <w:rPr>
          <w:rFonts w:hint="eastAsia" w:ascii="宋体" w:hAnsi="宋体"/>
          <w:color w:val="auto"/>
          <w:sz w:val="28"/>
          <w:szCs w:val="28"/>
          <w:u w:val="single"/>
        </w:rPr>
        <w:t>质量规范”）</w:t>
      </w:r>
      <w:bookmarkEnd w:id="1"/>
      <w:r>
        <w:rPr>
          <w:rFonts w:hint="eastAsia" w:ascii="宋体" w:hAnsi="宋体"/>
          <w:color w:val="auto"/>
          <w:sz w:val="28"/>
          <w:szCs w:val="28"/>
        </w:rPr>
        <w:t>；数量：</w:t>
      </w:r>
      <w:r>
        <w:rPr>
          <w:rFonts w:hint="eastAsia" w:ascii="宋体" w:hAnsi="宋体"/>
          <w:color w:val="auto"/>
          <w:sz w:val="28"/>
          <w:szCs w:val="28"/>
          <w:u w:val="single"/>
          <w:lang w:val="en-US" w:eastAsia="zh-CN"/>
        </w:rPr>
        <w:t>18</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eastAsia="zh-CN"/>
        </w:rPr>
        <w:t>聚丙烯酰胺</w:t>
      </w:r>
      <w:r>
        <w:rPr>
          <w:rFonts w:hint="eastAsia" w:ascii="宋体" w:hAnsi="宋体"/>
          <w:color w:val="auto"/>
          <w:sz w:val="28"/>
          <w:szCs w:val="28"/>
          <w:u w:val="single"/>
        </w:rPr>
        <w:t>质量规范”）</w:t>
      </w:r>
      <w:r>
        <w:rPr>
          <w:rFonts w:hint="eastAsia" w:ascii="宋体" w:hAnsi="宋体"/>
          <w:color w:val="auto"/>
          <w:sz w:val="28"/>
          <w:szCs w:val="28"/>
        </w:rPr>
        <w:t>；数量：</w:t>
      </w:r>
      <w:r>
        <w:rPr>
          <w:rFonts w:hint="eastAsia" w:ascii="宋体" w:hAnsi="宋体"/>
          <w:color w:val="auto"/>
          <w:sz w:val="28"/>
          <w:szCs w:val="28"/>
          <w:u w:val="single"/>
          <w:lang w:val="en-US" w:eastAsia="zh-CN"/>
        </w:rPr>
        <w:t>18</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元,以汽运方式送到福建福海创石油化工有限公司，根据贵公司实际需求进度安排供货。</w:t>
      </w:r>
    </w:p>
    <w:p>
      <w:pPr>
        <w:ind w:firstLine="570"/>
        <w:rPr>
          <w:rFonts w:ascii="宋体"/>
          <w:color w:val="auto"/>
          <w:sz w:val="28"/>
          <w:szCs w:val="28"/>
        </w:rPr>
      </w:pPr>
      <w:r>
        <w:rPr>
          <w:rFonts w:hint="eastAsia" w:ascii="宋体" w:hAnsi="宋体"/>
          <w:color w:val="auto"/>
          <w:sz w:val="28"/>
          <w:szCs w:val="28"/>
        </w:rPr>
        <w:t>执行时间：2022年1月1日</w:t>
      </w:r>
      <w:r>
        <w:rPr>
          <w:rFonts w:ascii="宋体" w:hAnsi="宋体"/>
          <w:color w:val="auto"/>
          <w:sz w:val="28"/>
          <w:szCs w:val="28"/>
        </w:rPr>
        <w:t>-</w:t>
      </w:r>
      <w:r>
        <w:rPr>
          <w:rFonts w:hint="eastAsia" w:ascii="宋体" w:hAnsi="宋体"/>
          <w:color w:val="auto"/>
          <w:sz w:val="28"/>
          <w:szCs w:val="28"/>
        </w:rPr>
        <w:t>2022年12月31日</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ascii="宋体" w:hAnsi="宋体"/>
          <w:color w:val="auto"/>
          <w:sz w:val="28"/>
          <w:szCs w:val="28"/>
        </w:rPr>
      </w:pPr>
      <w:r>
        <w:rPr>
          <w:rFonts w:ascii="宋体" w:hAnsi="宋体"/>
          <w:color w:val="auto"/>
          <w:sz w:val="28"/>
          <w:szCs w:val="28"/>
        </w:rPr>
        <w:br w:type="page"/>
      </w:r>
    </w:p>
    <w:p>
      <w:pPr>
        <w:spacing w:line="360" w:lineRule="auto"/>
        <w:jc w:val="left"/>
        <w:rPr>
          <w:rFonts w:hint="eastAsia" w:ascii="宋体" w:hAnsi="宋体" w:cs="宋体"/>
          <w:b/>
          <w:color w:val="auto"/>
          <w:sz w:val="28"/>
          <w:szCs w:val="28"/>
        </w:rPr>
      </w:pPr>
      <w:r>
        <w:rPr>
          <w:rFonts w:hint="eastAsia" w:ascii="宋体" w:hAnsi="宋体" w:cs="宋体"/>
          <w:b/>
          <w:color w:val="auto"/>
          <w:sz w:val="28"/>
          <w:szCs w:val="28"/>
        </w:rPr>
        <w:t>附件1</w:t>
      </w:r>
    </w:p>
    <w:p>
      <w:pPr>
        <w:pStyle w:val="3"/>
        <w:kinsoku w:val="0"/>
        <w:overflowPunct w:val="0"/>
        <w:spacing w:before="6" w:beforeLines="0" w:afterLines="0"/>
        <w:ind w:left="0"/>
        <w:rPr>
          <w:rFonts w:hint="default" w:ascii="Times New Roman" w:hAnsi="Times New Roman" w:eastAsia="Times New Roman"/>
          <w:b w:val="0"/>
          <w:color w:val="auto"/>
          <w:sz w:val="23"/>
          <w:szCs w:val="24"/>
        </w:rPr>
      </w:pPr>
    </w:p>
    <w:p>
      <w:pPr>
        <w:pStyle w:val="3"/>
        <w:kinsoku w:val="0"/>
        <w:overflowPunct w:val="0"/>
        <w:spacing w:before="0" w:beforeLines="0" w:afterLines="0" w:line="460" w:lineRule="exact"/>
        <w:ind w:left="2790"/>
        <w:rPr>
          <w:rFonts w:hint="eastAsia"/>
          <w:b w:val="0"/>
          <w:color w:val="auto"/>
          <w:sz w:val="36"/>
          <w:szCs w:val="24"/>
        </w:rPr>
      </w:pPr>
      <w:r>
        <w:rPr>
          <w:rFonts w:hint="eastAsia"/>
          <w:color w:val="auto"/>
          <w:sz w:val="36"/>
          <w:szCs w:val="24"/>
        </w:rPr>
        <w:t>聚丙烯酰胺（阴离子型）</w:t>
      </w:r>
    </w:p>
    <w:p>
      <w:pPr>
        <w:pStyle w:val="3"/>
        <w:kinsoku w:val="0"/>
        <w:overflowPunct w:val="0"/>
        <w:spacing w:before="289" w:beforeLines="0" w:afterLines="0" w:line="261" w:lineRule="auto"/>
        <w:rPr>
          <w:rFonts w:hint="eastAsia"/>
          <w:b w:val="0"/>
          <w:color w:val="auto"/>
          <w:sz w:val="28"/>
          <w:szCs w:val="24"/>
        </w:rPr>
      </w:pPr>
      <w:r>
        <w:rPr>
          <w:rFonts w:hint="eastAsia"/>
          <w:color w:val="auto"/>
          <w:sz w:val="28"/>
          <w:szCs w:val="24"/>
        </w:rPr>
        <w:t>执行标准：</w:t>
      </w:r>
      <w:r>
        <w:rPr>
          <w:rFonts w:hint="eastAsia"/>
          <w:color w:val="auto"/>
          <w:spacing w:val="-73"/>
          <w:sz w:val="28"/>
          <w:szCs w:val="24"/>
        </w:rPr>
        <w:t xml:space="preserve"> </w:t>
      </w:r>
      <w:r>
        <w:rPr>
          <w:rFonts w:hint="eastAsia"/>
          <w:color w:val="auto"/>
          <w:sz w:val="28"/>
          <w:szCs w:val="24"/>
        </w:rPr>
        <w:t>GB/T</w:t>
      </w:r>
      <w:r>
        <w:rPr>
          <w:rFonts w:hint="eastAsia"/>
          <w:color w:val="auto"/>
          <w:spacing w:val="-72"/>
          <w:sz w:val="28"/>
          <w:szCs w:val="24"/>
        </w:rPr>
        <w:t xml:space="preserve"> </w:t>
      </w:r>
      <w:r>
        <w:rPr>
          <w:rFonts w:hint="eastAsia"/>
          <w:color w:val="auto"/>
          <w:sz w:val="28"/>
          <w:szCs w:val="24"/>
        </w:rPr>
        <w:t>17514-2017 水处理剂</w:t>
      </w:r>
      <w:r>
        <w:rPr>
          <w:rFonts w:hint="eastAsia"/>
          <w:color w:val="auto"/>
          <w:spacing w:val="-3"/>
          <w:sz w:val="28"/>
          <w:szCs w:val="24"/>
        </w:rPr>
        <w:t xml:space="preserve"> </w:t>
      </w:r>
      <w:r>
        <w:rPr>
          <w:rFonts w:hint="eastAsia"/>
          <w:color w:val="auto"/>
          <w:spacing w:val="-5"/>
          <w:sz w:val="28"/>
          <w:szCs w:val="24"/>
        </w:rPr>
        <w:t>阴离子和非离子型聚丙烯酰胺（合</w:t>
      </w:r>
      <w:r>
        <w:rPr>
          <w:rFonts w:hint="eastAsia"/>
          <w:color w:val="auto"/>
          <w:w w:val="99"/>
          <w:sz w:val="28"/>
          <w:szCs w:val="24"/>
        </w:rPr>
        <w:t xml:space="preserve"> </w:t>
      </w:r>
      <w:r>
        <w:rPr>
          <w:rFonts w:hint="eastAsia"/>
          <w:color w:val="auto"/>
          <w:sz w:val="28"/>
          <w:szCs w:val="24"/>
        </w:rPr>
        <w:t>格品）</w:t>
      </w:r>
    </w:p>
    <w:p>
      <w:pPr>
        <w:pStyle w:val="3"/>
        <w:kinsoku w:val="0"/>
        <w:overflowPunct w:val="0"/>
        <w:spacing w:beforeLines="0" w:afterLines="0" w:line="261" w:lineRule="auto"/>
        <w:rPr>
          <w:rFonts w:hint="eastAsia"/>
          <w:b w:val="0"/>
          <w:color w:val="auto"/>
          <w:spacing w:val="-18"/>
          <w:sz w:val="28"/>
          <w:szCs w:val="24"/>
        </w:rPr>
      </w:pPr>
      <w:r>
        <w:rPr>
          <w:rFonts w:hint="eastAsia"/>
          <w:color w:val="auto"/>
          <w:sz w:val="28"/>
          <w:szCs w:val="24"/>
        </w:rPr>
        <w:t>说明：阴离子型聚丙烯酰胺</w:t>
      </w:r>
      <w:r>
        <w:rPr>
          <w:rFonts w:hint="eastAsia"/>
          <w:color w:val="auto"/>
          <w:spacing w:val="-77"/>
          <w:sz w:val="28"/>
          <w:szCs w:val="24"/>
        </w:rPr>
        <w:t xml:space="preserve"> </w:t>
      </w:r>
      <w:r>
        <w:rPr>
          <w:rFonts w:hint="eastAsia"/>
          <w:color w:val="auto"/>
          <w:sz w:val="28"/>
          <w:szCs w:val="24"/>
        </w:rPr>
        <w:t>PAM</w:t>
      </w:r>
      <w:r>
        <w:rPr>
          <w:rFonts w:hint="eastAsia"/>
          <w:color w:val="auto"/>
          <w:spacing w:val="-76"/>
          <w:sz w:val="28"/>
          <w:szCs w:val="24"/>
        </w:rPr>
        <w:t xml:space="preserve"> </w:t>
      </w:r>
      <w:r>
        <w:rPr>
          <w:rFonts w:hint="eastAsia"/>
          <w:color w:val="auto"/>
          <w:spacing w:val="-3"/>
          <w:sz w:val="28"/>
          <w:szCs w:val="24"/>
        </w:rPr>
        <w:t>采购指标。用途为</w:t>
      </w:r>
      <w:r>
        <w:rPr>
          <w:rFonts w:hint="eastAsia"/>
          <w:color w:val="auto"/>
          <w:spacing w:val="-77"/>
          <w:sz w:val="28"/>
          <w:szCs w:val="24"/>
        </w:rPr>
        <w:t xml:space="preserve"> </w:t>
      </w:r>
      <w:r>
        <w:rPr>
          <w:rFonts w:hint="eastAsia"/>
          <w:color w:val="auto"/>
          <w:sz w:val="28"/>
          <w:szCs w:val="24"/>
        </w:rPr>
        <w:t>PX</w:t>
      </w:r>
      <w:r>
        <w:rPr>
          <w:rFonts w:hint="eastAsia"/>
          <w:color w:val="auto"/>
          <w:spacing w:val="-76"/>
          <w:sz w:val="28"/>
          <w:szCs w:val="24"/>
        </w:rPr>
        <w:t xml:space="preserve"> </w:t>
      </w:r>
      <w:r>
        <w:rPr>
          <w:rFonts w:hint="eastAsia"/>
          <w:color w:val="auto"/>
          <w:spacing w:val="-3"/>
          <w:sz w:val="28"/>
          <w:szCs w:val="24"/>
        </w:rPr>
        <w:t>厂水气团队（水处理</w:t>
      </w:r>
      <w:r>
        <w:rPr>
          <w:rFonts w:hint="eastAsia"/>
          <w:color w:val="auto"/>
          <w:w w:val="99"/>
          <w:sz w:val="28"/>
          <w:szCs w:val="24"/>
        </w:rPr>
        <w:t xml:space="preserve"> </w:t>
      </w:r>
      <w:r>
        <w:rPr>
          <w:rFonts w:hint="eastAsia"/>
          <w:color w:val="auto"/>
          <w:spacing w:val="-18"/>
          <w:sz w:val="28"/>
          <w:szCs w:val="24"/>
        </w:rPr>
        <w:t>站工业水脱泥）。</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19"/>
        <w:gridCol w:w="794"/>
        <w:gridCol w:w="2030"/>
        <w:gridCol w:w="23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exact"/>
        </w:trPr>
        <w:tc>
          <w:tcPr>
            <w:tcW w:w="2349" w:type="pct"/>
            <w:gridSpan w:val="2"/>
            <w:tcBorders>
              <w:top w:val="single" w:color="000000" w:sz="4" w:space="0"/>
              <w:left w:val="single" w:color="000000" w:sz="4" w:space="0"/>
              <w:bottom w:val="single" w:color="000000" w:sz="4" w:space="0"/>
              <w:right w:val="single" w:color="000000" w:sz="4" w:space="0"/>
              <w:tl2br w:val="nil"/>
              <w:tr2bl w:val="nil"/>
            </w:tcBorders>
            <w:shd w:val="clear" w:color="auto" w:fill="C1C1C1"/>
            <w:noWrap w:val="0"/>
            <w:vAlign w:val="top"/>
          </w:tcPr>
          <w:p>
            <w:pPr>
              <w:pStyle w:val="18"/>
              <w:kinsoku w:val="0"/>
              <w:overflowPunct w:val="0"/>
              <w:spacing w:before="88" w:beforeLines="0" w:afterLines="0"/>
              <w:ind w:left="1408"/>
              <w:rPr>
                <w:rFonts w:hint="eastAsia" w:ascii="宋体" w:hAnsi="宋体" w:eastAsia="宋体" w:cs="宋体"/>
                <w:color w:val="auto"/>
                <w:sz w:val="24"/>
                <w:szCs w:val="24"/>
              </w:rPr>
            </w:pPr>
            <w:r>
              <w:rPr>
                <w:rFonts w:hint="eastAsia" w:ascii="宋体" w:hAnsi="宋体" w:eastAsia="宋体" w:cs="宋体"/>
                <w:b/>
                <w:color w:val="auto"/>
                <w:sz w:val="24"/>
                <w:szCs w:val="24"/>
              </w:rPr>
              <w:t>分析项目</w:t>
            </w:r>
          </w:p>
        </w:tc>
        <w:tc>
          <w:tcPr>
            <w:tcW w:w="1224" w:type="pct"/>
            <w:tcBorders>
              <w:top w:val="single" w:color="000000" w:sz="4" w:space="0"/>
              <w:left w:val="single" w:color="000000" w:sz="4" w:space="0"/>
              <w:bottom w:val="single" w:color="000000" w:sz="4" w:space="0"/>
              <w:right w:val="single" w:color="000000" w:sz="4" w:space="0"/>
              <w:tl2br w:val="nil"/>
              <w:tr2bl w:val="nil"/>
            </w:tcBorders>
            <w:shd w:val="clear" w:color="auto" w:fill="C1C1C1"/>
            <w:noWrap w:val="0"/>
            <w:vAlign w:val="top"/>
          </w:tcPr>
          <w:p>
            <w:pPr>
              <w:pStyle w:val="18"/>
              <w:kinsoku w:val="0"/>
              <w:overflowPunct w:val="0"/>
              <w:spacing w:before="88" w:beforeLines="0" w:afterLines="0"/>
              <w:ind w:left="650"/>
              <w:rPr>
                <w:rFonts w:hint="eastAsia" w:ascii="宋体" w:hAnsi="宋体" w:eastAsia="宋体" w:cs="宋体"/>
                <w:color w:val="auto"/>
                <w:sz w:val="24"/>
                <w:szCs w:val="24"/>
              </w:rPr>
            </w:pPr>
            <w:r>
              <w:rPr>
                <w:rFonts w:hint="eastAsia" w:ascii="宋体" w:hAnsi="宋体" w:eastAsia="宋体" w:cs="宋体"/>
                <w:b/>
                <w:color w:val="auto"/>
                <w:sz w:val="24"/>
                <w:szCs w:val="24"/>
              </w:rPr>
              <w:t>质量指标</w:t>
            </w:r>
          </w:p>
        </w:tc>
        <w:tc>
          <w:tcPr>
            <w:tcW w:w="1426" w:type="pct"/>
            <w:tcBorders>
              <w:top w:val="single" w:color="000000" w:sz="4" w:space="0"/>
              <w:left w:val="single" w:color="000000" w:sz="4" w:space="0"/>
              <w:bottom w:val="single" w:color="000000" w:sz="4" w:space="0"/>
              <w:right w:val="single" w:color="000000" w:sz="4" w:space="0"/>
              <w:tl2br w:val="nil"/>
              <w:tr2bl w:val="nil"/>
            </w:tcBorders>
            <w:shd w:val="clear" w:color="auto" w:fill="C1C1C1"/>
            <w:noWrap w:val="0"/>
            <w:vAlign w:val="top"/>
          </w:tcPr>
          <w:p>
            <w:pPr>
              <w:pStyle w:val="18"/>
              <w:kinsoku w:val="0"/>
              <w:overflowPunct w:val="0"/>
              <w:spacing w:before="88" w:beforeLines="0" w:afterLines="0"/>
              <w:ind w:left="839"/>
              <w:rPr>
                <w:rFonts w:hint="eastAsia" w:ascii="宋体" w:hAnsi="宋体" w:eastAsia="宋体" w:cs="宋体"/>
                <w:color w:val="auto"/>
                <w:sz w:val="24"/>
                <w:szCs w:val="24"/>
              </w:rPr>
            </w:pPr>
            <w:r>
              <w:rPr>
                <w:rFonts w:hint="eastAsia" w:ascii="宋体" w:hAnsi="宋体" w:eastAsia="宋体" w:cs="宋体"/>
                <w:b/>
                <w:color w:val="auto"/>
                <w:sz w:val="24"/>
                <w:szCs w:val="24"/>
              </w:rPr>
              <w:t>试验方法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87" w:beforeLines="0" w:afterLines="0"/>
              <w:ind w:left="103"/>
              <w:rPr>
                <w:rFonts w:hint="eastAsia" w:ascii="宋体" w:hAnsi="宋体" w:eastAsia="宋体" w:cs="宋体"/>
                <w:color w:val="auto"/>
                <w:sz w:val="24"/>
                <w:szCs w:val="24"/>
              </w:rPr>
            </w:pPr>
            <w:r>
              <w:rPr>
                <w:rFonts w:hint="eastAsia" w:ascii="宋体" w:hAnsi="宋体" w:eastAsia="宋体" w:cs="宋体"/>
                <w:color w:val="auto"/>
                <w:sz w:val="24"/>
                <w:szCs w:val="24"/>
              </w:rPr>
              <w:t>固含量（固体）</w:t>
            </w:r>
            <w:r>
              <w:rPr>
                <w:rFonts w:hint="eastAsia" w:ascii="宋体" w:hAnsi="宋体" w:eastAsia="宋体" w:cs="宋体"/>
                <w:i/>
                <w:color w:val="auto"/>
                <w:sz w:val="21"/>
                <w:szCs w:val="24"/>
              </w:rPr>
              <w:t>w</w:t>
            </w:r>
            <w:r>
              <w:rPr>
                <w:rFonts w:hint="eastAsia" w:ascii="宋体" w:hAnsi="宋体" w:eastAsia="宋体" w:cs="宋体"/>
                <w:color w:val="auto"/>
                <w:sz w:val="24"/>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87" w:beforeLines="0" w:afterLines="0"/>
              <w:ind w:left="338"/>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87" w:beforeLines="0" w:afterLines="0"/>
              <w:ind w:left="100"/>
              <w:rPr>
                <w:rFonts w:hint="eastAsia" w:ascii="宋体" w:hAnsi="宋体" w:eastAsia="宋体" w:cs="宋体"/>
                <w:color w:val="auto"/>
                <w:sz w:val="24"/>
                <w:szCs w:val="24"/>
              </w:rPr>
            </w:pPr>
            <w:r>
              <w:rPr>
                <w:rFonts w:hint="eastAsia" w:ascii="宋体" w:hAnsi="宋体" w:eastAsia="宋体" w:cs="宋体"/>
                <w:color w:val="auto"/>
                <w:sz w:val="24"/>
                <w:szCs w:val="24"/>
              </w:rPr>
              <w:t>88.0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87" w:beforeLines="0" w:afterLines="0"/>
              <w:ind w:left="103"/>
              <w:rPr>
                <w:rFonts w:hint="eastAsia" w:ascii="宋体" w:hAnsi="宋体" w:eastAsia="宋体" w:cs="宋体"/>
                <w:color w:val="auto"/>
                <w:sz w:val="24"/>
                <w:szCs w:val="24"/>
              </w:rPr>
            </w:pPr>
            <w:r>
              <w:rPr>
                <w:rFonts w:hint="eastAsia" w:ascii="宋体" w:hAnsi="宋体" w:eastAsia="宋体" w:cs="宋体"/>
                <w:color w:val="auto"/>
                <w:sz w:val="24"/>
                <w:szCs w:val="24"/>
              </w:rPr>
              <w:t>GB/T 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丙烯酰胺单体含量（干基）</w:t>
            </w:r>
            <w:r>
              <w:rPr>
                <w:rFonts w:hint="eastAsia" w:ascii="宋体" w:hAnsi="宋体" w:eastAsia="宋体" w:cs="宋体"/>
                <w:i/>
                <w:color w:val="auto"/>
                <w:sz w:val="21"/>
                <w:szCs w:val="24"/>
              </w:rPr>
              <w:t>w</w:t>
            </w:r>
            <w:r>
              <w:rPr>
                <w:rFonts w:hint="eastAsia" w:ascii="宋体" w:hAnsi="宋体" w:eastAsia="宋体" w:cs="宋体"/>
                <w:i/>
                <w:color w:val="auto"/>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338"/>
              <w:rPr>
                <w:rFonts w:hint="eastAsia" w:ascii="宋体" w:hAnsi="宋体" w:eastAsia="宋体" w:cs="宋体"/>
                <w:color w:val="auto"/>
                <w:sz w:val="24"/>
                <w:szCs w:val="24"/>
              </w:rPr>
            </w:pPr>
            <w:r>
              <w:rPr>
                <w:rFonts w:hint="eastAsia" w:ascii="宋体" w:hAnsi="宋体" w:eastAsia="宋体" w:cs="宋体"/>
                <w:i/>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eastAsia" w:ascii="宋体" w:hAnsi="宋体" w:eastAsia="宋体" w:cs="宋体"/>
                <w:color w:val="auto"/>
                <w:sz w:val="24"/>
                <w:szCs w:val="24"/>
              </w:rPr>
            </w:pPr>
            <w:r>
              <w:rPr>
                <w:rFonts w:hint="eastAsia" w:ascii="宋体" w:hAnsi="宋体" w:eastAsia="宋体" w:cs="宋体"/>
                <w:i/>
                <w:color w:val="auto"/>
                <w:sz w:val="25"/>
                <w:szCs w:val="24"/>
              </w:rPr>
              <w:t>0.05</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GB/T</w:t>
            </w:r>
            <w:r>
              <w:rPr>
                <w:rFonts w:hint="eastAsia" w:ascii="宋体" w:hAnsi="宋体" w:eastAsia="宋体" w:cs="宋体"/>
                <w:i/>
                <w:color w:val="auto"/>
                <w:spacing w:val="-50"/>
                <w:sz w:val="25"/>
                <w:szCs w:val="24"/>
              </w:rPr>
              <w:t xml:space="preserve"> </w:t>
            </w:r>
            <w:r>
              <w:rPr>
                <w:rFonts w:hint="eastAsia" w:ascii="宋体" w:hAnsi="宋体" w:eastAsia="宋体" w:cs="宋体"/>
                <w:i/>
                <w:color w:val="auto"/>
                <w:sz w:val="25"/>
                <w:szCs w:val="24"/>
              </w:rPr>
              <w:t>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5"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溶解时间（阴离子型）/min</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338"/>
              <w:rPr>
                <w:rFonts w:hint="eastAsia" w:ascii="宋体" w:hAnsi="宋体" w:eastAsia="宋体" w:cs="宋体"/>
                <w:color w:val="auto"/>
                <w:sz w:val="24"/>
                <w:szCs w:val="24"/>
              </w:rPr>
            </w:pPr>
            <w:r>
              <w:rPr>
                <w:rFonts w:hint="eastAsia" w:ascii="宋体" w:hAnsi="宋体" w:eastAsia="宋体" w:cs="宋体"/>
                <w:i/>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0"/>
              <w:rPr>
                <w:rFonts w:hint="eastAsia" w:ascii="宋体" w:hAnsi="宋体" w:eastAsia="宋体" w:cs="宋体"/>
                <w:color w:val="auto"/>
                <w:sz w:val="24"/>
                <w:szCs w:val="24"/>
              </w:rPr>
            </w:pPr>
            <w:r>
              <w:rPr>
                <w:rFonts w:hint="eastAsia" w:ascii="宋体" w:hAnsi="宋体" w:eastAsia="宋体" w:cs="宋体"/>
                <w:i/>
                <w:color w:val="auto"/>
                <w:sz w:val="25"/>
                <w:szCs w:val="24"/>
              </w:rPr>
              <w:t>90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GB/T</w:t>
            </w:r>
            <w:r>
              <w:rPr>
                <w:rFonts w:hint="eastAsia" w:ascii="宋体" w:hAnsi="宋体" w:eastAsia="宋体" w:cs="宋体"/>
                <w:i/>
                <w:color w:val="auto"/>
                <w:spacing w:val="-50"/>
                <w:sz w:val="25"/>
                <w:szCs w:val="24"/>
              </w:rPr>
              <w:t xml:space="preserve"> </w:t>
            </w:r>
            <w:r>
              <w:rPr>
                <w:rFonts w:hint="eastAsia" w:ascii="宋体" w:hAnsi="宋体" w:eastAsia="宋体" w:cs="宋体"/>
                <w:i/>
                <w:color w:val="auto"/>
                <w:sz w:val="25"/>
                <w:szCs w:val="24"/>
              </w:rPr>
              <w:t>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溶解时间（非离子型）/min</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338"/>
              <w:rPr>
                <w:rFonts w:hint="eastAsia" w:ascii="宋体" w:hAnsi="宋体" w:eastAsia="宋体" w:cs="宋体"/>
                <w:color w:val="auto"/>
                <w:sz w:val="24"/>
                <w:szCs w:val="24"/>
              </w:rPr>
            </w:pPr>
            <w:r>
              <w:rPr>
                <w:rFonts w:hint="eastAsia" w:ascii="宋体" w:hAnsi="宋体" w:eastAsia="宋体" w:cs="宋体"/>
                <w:i/>
                <w:color w:val="auto"/>
                <w:w w:val="96"/>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eastAsia" w:ascii="宋体" w:hAnsi="宋体" w:eastAsia="宋体" w:cs="宋体"/>
                <w:color w:val="auto"/>
                <w:sz w:val="24"/>
                <w:szCs w:val="24"/>
              </w:rPr>
            </w:pPr>
            <w:r>
              <w:rPr>
                <w:rFonts w:hint="eastAsia" w:ascii="宋体" w:hAnsi="宋体" w:eastAsia="宋体" w:cs="宋体"/>
                <w:i/>
                <w:color w:val="auto"/>
                <w:sz w:val="25"/>
                <w:szCs w:val="24"/>
              </w:rPr>
              <w:t>120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GB/T</w:t>
            </w:r>
            <w:r>
              <w:rPr>
                <w:rFonts w:hint="eastAsia" w:ascii="宋体" w:hAnsi="宋体" w:eastAsia="宋体" w:cs="宋体"/>
                <w:i/>
                <w:color w:val="auto"/>
                <w:spacing w:val="-50"/>
                <w:sz w:val="25"/>
                <w:szCs w:val="24"/>
              </w:rPr>
              <w:t xml:space="preserve"> </w:t>
            </w:r>
            <w:r>
              <w:rPr>
                <w:rFonts w:hint="eastAsia" w:ascii="宋体" w:hAnsi="宋体" w:eastAsia="宋体" w:cs="宋体"/>
                <w:i/>
                <w:color w:val="auto"/>
                <w:sz w:val="25"/>
                <w:szCs w:val="24"/>
              </w:rPr>
              <w:t>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w w:val="95"/>
                <w:sz w:val="25"/>
                <w:szCs w:val="24"/>
              </w:rPr>
              <w:t>筛余物（1.00mm</w:t>
            </w:r>
            <w:r>
              <w:rPr>
                <w:rFonts w:hint="eastAsia" w:ascii="宋体" w:hAnsi="宋体" w:eastAsia="宋体" w:cs="宋体"/>
                <w:i/>
                <w:color w:val="auto"/>
                <w:spacing w:val="-27"/>
                <w:w w:val="95"/>
                <w:sz w:val="25"/>
                <w:szCs w:val="24"/>
              </w:rPr>
              <w:t xml:space="preserve"> </w:t>
            </w:r>
            <w:r>
              <w:rPr>
                <w:rFonts w:hint="eastAsia" w:ascii="宋体" w:hAnsi="宋体" w:eastAsia="宋体" w:cs="宋体"/>
                <w:i/>
                <w:color w:val="auto"/>
                <w:w w:val="95"/>
                <w:sz w:val="25"/>
                <w:szCs w:val="24"/>
              </w:rPr>
              <w:t>筛网）</w:t>
            </w:r>
            <w:r>
              <w:rPr>
                <w:rFonts w:hint="eastAsia" w:ascii="宋体" w:hAnsi="宋体" w:eastAsia="宋体" w:cs="宋体"/>
                <w:i/>
                <w:color w:val="auto"/>
                <w:w w:val="95"/>
                <w:sz w:val="21"/>
                <w:szCs w:val="24"/>
              </w:rPr>
              <w:t>w</w:t>
            </w:r>
            <w:r>
              <w:rPr>
                <w:rFonts w:hint="eastAsia" w:ascii="宋体" w:hAnsi="宋体" w:eastAsia="宋体" w:cs="宋体"/>
                <w:i/>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338"/>
              <w:rPr>
                <w:rFonts w:hint="eastAsia" w:ascii="宋体" w:hAnsi="宋体" w:eastAsia="宋体" w:cs="宋体"/>
                <w:color w:val="auto"/>
                <w:sz w:val="24"/>
                <w:szCs w:val="24"/>
              </w:rPr>
            </w:pPr>
            <w:r>
              <w:rPr>
                <w:rFonts w:hint="eastAsia" w:ascii="宋体" w:hAnsi="宋体" w:eastAsia="宋体" w:cs="宋体"/>
                <w:i/>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eastAsia" w:ascii="宋体" w:hAnsi="宋体" w:eastAsia="宋体" w:cs="宋体"/>
                <w:color w:val="auto"/>
                <w:sz w:val="24"/>
                <w:szCs w:val="24"/>
              </w:rPr>
            </w:pPr>
            <w:r>
              <w:rPr>
                <w:rFonts w:hint="eastAsia" w:ascii="宋体" w:hAnsi="宋体" w:eastAsia="宋体" w:cs="宋体"/>
                <w:i/>
                <w:color w:val="auto"/>
                <w:w w:val="95"/>
                <w:sz w:val="25"/>
                <w:szCs w:val="24"/>
              </w:rPr>
              <w:t>2</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GB/T</w:t>
            </w:r>
            <w:r>
              <w:rPr>
                <w:rFonts w:hint="eastAsia" w:ascii="宋体" w:hAnsi="宋体" w:eastAsia="宋体" w:cs="宋体"/>
                <w:i/>
                <w:color w:val="auto"/>
                <w:spacing w:val="-50"/>
                <w:sz w:val="25"/>
                <w:szCs w:val="24"/>
              </w:rPr>
              <w:t xml:space="preserve"> </w:t>
            </w:r>
            <w:r>
              <w:rPr>
                <w:rFonts w:hint="eastAsia" w:ascii="宋体" w:hAnsi="宋体" w:eastAsia="宋体" w:cs="宋体"/>
                <w:i/>
                <w:color w:val="auto"/>
                <w:sz w:val="25"/>
                <w:szCs w:val="24"/>
              </w:rPr>
              <w:t>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5" w:beforeLines="0" w:afterLines="0"/>
              <w:ind w:left="103"/>
              <w:rPr>
                <w:rFonts w:hint="eastAsia" w:ascii="宋体" w:hAnsi="宋体" w:eastAsia="宋体" w:cs="宋体"/>
                <w:color w:val="auto"/>
                <w:sz w:val="24"/>
                <w:szCs w:val="24"/>
              </w:rPr>
            </w:pPr>
            <w:r>
              <w:rPr>
                <w:rFonts w:hint="eastAsia" w:ascii="宋体" w:hAnsi="宋体" w:eastAsia="宋体" w:cs="宋体"/>
                <w:i/>
                <w:color w:val="auto"/>
                <w:w w:val="95"/>
                <w:sz w:val="25"/>
                <w:szCs w:val="24"/>
              </w:rPr>
              <w:t>筛余物（180μm</w:t>
            </w:r>
            <w:r>
              <w:rPr>
                <w:rFonts w:hint="eastAsia" w:ascii="宋体" w:hAnsi="宋体" w:eastAsia="宋体" w:cs="宋体"/>
                <w:i/>
                <w:color w:val="auto"/>
                <w:spacing w:val="-27"/>
                <w:w w:val="95"/>
                <w:sz w:val="25"/>
                <w:szCs w:val="24"/>
              </w:rPr>
              <w:t xml:space="preserve"> </w:t>
            </w:r>
            <w:r>
              <w:rPr>
                <w:rFonts w:hint="eastAsia" w:ascii="宋体" w:hAnsi="宋体" w:eastAsia="宋体" w:cs="宋体"/>
                <w:i/>
                <w:color w:val="auto"/>
                <w:w w:val="95"/>
                <w:sz w:val="25"/>
                <w:szCs w:val="24"/>
              </w:rPr>
              <w:t>筛网）</w:t>
            </w:r>
            <w:r>
              <w:rPr>
                <w:rFonts w:hint="eastAsia" w:ascii="宋体" w:hAnsi="宋体" w:eastAsia="宋体" w:cs="宋体"/>
                <w:i/>
                <w:color w:val="auto"/>
                <w:w w:val="95"/>
                <w:sz w:val="21"/>
                <w:szCs w:val="24"/>
              </w:rPr>
              <w:t>w</w:t>
            </w:r>
            <w:r>
              <w:rPr>
                <w:rFonts w:hint="eastAsia" w:ascii="宋体" w:hAnsi="宋体" w:eastAsia="宋体" w:cs="宋体"/>
                <w:i/>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338"/>
              <w:rPr>
                <w:rFonts w:hint="eastAsia" w:ascii="宋体" w:hAnsi="宋体" w:eastAsia="宋体" w:cs="宋体"/>
                <w:color w:val="auto"/>
                <w:sz w:val="24"/>
                <w:szCs w:val="24"/>
              </w:rPr>
            </w:pPr>
            <w:r>
              <w:rPr>
                <w:rFonts w:hint="eastAsia" w:ascii="宋体" w:hAnsi="宋体" w:eastAsia="宋体" w:cs="宋体"/>
                <w:i/>
                <w:color w:val="auto"/>
                <w:w w:val="96"/>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0"/>
              <w:rPr>
                <w:rFonts w:hint="eastAsia" w:ascii="宋体" w:hAnsi="宋体" w:eastAsia="宋体" w:cs="宋体"/>
                <w:color w:val="auto"/>
                <w:sz w:val="24"/>
                <w:szCs w:val="24"/>
              </w:rPr>
            </w:pPr>
            <w:r>
              <w:rPr>
                <w:rFonts w:hint="eastAsia" w:ascii="宋体" w:hAnsi="宋体" w:eastAsia="宋体" w:cs="宋体"/>
                <w:i/>
                <w:color w:val="auto"/>
                <w:sz w:val="25"/>
                <w:szCs w:val="24"/>
              </w:rPr>
              <w:t>88</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GB/T</w:t>
            </w:r>
            <w:r>
              <w:rPr>
                <w:rFonts w:hint="eastAsia" w:ascii="宋体" w:hAnsi="宋体" w:eastAsia="宋体" w:cs="宋体"/>
                <w:i/>
                <w:color w:val="auto"/>
                <w:spacing w:val="-50"/>
                <w:sz w:val="25"/>
                <w:szCs w:val="24"/>
              </w:rPr>
              <w:t xml:space="preserve"> </w:t>
            </w:r>
            <w:r>
              <w:rPr>
                <w:rFonts w:hint="eastAsia" w:ascii="宋体" w:hAnsi="宋体" w:eastAsia="宋体" w:cs="宋体"/>
                <w:i/>
                <w:color w:val="auto"/>
                <w:sz w:val="25"/>
                <w:szCs w:val="24"/>
              </w:rPr>
              <w:t>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w w:val="95"/>
                <w:sz w:val="25"/>
                <w:szCs w:val="24"/>
              </w:rPr>
              <w:t>水不溶物</w:t>
            </w:r>
            <w:r>
              <w:rPr>
                <w:rFonts w:hint="eastAsia" w:ascii="宋体" w:hAnsi="宋体" w:eastAsia="宋体" w:cs="宋体"/>
                <w:i/>
                <w:color w:val="auto"/>
                <w:spacing w:val="-42"/>
                <w:w w:val="95"/>
                <w:sz w:val="25"/>
                <w:szCs w:val="24"/>
              </w:rPr>
              <w:t xml:space="preserve"> </w:t>
            </w:r>
            <w:r>
              <w:rPr>
                <w:rFonts w:hint="eastAsia" w:ascii="宋体" w:hAnsi="宋体" w:eastAsia="宋体" w:cs="宋体"/>
                <w:i/>
                <w:color w:val="auto"/>
                <w:w w:val="95"/>
                <w:sz w:val="21"/>
                <w:szCs w:val="24"/>
              </w:rPr>
              <w:t>w</w:t>
            </w:r>
            <w:r>
              <w:rPr>
                <w:rFonts w:hint="eastAsia" w:ascii="宋体" w:hAnsi="宋体" w:eastAsia="宋体" w:cs="宋体"/>
                <w:i/>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338"/>
              <w:rPr>
                <w:rFonts w:hint="eastAsia" w:ascii="宋体" w:hAnsi="宋体" w:eastAsia="宋体" w:cs="宋体"/>
                <w:color w:val="auto"/>
                <w:sz w:val="24"/>
                <w:szCs w:val="24"/>
              </w:rPr>
            </w:pPr>
            <w:r>
              <w:rPr>
                <w:rFonts w:hint="eastAsia" w:ascii="宋体" w:hAnsi="宋体" w:eastAsia="宋体" w:cs="宋体"/>
                <w:i/>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eastAsia" w:ascii="宋体" w:hAnsi="宋体" w:eastAsia="宋体" w:cs="宋体"/>
                <w:color w:val="auto"/>
                <w:sz w:val="24"/>
                <w:szCs w:val="24"/>
              </w:rPr>
            </w:pPr>
            <w:r>
              <w:rPr>
                <w:rFonts w:hint="eastAsia" w:ascii="宋体" w:hAnsi="宋体" w:eastAsia="宋体" w:cs="宋体"/>
                <w:i/>
                <w:color w:val="auto"/>
                <w:sz w:val="25"/>
                <w:szCs w:val="24"/>
              </w:rPr>
              <w:t>1.0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GB/T</w:t>
            </w:r>
            <w:r>
              <w:rPr>
                <w:rFonts w:hint="eastAsia" w:ascii="宋体" w:hAnsi="宋体" w:eastAsia="宋体" w:cs="宋体"/>
                <w:i/>
                <w:color w:val="auto"/>
                <w:spacing w:val="-50"/>
                <w:sz w:val="25"/>
                <w:szCs w:val="24"/>
              </w:rPr>
              <w:t xml:space="preserve"> </w:t>
            </w:r>
            <w:r>
              <w:rPr>
                <w:rFonts w:hint="eastAsia" w:ascii="宋体" w:hAnsi="宋体" w:eastAsia="宋体" w:cs="宋体"/>
                <w:i/>
                <w:color w:val="auto"/>
                <w:sz w:val="25"/>
                <w:szCs w:val="24"/>
              </w:rPr>
              <w:t>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5" w:beforeLines="0" w:afterLines="0"/>
              <w:ind w:left="103"/>
              <w:rPr>
                <w:rFonts w:hint="eastAsia" w:ascii="宋体" w:hAnsi="宋体" w:eastAsia="宋体" w:cs="宋体"/>
                <w:color w:val="auto"/>
                <w:sz w:val="24"/>
                <w:szCs w:val="24"/>
              </w:rPr>
            </w:pPr>
            <w:r>
              <w:rPr>
                <w:rFonts w:hint="eastAsia" w:ascii="宋体" w:hAnsi="宋体" w:eastAsia="宋体" w:cs="宋体"/>
                <w:i/>
                <w:color w:val="auto"/>
                <w:w w:val="95"/>
                <w:sz w:val="25"/>
                <w:szCs w:val="24"/>
              </w:rPr>
              <w:t>氯化物含量</w:t>
            </w:r>
            <w:r>
              <w:rPr>
                <w:rFonts w:hint="eastAsia" w:ascii="宋体" w:hAnsi="宋体" w:eastAsia="宋体" w:cs="宋体"/>
                <w:i/>
                <w:color w:val="auto"/>
                <w:spacing w:val="-39"/>
                <w:w w:val="95"/>
                <w:sz w:val="25"/>
                <w:szCs w:val="24"/>
              </w:rPr>
              <w:t xml:space="preserve"> </w:t>
            </w:r>
            <w:r>
              <w:rPr>
                <w:rFonts w:hint="eastAsia" w:ascii="宋体" w:hAnsi="宋体" w:eastAsia="宋体" w:cs="宋体"/>
                <w:i/>
                <w:color w:val="auto"/>
                <w:w w:val="95"/>
                <w:sz w:val="21"/>
                <w:szCs w:val="24"/>
              </w:rPr>
              <w:t>w</w:t>
            </w:r>
            <w:r>
              <w:rPr>
                <w:rFonts w:hint="eastAsia" w:ascii="宋体" w:hAnsi="宋体" w:eastAsia="宋体" w:cs="宋体"/>
                <w:i/>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338"/>
              <w:rPr>
                <w:rFonts w:hint="eastAsia" w:ascii="宋体" w:hAnsi="宋体" w:eastAsia="宋体" w:cs="宋体"/>
                <w:color w:val="auto"/>
                <w:sz w:val="24"/>
                <w:szCs w:val="24"/>
              </w:rPr>
            </w:pPr>
            <w:r>
              <w:rPr>
                <w:rFonts w:hint="eastAsia" w:ascii="宋体" w:hAnsi="宋体" w:eastAsia="宋体" w:cs="宋体"/>
                <w:i/>
                <w:color w:val="auto"/>
                <w:w w:val="96"/>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0"/>
              <w:rPr>
                <w:rFonts w:hint="eastAsia" w:ascii="宋体" w:hAnsi="宋体" w:eastAsia="宋体" w:cs="宋体"/>
                <w:color w:val="auto"/>
                <w:sz w:val="24"/>
                <w:szCs w:val="24"/>
              </w:rPr>
            </w:pPr>
            <w:r>
              <w:rPr>
                <w:rFonts w:hint="eastAsia" w:ascii="宋体" w:hAnsi="宋体" w:eastAsia="宋体" w:cs="宋体"/>
                <w:i/>
                <w:color w:val="auto"/>
                <w:sz w:val="25"/>
                <w:szCs w:val="24"/>
              </w:rPr>
              <w:t>0.5</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GB/T</w:t>
            </w:r>
            <w:r>
              <w:rPr>
                <w:rFonts w:hint="eastAsia" w:ascii="宋体" w:hAnsi="宋体" w:eastAsia="宋体" w:cs="宋体"/>
                <w:i/>
                <w:color w:val="auto"/>
                <w:spacing w:val="-50"/>
                <w:sz w:val="25"/>
                <w:szCs w:val="24"/>
              </w:rPr>
              <w:t xml:space="preserve"> </w:t>
            </w:r>
            <w:r>
              <w:rPr>
                <w:rFonts w:hint="eastAsia" w:ascii="宋体" w:hAnsi="宋体" w:eastAsia="宋体" w:cs="宋体"/>
                <w:i/>
                <w:color w:val="auto"/>
                <w:sz w:val="25"/>
                <w:szCs w:val="24"/>
              </w:rPr>
              <w:t>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w w:val="95"/>
                <w:sz w:val="25"/>
                <w:szCs w:val="24"/>
              </w:rPr>
              <w:t>硫酸盐含量</w:t>
            </w:r>
            <w:r>
              <w:rPr>
                <w:rFonts w:hint="eastAsia" w:ascii="宋体" w:hAnsi="宋体" w:eastAsia="宋体" w:cs="宋体"/>
                <w:i/>
                <w:color w:val="auto"/>
                <w:spacing w:val="-39"/>
                <w:w w:val="95"/>
                <w:sz w:val="25"/>
                <w:szCs w:val="24"/>
              </w:rPr>
              <w:t xml:space="preserve"> </w:t>
            </w:r>
            <w:r>
              <w:rPr>
                <w:rFonts w:hint="eastAsia" w:ascii="宋体" w:hAnsi="宋体" w:eastAsia="宋体" w:cs="宋体"/>
                <w:i/>
                <w:color w:val="auto"/>
                <w:w w:val="95"/>
                <w:sz w:val="21"/>
                <w:szCs w:val="24"/>
              </w:rPr>
              <w:t>w</w:t>
            </w:r>
            <w:r>
              <w:rPr>
                <w:rFonts w:hint="eastAsia" w:ascii="宋体" w:hAnsi="宋体" w:eastAsia="宋体" w:cs="宋体"/>
                <w:i/>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338"/>
              <w:rPr>
                <w:rFonts w:hint="eastAsia" w:ascii="宋体" w:hAnsi="宋体" w:eastAsia="宋体" w:cs="宋体"/>
                <w:color w:val="auto"/>
                <w:sz w:val="24"/>
                <w:szCs w:val="24"/>
              </w:rPr>
            </w:pPr>
            <w:r>
              <w:rPr>
                <w:rFonts w:hint="eastAsia" w:ascii="宋体" w:hAnsi="宋体" w:eastAsia="宋体" w:cs="宋体"/>
                <w:i/>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eastAsia" w:ascii="宋体" w:hAnsi="宋体" w:eastAsia="宋体" w:cs="宋体"/>
                <w:color w:val="auto"/>
                <w:sz w:val="24"/>
                <w:szCs w:val="24"/>
              </w:rPr>
            </w:pPr>
            <w:r>
              <w:rPr>
                <w:rFonts w:hint="eastAsia" w:ascii="宋体" w:hAnsi="宋体" w:eastAsia="宋体" w:cs="宋体"/>
                <w:i/>
                <w:color w:val="auto"/>
                <w:sz w:val="25"/>
                <w:szCs w:val="24"/>
              </w:rPr>
              <w:t>1.0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GB/T</w:t>
            </w:r>
            <w:r>
              <w:rPr>
                <w:rFonts w:hint="eastAsia" w:ascii="宋体" w:hAnsi="宋体" w:eastAsia="宋体" w:cs="宋体"/>
                <w:i/>
                <w:color w:val="auto"/>
                <w:spacing w:val="-50"/>
                <w:sz w:val="25"/>
                <w:szCs w:val="24"/>
              </w:rPr>
              <w:t xml:space="preserve"> </w:t>
            </w:r>
            <w:r>
              <w:rPr>
                <w:rFonts w:hint="eastAsia" w:ascii="宋体" w:hAnsi="宋体" w:eastAsia="宋体" w:cs="宋体"/>
                <w:i/>
                <w:color w:val="auto"/>
                <w:sz w:val="25"/>
                <w:szCs w:val="24"/>
              </w:rPr>
              <w:t>17514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5000" w:type="pct"/>
            <w:gridSpan w:val="4"/>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eastAsia" w:ascii="宋体" w:hAnsi="宋体" w:eastAsia="宋体" w:cs="宋体"/>
                <w:color w:val="auto"/>
                <w:sz w:val="24"/>
                <w:szCs w:val="24"/>
              </w:rPr>
            </w:pPr>
            <w:r>
              <w:rPr>
                <w:rFonts w:hint="eastAsia" w:ascii="宋体" w:hAnsi="宋体" w:eastAsia="宋体" w:cs="宋体"/>
                <w:i/>
                <w:color w:val="auto"/>
                <w:sz w:val="25"/>
                <w:szCs w:val="24"/>
              </w:rPr>
              <w:t>注：出厂检验项目为规定的全部项目。</w:t>
            </w:r>
          </w:p>
        </w:tc>
      </w:tr>
    </w:tbl>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 w:name="Californian FB">
    <w:panose1 w:val="0207040306080B0302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2D15FD"/>
    <w:rsid w:val="032F04D8"/>
    <w:rsid w:val="03E5328D"/>
    <w:rsid w:val="042207A6"/>
    <w:rsid w:val="04675C1C"/>
    <w:rsid w:val="046E24C0"/>
    <w:rsid w:val="05CE4353"/>
    <w:rsid w:val="064416AA"/>
    <w:rsid w:val="06A3708D"/>
    <w:rsid w:val="06DA70D7"/>
    <w:rsid w:val="077632ED"/>
    <w:rsid w:val="080F7CCD"/>
    <w:rsid w:val="090A2F1F"/>
    <w:rsid w:val="0A58515B"/>
    <w:rsid w:val="0B4A13AC"/>
    <w:rsid w:val="0B8E420A"/>
    <w:rsid w:val="0F8C0A60"/>
    <w:rsid w:val="0FA364D6"/>
    <w:rsid w:val="0FE34343"/>
    <w:rsid w:val="10C613A6"/>
    <w:rsid w:val="111E4EA7"/>
    <w:rsid w:val="11715093"/>
    <w:rsid w:val="118A38B5"/>
    <w:rsid w:val="12837C22"/>
    <w:rsid w:val="12CF31F9"/>
    <w:rsid w:val="1387789C"/>
    <w:rsid w:val="13B74194"/>
    <w:rsid w:val="15033088"/>
    <w:rsid w:val="15101A52"/>
    <w:rsid w:val="15BF2E22"/>
    <w:rsid w:val="15C31A47"/>
    <w:rsid w:val="16172661"/>
    <w:rsid w:val="16270A04"/>
    <w:rsid w:val="178C691A"/>
    <w:rsid w:val="184968FC"/>
    <w:rsid w:val="1A2F6DF9"/>
    <w:rsid w:val="1AF22A1C"/>
    <w:rsid w:val="1AFD66F4"/>
    <w:rsid w:val="1B233A0E"/>
    <w:rsid w:val="1B927AE6"/>
    <w:rsid w:val="1C1B3FE4"/>
    <w:rsid w:val="1C8261A0"/>
    <w:rsid w:val="1D0113C9"/>
    <w:rsid w:val="1D05782C"/>
    <w:rsid w:val="1E3264F3"/>
    <w:rsid w:val="1EBD3B62"/>
    <w:rsid w:val="1F02429F"/>
    <w:rsid w:val="207E3421"/>
    <w:rsid w:val="2090579A"/>
    <w:rsid w:val="20AF45AF"/>
    <w:rsid w:val="21BD6DBB"/>
    <w:rsid w:val="22521DD3"/>
    <w:rsid w:val="23464916"/>
    <w:rsid w:val="237B661E"/>
    <w:rsid w:val="238B4E5F"/>
    <w:rsid w:val="23BF50C8"/>
    <w:rsid w:val="247C7073"/>
    <w:rsid w:val="2496308D"/>
    <w:rsid w:val="25CB1E8B"/>
    <w:rsid w:val="27CF60B0"/>
    <w:rsid w:val="27E234BC"/>
    <w:rsid w:val="280475E2"/>
    <w:rsid w:val="29B80978"/>
    <w:rsid w:val="29D17C38"/>
    <w:rsid w:val="2AC11AAE"/>
    <w:rsid w:val="2B4658AA"/>
    <w:rsid w:val="2B8E71EA"/>
    <w:rsid w:val="2BE04E2E"/>
    <w:rsid w:val="2C3328C4"/>
    <w:rsid w:val="2D2B1461"/>
    <w:rsid w:val="2E12514F"/>
    <w:rsid w:val="2E351771"/>
    <w:rsid w:val="2F210D6D"/>
    <w:rsid w:val="30071591"/>
    <w:rsid w:val="30985912"/>
    <w:rsid w:val="30E60CDF"/>
    <w:rsid w:val="312B136C"/>
    <w:rsid w:val="31CE1FAB"/>
    <w:rsid w:val="322E5C7B"/>
    <w:rsid w:val="328F6057"/>
    <w:rsid w:val="32A75EF3"/>
    <w:rsid w:val="33413E8A"/>
    <w:rsid w:val="345B10E7"/>
    <w:rsid w:val="35FC498E"/>
    <w:rsid w:val="36417C8D"/>
    <w:rsid w:val="366436B8"/>
    <w:rsid w:val="37945B49"/>
    <w:rsid w:val="379D3B99"/>
    <w:rsid w:val="37ED7F2D"/>
    <w:rsid w:val="38A94FE7"/>
    <w:rsid w:val="39137A71"/>
    <w:rsid w:val="39657C8F"/>
    <w:rsid w:val="3969383E"/>
    <w:rsid w:val="3A4967DD"/>
    <w:rsid w:val="3AD63889"/>
    <w:rsid w:val="3B293E28"/>
    <w:rsid w:val="3C1E5B01"/>
    <w:rsid w:val="3C333506"/>
    <w:rsid w:val="3C656913"/>
    <w:rsid w:val="3CFE624A"/>
    <w:rsid w:val="3D1251D3"/>
    <w:rsid w:val="3D475A63"/>
    <w:rsid w:val="3FEE6A4A"/>
    <w:rsid w:val="401F30A7"/>
    <w:rsid w:val="40831E81"/>
    <w:rsid w:val="409057BD"/>
    <w:rsid w:val="41186225"/>
    <w:rsid w:val="416F5968"/>
    <w:rsid w:val="418324AC"/>
    <w:rsid w:val="41A04200"/>
    <w:rsid w:val="42257F84"/>
    <w:rsid w:val="422D3D55"/>
    <w:rsid w:val="42680DF6"/>
    <w:rsid w:val="42DC0DDB"/>
    <w:rsid w:val="43434628"/>
    <w:rsid w:val="43482915"/>
    <w:rsid w:val="4351032C"/>
    <w:rsid w:val="44236751"/>
    <w:rsid w:val="448C78B8"/>
    <w:rsid w:val="44CB1108"/>
    <w:rsid w:val="45C94E39"/>
    <w:rsid w:val="464B079B"/>
    <w:rsid w:val="468077A8"/>
    <w:rsid w:val="468E6ECD"/>
    <w:rsid w:val="46EA56DB"/>
    <w:rsid w:val="476C6251"/>
    <w:rsid w:val="479C322F"/>
    <w:rsid w:val="47A978DA"/>
    <w:rsid w:val="48295411"/>
    <w:rsid w:val="48DF13FB"/>
    <w:rsid w:val="493B7D23"/>
    <w:rsid w:val="497038CD"/>
    <w:rsid w:val="49730A66"/>
    <w:rsid w:val="499A66C3"/>
    <w:rsid w:val="4B4A24A6"/>
    <w:rsid w:val="4BF27690"/>
    <w:rsid w:val="4C204881"/>
    <w:rsid w:val="4C82133E"/>
    <w:rsid w:val="4E0062C6"/>
    <w:rsid w:val="4F7714C8"/>
    <w:rsid w:val="4FA265C1"/>
    <w:rsid w:val="4FAF2ACB"/>
    <w:rsid w:val="507E72C1"/>
    <w:rsid w:val="508235A6"/>
    <w:rsid w:val="50DE33C7"/>
    <w:rsid w:val="512F6EC2"/>
    <w:rsid w:val="513403C7"/>
    <w:rsid w:val="518B38CB"/>
    <w:rsid w:val="529A77A5"/>
    <w:rsid w:val="53ED6794"/>
    <w:rsid w:val="542657F3"/>
    <w:rsid w:val="542A50A2"/>
    <w:rsid w:val="542D5399"/>
    <w:rsid w:val="55E907A3"/>
    <w:rsid w:val="56325307"/>
    <w:rsid w:val="5659474A"/>
    <w:rsid w:val="56732B47"/>
    <w:rsid w:val="58BD4EAA"/>
    <w:rsid w:val="58DA20C8"/>
    <w:rsid w:val="59B64E5B"/>
    <w:rsid w:val="59C41AA5"/>
    <w:rsid w:val="5B510FBA"/>
    <w:rsid w:val="5B5E370D"/>
    <w:rsid w:val="5B713427"/>
    <w:rsid w:val="5C8B0489"/>
    <w:rsid w:val="5D3038FF"/>
    <w:rsid w:val="5E086E60"/>
    <w:rsid w:val="5E5B4B1E"/>
    <w:rsid w:val="5EDC2437"/>
    <w:rsid w:val="5F683B20"/>
    <w:rsid w:val="5F6A1B70"/>
    <w:rsid w:val="603C6B90"/>
    <w:rsid w:val="60E930B4"/>
    <w:rsid w:val="61034DA8"/>
    <w:rsid w:val="61391E0A"/>
    <w:rsid w:val="61716ECA"/>
    <w:rsid w:val="62772330"/>
    <w:rsid w:val="64383FFB"/>
    <w:rsid w:val="651A5C4B"/>
    <w:rsid w:val="653116C9"/>
    <w:rsid w:val="653A164C"/>
    <w:rsid w:val="65B31BCC"/>
    <w:rsid w:val="65D35C16"/>
    <w:rsid w:val="68031777"/>
    <w:rsid w:val="68D575AA"/>
    <w:rsid w:val="68F0116E"/>
    <w:rsid w:val="69085BD7"/>
    <w:rsid w:val="6B9A256C"/>
    <w:rsid w:val="6BA373FF"/>
    <w:rsid w:val="6BEB1E5F"/>
    <w:rsid w:val="6C4957FC"/>
    <w:rsid w:val="6D387925"/>
    <w:rsid w:val="6D3E0CE6"/>
    <w:rsid w:val="6D6E3F95"/>
    <w:rsid w:val="6DB151E2"/>
    <w:rsid w:val="6DBF39F3"/>
    <w:rsid w:val="6E80463B"/>
    <w:rsid w:val="6EC56FAA"/>
    <w:rsid w:val="6F457884"/>
    <w:rsid w:val="6F8C7070"/>
    <w:rsid w:val="6FE70842"/>
    <w:rsid w:val="6FF53E70"/>
    <w:rsid w:val="701A2DBF"/>
    <w:rsid w:val="703D260A"/>
    <w:rsid w:val="70642ED3"/>
    <w:rsid w:val="70763652"/>
    <w:rsid w:val="70A15996"/>
    <w:rsid w:val="713779A1"/>
    <w:rsid w:val="71FE5EAA"/>
    <w:rsid w:val="72E24278"/>
    <w:rsid w:val="73843B37"/>
    <w:rsid w:val="73AA2AB8"/>
    <w:rsid w:val="7448595E"/>
    <w:rsid w:val="74A25915"/>
    <w:rsid w:val="75706FDE"/>
    <w:rsid w:val="75940C8C"/>
    <w:rsid w:val="75C940ED"/>
    <w:rsid w:val="76D15FF3"/>
    <w:rsid w:val="77550A67"/>
    <w:rsid w:val="77B83BB6"/>
    <w:rsid w:val="77BA2D12"/>
    <w:rsid w:val="7856695F"/>
    <w:rsid w:val="7866427B"/>
    <w:rsid w:val="78F732D8"/>
    <w:rsid w:val="790F1791"/>
    <w:rsid w:val="79775EC9"/>
    <w:rsid w:val="7A37206F"/>
    <w:rsid w:val="7A7E5483"/>
    <w:rsid w:val="7B2F1AD6"/>
    <w:rsid w:val="7B7027FC"/>
    <w:rsid w:val="7B740622"/>
    <w:rsid w:val="7B994BC5"/>
    <w:rsid w:val="7C152DD9"/>
    <w:rsid w:val="7C520931"/>
    <w:rsid w:val="7D34076E"/>
    <w:rsid w:val="7D53381A"/>
    <w:rsid w:val="7E9B2B28"/>
    <w:rsid w:val="7EB91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TotalTime>
  <ScaleCrop>false</ScaleCrop>
  <LinksUpToDate>false</LinksUpToDate>
  <CharactersWithSpaces>5441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Luky Li</cp:lastModifiedBy>
  <dcterms:modified xsi:type="dcterms:W3CDTF">2021-12-07T01:44:08Z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0CCB45109742491C9608F5CFE7FDA0D2</vt:lpwstr>
  </property>
</Properties>
</file>