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rFonts w:hint="default" w:eastAsia="宋体"/>
          <w:color w:val="000000"/>
          <w:szCs w:val="21"/>
          <w:lang w:val="en-US" w:eastAsia="zh-CN"/>
        </w:rPr>
      </w:pPr>
      <w:r>
        <w:rPr>
          <w:rFonts w:hint="eastAsia" w:ascii="宋体" w:hAnsi="宋体" w:cs="宋体"/>
          <w:color w:val="000000"/>
          <w:kern w:val="0"/>
          <w:sz w:val="36"/>
          <w:szCs w:val="36"/>
          <w:shd w:val="clear" w:color="auto" w:fill="FFFFFF"/>
        </w:rPr>
        <w:t>采购公开比选项目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lang w:val="en-US" w:eastAsia="zh-CN"/>
        </w:rPr>
        <w:t>尾气干燥剂</w:t>
      </w:r>
    </w:p>
    <w:p>
      <w:pPr>
        <w:widowControl/>
        <w:shd w:val="clear" w:color="auto" w:fill="FFFFFF"/>
        <w:jc w:val="center"/>
        <w:rPr>
          <w:rFonts w:hint="default" w:eastAsia="宋体"/>
          <w:color w:val="000000"/>
          <w:szCs w:val="21"/>
          <w:lang w:val="en-US"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项目编号：2021-FH(ZZ)GM-</w:t>
      </w:r>
      <w:r>
        <w:rPr>
          <w:rFonts w:hint="eastAsia" w:ascii="宋体" w:hAnsi="宋体" w:cs="宋体"/>
          <w:color w:val="000000"/>
          <w:kern w:val="0"/>
          <w:sz w:val="36"/>
          <w:szCs w:val="36"/>
          <w:shd w:val="clear" w:color="auto" w:fill="FFFFFF"/>
          <w:lang w:val="en-US" w:eastAsia="zh-CN"/>
        </w:rPr>
        <w:t>尾气干燥剂</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1119</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2021年11月</w:t>
      </w:r>
      <w:r>
        <w:rPr>
          <w:rFonts w:hint="eastAsia" w:asciiTheme="minorEastAsia" w:hAnsiTheme="minorEastAsia" w:eastAsiaTheme="minorEastAsia" w:cstheme="minorEastAsia"/>
          <w:color w:val="000000"/>
          <w:kern w:val="0"/>
          <w:sz w:val="28"/>
          <w:szCs w:val="28"/>
          <w:shd w:val="clear" w:color="auto" w:fill="FFFFFF"/>
          <w:lang w:val="en-US" w:eastAsia="zh-CN"/>
        </w:rPr>
        <w:t>19</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lang w:val="en-US" w:eastAsia="zh-CN"/>
        </w:rPr>
        <w:t>尾气干燥剂</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（项目编号：2021-FH(ZZ)GM-</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19</w:t>
      </w:r>
      <w:r>
        <w:rPr>
          <w:rFonts w:hint="eastAsia" w:asciiTheme="minorEastAsia" w:hAnsiTheme="minorEastAsia" w:eastAsiaTheme="minorEastAsia"/>
          <w:bCs/>
          <w:sz w:val="24"/>
          <w:u w:val="single"/>
          <w:lang w:eastAsia="zh-CN"/>
        </w:rPr>
        <w: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w:t>
      </w:r>
      <w:r>
        <w:rPr>
          <w:rFonts w:hint="eastAsia" w:asciiTheme="minorEastAsia" w:hAnsiTheme="minorEastAsia" w:eastAsiaTheme="minorEastAsia"/>
          <w:bCs/>
          <w:spacing w:val="-2"/>
          <w:sz w:val="24"/>
          <w:lang w:val="en-US" w:eastAsia="zh-CN"/>
        </w:rPr>
        <w:t>国内</w:t>
      </w:r>
      <w:r>
        <w:rPr>
          <w:rFonts w:hint="eastAsia" w:asciiTheme="minorEastAsia" w:hAnsiTheme="minorEastAsia" w:eastAsiaTheme="minorEastAsia"/>
          <w:bCs/>
          <w:spacing w:val="-2"/>
          <w:sz w:val="24"/>
        </w:rPr>
        <w:t>迎符合条件的供应商积极参选。</w:t>
      </w:r>
    </w:p>
    <w:p>
      <w:pPr>
        <w:pStyle w:val="16"/>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6"/>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val="0"/>
          <w:bCs w:val="0"/>
          <w:sz w:val="24"/>
          <w:szCs w:val="24"/>
          <w:lang w:val="en-US" w:eastAsia="zh-CN"/>
        </w:rPr>
        <w:t>尾气干燥剂</w:t>
      </w:r>
    </w:p>
    <w:p>
      <w:pPr>
        <w:pStyle w:val="16"/>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Theme="minorEastAsia" w:hAnsiTheme="minorEastAsia" w:eastAsiaTheme="minorEastAsia"/>
          <w:bCs/>
          <w:sz w:val="24"/>
          <w:lang w:val="en-US" w:eastAsia="zh-CN"/>
        </w:rPr>
        <w:t>尾气干燥剂</w:t>
      </w:r>
      <w:r>
        <w:rPr>
          <w:rFonts w:hint="eastAsia" w:asciiTheme="minorEastAsia" w:hAnsiTheme="minorEastAsia" w:eastAsiaTheme="minorEastAsia"/>
          <w:bCs/>
          <w:sz w:val="24"/>
        </w:rPr>
        <w:t>采购数量、质量、货期等要求详见比选文件。</w:t>
      </w:r>
    </w:p>
    <w:p>
      <w:pPr>
        <w:pStyle w:val="16"/>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6"/>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16"/>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6"/>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6"/>
        <w:numPr>
          <w:ilvl w:val="0"/>
          <w:numId w:val="3"/>
        </w:numPr>
        <w:spacing w:before="100" w:beforeAutospacing="1" w:after="100" w:afterAutospacing="1" w:line="360" w:lineRule="auto"/>
        <w:ind w:hanging="361"/>
        <w:rPr>
          <w:rFonts w:asciiTheme="minorEastAsia" w:hAnsiTheme="minorEastAsia" w:eastAsiaTheme="minorEastAsia"/>
          <w:bCs/>
          <w:color w:val="0000FF"/>
          <w:sz w:val="24"/>
        </w:rPr>
      </w:pPr>
      <w:r>
        <w:rPr>
          <w:rFonts w:hint="eastAsia" w:asciiTheme="minorEastAsia" w:hAnsiTheme="minorEastAsia" w:eastAsiaTheme="minorEastAsia"/>
          <w:bCs/>
          <w:sz w:val="24"/>
        </w:rPr>
        <w:t>与比选人无诉讼纠纷</w:t>
      </w:r>
      <w:r>
        <w:rPr>
          <w:rFonts w:hint="eastAsia" w:asciiTheme="minorEastAsia" w:hAnsiTheme="minorEastAsia" w:eastAsiaTheme="minorEastAsia"/>
          <w:bCs/>
          <w:sz w:val="24"/>
          <w:lang w:eastAsia="zh-CN"/>
        </w:rPr>
        <w:t>；</w:t>
      </w:r>
    </w:p>
    <w:p>
      <w:pPr>
        <w:pStyle w:val="16"/>
        <w:numPr>
          <w:ilvl w:val="0"/>
          <w:numId w:val="3"/>
        </w:numPr>
        <w:spacing w:before="100" w:beforeAutospacing="1" w:after="100" w:afterAutospacing="1" w:line="360" w:lineRule="auto"/>
        <w:ind w:hanging="361"/>
        <w:rPr>
          <w:rFonts w:asciiTheme="minorEastAsia" w:hAnsiTheme="minorEastAsia" w:eastAsiaTheme="minorEastAsia"/>
          <w:bCs/>
          <w:color w:val="0000FF"/>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rPr>
        <w:t>。</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16"/>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自公告之日起共1</w:t>
      </w:r>
      <w:r>
        <w:rPr>
          <w:rFonts w:hint="eastAsia" w:asciiTheme="majorEastAsia" w:hAnsiTheme="majorEastAsia" w:eastAsiaTheme="majorEastAsia"/>
          <w:sz w:val="24"/>
          <w:lang w:val="en-US" w:eastAsia="zh-CN"/>
        </w:rPr>
        <w:t>0</w:t>
      </w:r>
      <w:r>
        <w:rPr>
          <w:rFonts w:hint="eastAsia" w:asciiTheme="majorEastAsia" w:hAnsiTheme="majorEastAsia" w:eastAsiaTheme="majorEastAsia"/>
          <w:sz w:val="24"/>
        </w:rPr>
        <w:t>天</w:t>
      </w:r>
    </w:p>
    <w:p>
      <w:pPr>
        <w:pStyle w:val="16"/>
        <w:numPr>
          <w:ilvl w:val="255"/>
          <w:numId w:val="0"/>
        </w:numPr>
        <w:spacing w:before="0" w:line="360" w:lineRule="auto"/>
        <w:ind w:left="832"/>
        <w:rPr>
          <w:rFonts w:hint="eastAsia"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6"/>
        <w:numPr>
          <w:ilvl w:val="255"/>
          <w:numId w:val="0"/>
        </w:numPr>
        <w:spacing w:before="0" w:line="360" w:lineRule="auto"/>
        <w:ind w:left="832"/>
        <w:rPr>
          <w:rFonts w:hint="eastAsia" w:asciiTheme="minorEastAsia" w:hAnsiTheme="minorEastAsia" w:eastAsiaTheme="minorEastAsia"/>
          <w:bCs/>
          <w:sz w:val="24"/>
        </w:rPr>
      </w:pPr>
      <w:r>
        <w:rPr>
          <w:rFonts w:hint="eastAsia" w:asciiTheme="minorEastAsia" w:hAnsiTheme="minorEastAsia" w:eastAsiaTheme="minorEastAsia"/>
          <w:bCs/>
          <w:sz w:val="24"/>
        </w:rPr>
        <w:t>（3）公司经营业绩证明（合同或发票）；</w:t>
      </w:r>
    </w:p>
    <w:p>
      <w:pPr>
        <w:pStyle w:val="16"/>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6"/>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16"/>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0"/>
        </w:numPr>
        <w:spacing w:before="100" w:beforeAutospacing="1" w:after="100" w:afterAutospacing="1" w:line="360" w:lineRule="auto"/>
        <w:ind w:firstLine="720" w:firstLineChars="300"/>
        <w:rPr>
          <w:rFonts w:asciiTheme="minorEastAsia" w:hAnsiTheme="minorEastAsia" w:eastAsiaTheme="minorEastAsia"/>
          <w:bCs/>
          <w:sz w:val="24"/>
        </w:rPr>
      </w:pPr>
      <w:r>
        <w:rPr>
          <w:rFonts w:hint="eastAsia" w:asciiTheme="majorEastAsia" w:hAnsiTheme="majorEastAsia" w:eastAsiaTheme="majorEastAsia"/>
          <w:bCs/>
          <w:sz w:val="24"/>
        </w:rPr>
        <w:t>3、特别声明：（1）参选人必须对全部物资进行参选，不得部分参选，否则其比选文件将被拒绝。（2）未进行登记报名的参选人，其递交的参选文件将被拒收。</w:t>
      </w:r>
    </w:p>
    <w:p>
      <w:pPr>
        <w:pStyle w:val="16"/>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eastAsia="zh-CN"/>
        </w:rPr>
        <w:t>：</w:t>
      </w:r>
      <w:r>
        <w:rPr>
          <w:rFonts w:hint="eastAsia" w:cs="宋体" w:asciiTheme="minorEastAsia" w:hAnsiTheme="minorEastAsia"/>
          <w:bCs/>
          <w:sz w:val="24"/>
          <w:lang w:val="en-US" w:eastAsia="zh-CN"/>
        </w:rPr>
        <w:t>卢翠云</w:t>
      </w:r>
      <w:r>
        <w:rPr>
          <w:rFonts w:hint="eastAsia" w:cs="宋体" w:asciiTheme="minorEastAsia" w:hAnsiTheme="minorEastAsia"/>
          <w:bCs/>
          <w:sz w:val="24"/>
        </w:rPr>
        <w:t xml:space="preserve">  电话：</w:t>
      </w:r>
      <w:r>
        <w:rPr>
          <w:rFonts w:hint="eastAsia" w:cs="宋体" w:asciiTheme="minorEastAsia" w:hAnsiTheme="minorEastAsia"/>
          <w:bCs/>
          <w:sz w:val="24"/>
          <w:lang w:val="en-US" w:eastAsia="zh-CN"/>
        </w:rPr>
        <w:t>13599526303</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7"/>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w:t>
      </w:r>
      <w:r>
        <w:rPr>
          <w:rFonts w:hint="eastAsia" w:cs="宋体" w:asciiTheme="minorEastAsia" w:hAnsiTheme="minorEastAsia"/>
          <w:bCs/>
          <w:sz w:val="24"/>
          <w:lang w:eastAsia="zh-CN"/>
        </w:rPr>
        <w:t>：</w:t>
      </w:r>
      <w:r>
        <w:rPr>
          <w:rFonts w:hint="eastAsia" w:cs="宋体" w:asciiTheme="minorEastAsia" w:hAnsiTheme="minorEastAsia"/>
          <w:bCs/>
          <w:sz w:val="24"/>
          <w:lang w:val="en-US" w:eastAsia="zh-CN"/>
        </w:rPr>
        <w:t>谢凯捷</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8259236628</w:t>
      </w:r>
      <w:r>
        <w:rPr>
          <w:rFonts w:hint="eastAsia" w:cs="宋体" w:asciiTheme="minorEastAsia" w:hAnsiTheme="minorEastAsia"/>
          <w:bCs/>
          <w:sz w:val="24"/>
        </w:rPr>
        <w:t xml:space="preserve">  </w:t>
      </w:r>
      <w:r>
        <w:rPr>
          <w:rFonts w:hint="eastAsia" w:cs="宋体" w:asciiTheme="minorEastAsia" w:hAnsiTheme="minorEastAsia"/>
          <w:bCs/>
          <w:sz w:val="24"/>
          <w:lang w:val="en-US" w:eastAsia="zh-CN"/>
        </w:rPr>
        <w:t xml:space="preserve"> </w:t>
      </w:r>
      <w:r>
        <w:rPr>
          <w:rFonts w:hint="eastAsia" w:cs="宋体" w:asciiTheme="minorEastAsia" w:hAnsiTheme="minorEastAsia"/>
          <w:bCs/>
          <w:sz w:val="24"/>
        </w:rPr>
        <w:t>邮箱：</w:t>
      </w:r>
      <w:r>
        <w:rPr>
          <w:rFonts w:hint="eastAsia" w:cs="宋体" w:asciiTheme="minorEastAsia" w:hAnsiTheme="minorEastAsia"/>
          <w:bCs/>
          <w:sz w:val="24"/>
          <w:lang w:val="en-US" w:eastAsia="zh-CN"/>
        </w:rPr>
        <w:t>kjxie</w:t>
      </w:r>
      <w:r>
        <w:rPr>
          <w:rFonts w:hint="eastAsia" w:cs="宋体" w:asciiTheme="minorEastAsia" w:hAnsiTheme="minorEastAsia"/>
          <w:bCs/>
          <w:sz w:val="24"/>
        </w:rPr>
        <w:t>@fhcpec.com.cn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2021年11月</w:t>
      </w:r>
      <w:r>
        <w:rPr>
          <w:rFonts w:hint="eastAsia" w:asciiTheme="minorEastAsia" w:hAnsiTheme="minorEastAsia" w:eastAsiaTheme="minorEastAsia"/>
          <w:sz w:val="24"/>
          <w:lang w:val="en-US" w:eastAsia="zh-CN"/>
        </w:rPr>
        <w:t>19</w:t>
      </w:r>
      <w:r>
        <w:rPr>
          <w:rFonts w:hint="eastAsia" w:asciiTheme="minorEastAsia" w:hAnsiTheme="minorEastAsia" w:eastAsiaTheme="minorEastAsia"/>
          <w:sz w:val="24"/>
        </w:rPr>
        <w:t>日</w:t>
      </w:r>
    </w:p>
    <w:p>
      <w:pPr>
        <w:spacing w:line="400" w:lineRule="exact"/>
        <w:jc w:val="center"/>
        <w:rPr>
          <w:rFonts w:ascii="宋体" w:hAnsi="宋体"/>
          <w:b/>
          <w:bCs/>
          <w:sz w:val="36"/>
        </w:rPr>
      </w:pPr>
    </w:p>
    <w:p>
      <w:pPr>
        <w:pStyle w:val="18"/>
        <w:rPr>
          <w:rFonts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w:t>
      </w:r>
      <w:r>
        <w:rPr>
          <w:rFonts w:hint="eastAsia" w:ascii="宋体" w:hAnsi="宋体"/>
          <w:sz w:val="18"/>
          <w:szCs w:val="18"/>
          <w:lang w:val="en-US" w:eastAsia="zh-CN"/>
        </w:rPr>
        <w:t>尾气干燥剂</w:t>
      </w:r>
      <w:r>
        <w:rPr>
          <w:rFonts w:hint="eastAsia" w:ascii="宋体" w:hAnsi="宋体"/>
          <w:sz w:val="18"/>
          <w:szCs w:val="18"/>
          <w:u w:val="single"/>
        </w:rPr>
        <w:t>。</w:t>
      </w:r>
    </w:p>
    <w:p>
      <w:pPr>
        <w:pStyle w:val="19"/>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w:t>
      </w:r>
      <w:r>
        <w:rPr>
          <w:rFonts w:hint="eastAsia" w:ascii="宋体" w:hAnsi="宋体"/>
          <w:sz w:val="18"/>
          <w:szCs w:val="18"/>
          <w:lang w:val="en-US" w:eastAsia="zh-CN"/>
        </w:rPr>
        <w:t>尾气干燥剂</w:t>
      </w:r>
      <w:r>
        <w:rPr>
          <w:rFonts w:hint="eastAsia" w:ascii="宋体" w:hAnsi="宋体"/>
          <w:sz w:val="18"/>
          <w:szCs w:val="18"/>
          <w:u w:val="single"/>
        </w:rPr>
        <w:t>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rPr>
        <w:t>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尾气干燥剂</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lang w:val="en-US" w:eastAsia="zh-CN"/>
        </w:rPr>
        <w:t>尾气干燥剂</w:t>
      </w:r>
      <w:r>
        <w:rPr>
          <w:rFonts w:hint="eastAsia" w:ascii="宋体" w:cs="宋体"/>
          <w:sz w:val="24"/>
        </w:rPr>
        <w:t>采购数量：</w:t>
      </w:r>
      <w:r>
        <w:rPr>
          <w:rFonts w:hint="eastAsia" w:ascii="宋体" w:cs="宋体"/>
          <w:sz w:val="24"/>
          <w:lang w:val="en-US" w:eastAsia="zh-CN"/>
        </w:rPr>
        <w:t>72</w:t>
      </w:r>
      <w:r>
        <w:rPr>
          <w:rFonts w:hint="eastAsia" w:ascii="宋体" w:cs="宋体"/>
          <w:sz w:val="24"/>
        </w:rPr>
        <w:t>吨。</w:t>
      </w:r>
    </w:p>
    <w:p>
      <w:pPr>
        <w:spacing w:line="360" w:lineRule="exact"/>
        <w:jc w:val="left"/>
        <w:rPr>
          <w:rFonts w:ascii="宋体" w:hAnsi="宋体" w:cs="宋体"/>
          <w:sz w:val="24"/>
        </w:rPr>
      </w:pPr>
      <w:r>
        <w:rPr>
          <w:rFonts w:hint="eastAsia" w:ascii="宋体" w:hAnsi="宋体" w:cs="宋体"/>
          <w:sz w:val="24"/>
        </w:rPr>
        <w:t>2.技术参数指标</w:t>
      </w:r>
      <w:r>
        <w:rPr>
          <w:rFonts w:hint="eastAsia" w:ascii="宋体" w:hAnsi="宋体" w:cs="宋体"/>
          <w:sz w:val="24"/>
          <w:lang w:eastAsia="zh-CN"/>
        </w:rPr>
        <w:t>：</w:t>
      </w:r>
      <w:r>
        <w:rPr>
          <w:rFonts w:hint="eastAsia" w:ascii="宋体" w:hAnsi="宋体" w:cs="宋体"/>
          <w:sz w:val="24"/>
          <w:lang w:val="en-US" w:eastAsia="zh-CN"/>
        </w:rPr>
        <w:t>详见后附尾气干燥剂采购指标</w:t>
      </w:r>
      <w:r>
        <w:rPr>
          <w:rFonts w:hint="eastAsia" w:ascii="宋体" w:hAnsi="宋体" w:cs="宋体"/>
          <w:sz w:val="24"/>
        </w:rPr>
        <w:t>。</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w:t>
      </w:r>
      <w:r>
        <w:rPr>
          <w:rFonts w:hint="eastAsia" w:ascii="宋体" w:hAnsi="宋体"/>
          <w:sz w:val="24"/>
          <w:lang w:val="en-US" w:eastAsia="zh-CN"/>
        </w:rPr>
        <w:t>一次性到货，</w:t>
      </w:r>
      <w:r>
        <w:rPr>
          <w:rFonts w:hint="eastAsia" w:ascii="宋体" w:hAnsi="宋体"/>
          <w:sz w:val="24"/>
        </w:rPr>
        <w:t>202</w:t>
      </w:r>
      <w:r>
        <w:rPr>
          <w:rFonts w:hint="eastAsia" w:ascii="宋体" w:hAnsi="宋体"/>
          <w:sz w:val="24"/>
          <w:lang w:val="en-US" w:eastAsia="zh-CN"/>
        </w:rPr>
        <w:t>1</w:t>
      </w:r>
      <w:r>
        <w:rPr>
          <w:rFonts w:hint="eastAsia" w:ascii="宋体" w:hAnsi="宋体"/>
          <w:sz w:val="24"/>
        </w:rPr>
        <w:t>年1</w:t>
      </w:r>
      <w:r>
        <w:rPr>
          <w:rFonts w:hint="eastAsia" w:ascii="宋体" w:hAnsi="宋体"/>
          <w:sz w:val="24"/>
          <w:lang w:val="en-US" w:eastAsia="zh-CN"/>
        </w:rPr>
        <w:t>2</w:t>
      </w:r>
      <w:r>
        <w:rPr>
          <w:rFonts w:hint="eastAsia" w:ascii="宋体" w:hAnsi="宋体"/>
          <w:sz w:val="24"/>
        </w:rPr>
        <w:t>月</w:t>
      </w:r>
      <w:r>
        <w:rPr>
          <w:rFonts w:hint="eastAsia" w:ascii="宋体" w:hAnsi="宋体"/>
          <w:sz w:val="24"/>
          <w:lang w:val="en-US" w:eastAsia="zh-CN"/>
        </w:rPr>
        <w:t>31</w:t>
      </w:r>
      <w:r>
        <w:rPr>
          <w:rFonts w:hint="eastAsia" w:ascii="宋体" w:hAnsi="宋体"/>
          <w:sz w:val="24"/>
        </w:rPr>
        <w:t>日</w:t>
      </w:r>
      <w:r>
        <w:rPr>
          <w:rFonts w:hint="eastAsia" w:ascii="宋体" w:hAnsi="宋体"/>
          <w:sz w:val="24"/>
          <w:lang w:val="en-US" w:eastAsia="zh-CN"/>
        </w:rPr>
        <w:t>将货物交付至需方指定地点。</w:t>
      </w:r>
      <w:r>
        <w:rPr>
          <w:rFonts w:ascii="宋体" w:cs="宋体" w:eastAsiaTheme="minorEastAsia"/>
          <w:sz w:val="24"/>
        </w:rPr>
        <w:t xml:space="preserve"> </w:t>
      </w:r>
    </w:p>
    <w:p>
      <w:pPr>
        <w:spacing w:line="350" w:lineRule="exact"/>
        <w:jc w:val="left"/>
        <w:rPr>
          <w:rFonts w:ascii="宋体" w:cs="宋体"/>
          <w:sz w:val="24"/>
        </w:rPr>
      </w:pPr>
      <w:r>
        <w:rPr>
          <w:rFonts w:hint="eastAsia" w:asciiTheme="minorEastAsia" w:hAnsiTheme="minorEastAsia" w:eastAsiaTheme="minorEastAsia"/>
          <w:bCs/>
          <w:kern w:val="0"/>
          <w:sz w:val="24"/>
        </w:rPr>
        <w:t>4.报价须知：</w:t>
      </w:r>
      <w:r>
        <w:rPr>
          <w:rFonts w:hint="eastAsia" w:asciiTheme="minorEastAsia" w:hAnsiTheme="minorEastAsia" w:eastAsiaTheme="minorEastAsia"/>
          <w:bCs/>
          <w:kern w:val="0"/>
          <w:sz w:val="24"/>
          <w:lang w:val="en-US" w:eastAsia="zh-CN"/>
        </w:rPr>
        <w:t>尾气干燥剂</w:t>
      </w:r>
      <w:r>
        <w:rPr>
          <w:rFonts w:hint="eastAsia" w:ascii="宋体" w:hAnsi="宋体" w:cs="宋体"/>
          <w:sz w:val="24"/>
        </w:rPr>
        <w:t>含税送到价</w:t>
      </w:r>
      <w:r>
        <w:rPr>
          <w:rFonts w:hint="eastAsia" w:ascii="宋体" w:hAnsi="宋体" w:cs="宋体"/>
          <w:sz w:val="24"/>
          <w:lang w:eastAsia="zh-CN"/>
        </w:rPr>
        <w:t>。</w:t>
      </w:r>
      <w:r>
        <w:rPr>
          <w:rFonts w:hint="eastAsia" w:ascii="宋体" w:hAnsi="宋体" w:cs="宋体"/>
          <w:sz w:val="24"/>
          <w:u w:val="single"/>
          <w:lang w:val="en-US" w:eastAsia="zh-CN"/>
        </w:rPr>
        <w:t>尾气干燥剂入厂后需取样委托第三方检测，检测费用由供货方承担</w:t>
      </w:r>
      <w:r>
        <w:rPr>
          <w:rFonts w:hint="eastAsia" w:ascii="宋体" w:hAnsi="宋体" w:cs="宋体"/>
          <w:sz w:val="24"/>
          <w:u w:val="single"/>
        </w:rPr>
        <w:t>。</w:t>
      </w:r>
      <w:r>
        <w:rPr>
          <w:rFonts w:hint="eastAsia" w:ascii="宋体" w:hAnsi="宋体" w:cs="宋体"/>
          <w:sz w:val="24"/>
        </w:rPr>
        <w:t>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付款方式：现汇支付。产品全部到货后，需方依据本合同约定的质量、数量标准验收合格后，供方提供增值税专用发票以及结算所需的各类清单，需方收到并确认无误后支付货款供方。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val="en-US" w:eastAsia="zh-CN"/>
        </w:rPr>
        <w:t>卢翠云</w:t>
      </w:r>
      <w:r>
        <w:rPr>
          <w:rFonts w:hint="eastAsia" w:ascii="宋体" w:hAnsi="宋体" w:cs="宋体"/>
          <w:sz w:val="24"/>
        </w:rPr>
        <w:t xml:space="preserve">  手机：</w:t>
      </w:r>
      <w:r>
        <w:rPr>
          <w:rFonts w:hint="eastAsia" w:ascii="宋体" w:hAnsi="宋体" w:cs="宋体"/>
          <w:sz w:val="24"/>
          <w:lang w:eastAsia="zh-CN"/>
        </w:rPr>
        <w:t>1</w:t>
      </w:r>
      <w:r>
        <w:rPr>
          <w:rFonts w:hint="eastAsia" w:ascii="宋体" w:hAnsi="宋体" w:cs="宋体"/>
          <w:sz w:val="24"/>
          <w:lang w:val="en-US" w:eastAsia="zh-CN"/>
        </w:rPr>
        <w:t>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val="en-US" w:eastAsia="zh-CN"/>
        </w:rPr>
        <w:t>尾气干燥剂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w:t>
      </w:r>
      <w:r>
        <w:rPr>
          <w:rFonts w:hint="eastAsia" w:asciiTheme="minorEastAsia" w:hAnsiTheme="minorEastAsia" w:eastAsiaTheme="minorEastAsia"/>
          <w:bCs/>
          <w:sz w:val="24"/>
          <w:u w:val="single"/>
          <w:lang w:val="en-US" w:eastAsia="zh-CN"/>
        </w:rPr>
        <w:t>19</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val="en-US" w:eastAsia="zh-CN"/>
        </w:rPr>
        <w:t>尾气干燥剂</w:t>
      </w:r>
      <w:r>
        <w:rPr>
          <w:rFonts w:hint="eastAsia" w:ascii="宋体" w:hAnsi="宋体"/>
          <w:sz w:val="24"/>
        </w:rPr>
        <w:t>：</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val="en-US" w:eastAsia="zh-CN"/>
        </w:rPr>
        <w:t>72</w:t>
      </w:r>
      <w:r>
        <w:rPr>
          <w:rFonts w:hint="eastAsia" w:ascii="宋体" w:cs="宋体"/>
          <w:sz w:val="24"/>
          <w:u w:val="none"/>
        </w:rPr>
        <w:t>吨</w:t>
      </w:r>
      <w:r>
        <w:rPr>
          <w:rFonts w:hint="eastAsia" w:ascii="宋体" w:hAnsi="宋体"/>
          <w:sz w:val="24"/>
        </w:rPr>
        <w:t>，</w:t>
      </w:r>
    </w:p>
    <w:p>
      <w:pPr>
        <w:spacing w:line="500" w:lineRule="exact"/>
        <w:ind w:firstLine="240" w:firstLineChars="100"/>
        <w:rPr>
          <w:rFonts w:hint="eastAsia" w:ascii="宋体" w:hAnsi="宋体"/>
          <w:sz w:val="24"/>
          <w:u w:val="single"/>
        </w:rPr>
      </w:pPr>
      <w:r>
        <w:rPr>
          <w:rFonts w:hint="eastAsia" w:ascii="宋体" w:hAnsi="宋体"/>
          <w:sz w:val="24"/>
        </w:rPr>
        <w:t>含税送到单价：</w:t>
      </w:r>
      <w:r>
        <w:rPr>
          <w:rFonts w:hint="eastAsia" w:ascii="宋体" w:hAnsi="宋体"/>
          <w:sz w:val="24"/>
          <w:u w:val="single"/>
        </w:rPr>
        <w:t xml:space="preserve">        </w:t>
      </w:r>
      <w:r>
        <w:rPr>
          <w:rFonts w:hint="eastAsia" w:ascii="宋体" w:hAnsi="宋体"/>
          <w:sz w:val="24"/>
        </w:rPr>
        <w:t>元/吨，</w:t>
      </w:r>
      <w:r>
        <w:rPr>
          <w:rFonts w:hint="eastAsia" w:ascii="宋体" w:hAnsi="宋体"/>
          <w:sz w:val="24"/>
          <w:lang w:val="en-US" w:eastAsia="zh-CN"/>
        </w:rPr>
        <w:t>含税总价：_________元，</w:t>
      </w:r>
      <w:r>
        <w:rPr>
          <w:rFonts w:hint="eastAsia" w:ascii="宋体" w:hAnsi="宋体"/>
          <w:sz w:val="24"/>
        </w:rPr>
        <w:t>税率</w:t>
      </w:r>
      <w:r>
        <w:rPr>
          <w:rFonts w:hint="eastAsia" w:ascii="宋体" w:hAnsi="宋体"/>
          <w:sz w:val="24"/>
          <w:u w:val="single"/>
        </w:rPr>
        <w:t xml:space="preserve">  13%  。</w:t>
      </w:r>
    </w:p>
    <w:p>
      <w:pPr>
        <w:spacing w:line="500" w:lineRule="exact"/>
        <w:ind w:firstLine="480" w:firstLineChars="200"/>
        <w:rPr>
          <w:rFonts w:hint="eastAsia" w:ascii="宋体" w:hAnsi="宋体" w:eastAsia="宋体"/>
          <w:sz w:val="24"/>
          <w:u w:val="single"/>
          <w:lang w:eastAsia="zh-CN"/>
        </w:rPr>
      </w:pPr>
      <w:r>
        <w:rPr>
          <w:rFonts w:hint="eastAsia" w:ascii="宋体" w:hAnsi="宋体"/>
          <w:sz w:val="24"/>
          <w:u w:val="single"/>
          <w:lang w:val="en-US" w:eastAsia="zh-CN"/>
        </w:rPr>
        <w:t>（备注：尾气干燥剂入厂后需取样委托第三方检测，检测费用由供方承担。</w:t>
      </w:r>
      <w:r>
        <w:rPr>
          <w:rFonts w:hint="eastAsia" w:ascii="宋体" w:hAnsi="宋体"/>
          <w:sz w:val="24"/>
          <w:u w:val="single"/>
          <w:lang w:eastAsia="zh-CN"/>
        </w:rPr>
        <w:t>）</w:t>
      </w:r>
    </w:p>
    <w:p>
      <w:pPr>
        <w:numPr>
          <w:ilvl w:val="0"/>
          <w:numId w:val="9"/>
        </w:numPr>
        <w:spacing w:line="312" w:lineRule="auto"/>
        <w:rPr>
          <w:rFonts w:ascii="宋体" w:hAnsi="宋体"/>
          <w:sz w:val="24"/>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详见附件尾气干燥剂采购指标要求</w:t>
      </w:r>
      <w:r>
        <w:rPr>
          <w:rFonts w:hint="eastAsia" w:ascii="宋体" w:hAnsi="宋体"/>
          <w:sz w:val="24"/>
          <w:lang w:eastAsia="zh-CN"/>
        </w:rPr>
        <w:t>。</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spacing w:line="312" w:lineRule="auto"/>
        <w:jc w:val="left"/>
        <w:rPr>
          <w:rFonts w:ascii="宋体" w:hAnsi="宋体"/>
          <w:sz w:val="24"/>
        </w:rPr>
      </w:pPr>
      <w:r>
        <w:rPr>
          <w:rFonts w:hint="eastAsia" w:ascii="宋体" w:hAnsi="宋体"/>
          <w:sz w:val="24"/>
        </w:rPr>
        <w:t>二、到货期：</w:t>
      </w:r>
      <w:r>
        <w:rPr>
          <w:rFonts w:hint="eastAsia" w:ascii="宋体" w:hAnsi="宋体"/>
          <w:sz w:val="24"/>
          <w:lang w:val="en-US" w:eastAsia="zh-CN"/>
        </w:rPr>
        <w:t>一次性到货，</w:t>
      </w:r>
      <w:r>
        <w:rPr>
          <w:rFonts w:hint="eastAsia" w:ascii="宋体" w:hAnsi="宋体"/>
          <w:sz w:val="24"/>
        </w:rPr>
        <w:t>2021年1</w:t>
      </w:r>
      <w:r>
        <w:rPr>
          <w:rFonts w:hint="eastAsia" w:ascii="宋体" w:hAnsi="宋体"/>
          <w:sz w:val="24"/>
          <w:lang w:val="en-US" w:eastAsia="zh-CN"/>
        </w:rPr>
        <w:t>2</w:t>
      </w:r>
      <w:r>
        <w:rPr>
          <w:rFonts w:hint="eastAsia" w:ascii="宋体" w:hAnsi="宋体"/>
          <w:sz w:val="24"/>
        </w:rPr>
        <w:t>日</w:t>
      </w:r>
      <w:r>
        <w:rPr>
          <w:rFonts w:hint="eastAsia" w:ascii="宋体" w:hAnsi="宋体"/>
          <w:sz w:val="24"/>
          <w:lang w:val="en-US" w:eastAsia="zh-CN"/>
        </w:rPr>
        <w:t>31</w:t>
      </w:r>
      <w:r>
        <w:rPr>
          <w:rFonts w:hint="eastAsia" w:ascii="宋体" w:hAnsi="宋体"/>
          <w:sz w:val="24"/>
        </w:rPr>
        <w:t>日</w:t>
      </w:r>
      <w:r>
        <w:rPr>
          <w:rFonts w:hint="eastAsia" w:ascii="宋体" w:hAnsi="宋体" w:cs="宋体"/>
          <w:sz w:val="24"/>
        </w:rPr>
        <w:t>将货物交付</w:t>
      </w:r>
      <w:r>
        <w:rPr>
          <w:rFonts w:hint="eastAsia" w:ascii="宋体" w:hAnsi="宋体" w:cs="宋体"/>
          <w:sz w:val="24"/>
          <w:lang w:val="en-US" w:eastAsia="zh-CN"/>
        </w:rPr>
        <w:t>至需方指定地点</w:t>
      </w:r>
      <w:r>
        <w:rPr>
          <w:rFonts w:hint="eastAsia" w:ascii="宋体" w:hAnsi="宋体" w:cs="宋体"/>
          <w:sz w:val="24"/>
        </w:rPr>
        <w:t>。</w:t>
      </w:r>
    </w:p>
    <w:p>
      <w:pPr>
        <w:spacing w:line="312" w:lineRule="auto"/>
        <w:rPr>
          <w:rFonts w:ascii="宋体" w:hAnsi="宋体"/>
          <w:sz w:val="24"/>
        </w:rPr>
      </w:pPr>
      <w:r>
        <w:rPr>
          <w:rFonts w:hint="eastAsia" w:ascii="宋体" w:hAnsi="宋体"/>
          <w:sz w:val="24"/>
        </w:rPr>
        <w:t>三、报价及结算方式：</w:t>
      </w:r>
      <w:r>
        <w:rPr>
          <w:rFonts w:hint="eastAsia" w:ascii="宋体" w:hAnsi="宋体" w:cs="宋体"/>
          <w:sz w:val="24"/>
        </w:rPr>
        <w:t>产品全部到货后</w:t>
      </w:r>
      <w:r>
        <w:rPr>
          <w:rFonts w:hint="eastAsia" w:ascii="宋体" w:hAnsi="宋体"/>
          <w:sz w:val="24"/>
        </w:rPr>
        <w:t>，经需方根据双方签订的合同约定的质量、数量标准验收合格后，供方提供相应金额的13%增值税专用发票以及结算所需的各类清单，需方收到并确认无误后向供方以电汇支付货款。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宋体" w:hAnsi="宋体" w:eastAsia="宋体" w:cs="宋体"/>
          <w:bCs/>
          <w:sz w:val="28"/>
          <w:szCs w:val="28"/>
          <w:u w:val="single"/>
        </w:rPr>
        <w:t>2021-FH(ZZ)GM-</w:t>
      </w:r>
      <w:r>
        <w:rPr>
          <w:rFonts w:hint="eastAsia" w:ascii="宋体" w:hAnsi="宋体" w:cs="宋体"/>
          <w:bCs/>
          <w:sz w:val="28"/>
          <w:szCs w:val="28"/>
          <w:u w:val="single"/>
          <w:lang w:val="en-US" w:eastAsia="zh-CN"/>
        </w:rPr>
        <w:t>尾气干燥剂</w:t>
      </w:r>
      <w:r>
        <w:rPr>
          <w:rFonts w:hint="eastAsia" w:ascii="宋体" w:hAnsi="宋体" w:eastAsia="宋体" w:cs="宋体"/>
          <w:bCs/>
          <w:sz w:val="28"/>
          <w:szCs w:val="28"/>
          <w:u w:val="single"/>
        </w:rPr>
        <w:t>-</w:t>
      </w:r>
      <w:r>
        <w:rPr>
          <w:rFonts w:hint="eastAsia" w:ascii="宋体" w:hAnsi="宋体" w:eastAsia="宋体" w:cs="宋体"/>
          <w:bCs/>
          <w:sz w:val="28"/>
          <w:szCs w:val="28"/>
          <w:u w:val="single"/>
          <w:lang w:eastAsia="zh-CN"/>
        </w:rPr>
        <w:t>11</w:t>
      </w:r>
      <w:r>
        <w:rPr>
          <w:rFonts w:hint="eastAsia" w:ascii="宋体" w:hAnsi="宋体" w:cs="宋体"/>
          <w:bCs/>
          <w:sz w:val="28"/>
          <w:szCs w:val="28"/>
          <w:u w:val="single"/>
          <w:lang w:val="en-US" w:eastAsia="zh-CN"/>
        </w:rPr>
        <w:t>19</w:t>
      </w:r>
      <w:r>
        <w:rPr>
          <w:rFonts w:hint="eastAsia" w:ascii="宋体" w:hAnsi="宋体" w:eastAsia="宋体" w:cs="宋体"/>
          <w:sz w:val="28"/>
          <w:szCs w:val="28"/>
        </w:rPr>
        <w:t>）</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lang w:val="en-US" w:eastAsia="zh-CN"/>
        </w:rPr>
        <w:t>严格按照采购指标执行</w:t>
      </w:r>
      <w:r>
        <w:rPr>
          <w:rFonts w:hint="eastAsia" w:ascii="宋体" w:hAnsi="宋体"/>
          <w:sz w:val="28"/>
          <w:szCs w:val="28"/>
        </w:rPr>
        <w:t>；数量：</w:t>
      </w:r>
      <w:r>
        <w:rPr>
          <w:rFonts w:hint="eastAsia" w:ascii="宋体" w:hAnsi="宋体"/>
          <w:sz w:val="28"/>
          <w:szCs w:val="28"/>
          <w:lang w:val="en-US" w:eastAsia="zh-CN"/>
        </w:rPr>
        <w:t>72</w:t>
      </w:r>
      <w:r>
        <w:rPr>
          <w:rFonts w:hint="eastAsia" w:ascii="宋体" w:hAnsi="宋体"/>
          <w:sz w:val="28"/>
          <w:szCs w:val="28"/>
        </w:rPr>
        <w:t>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lang w:val="en-US" w:eastAsia="zh-CN"/>
        </w:rPr>
        <w:t>严格按照采购指标执行</w:t>
      </w:r>
      <w:r>
        <w:rPr>
          <w:rFonts w:hint="eastAsia" w:ascii="宋体" w:hAnsi="宋体"/>
          <w:sz w:val="28"/>
          <w:szCs w:val="28"/>
        </w:rPr>
        <w:t>；数量：</w:t>
      </w:r>
      <w:r>
        <w:rPr>
          <w:rFonts w:hint="eastAsia" w:ascii="宋体" w:hAnsi="宋体"/>
          <w:sz w:val="28"/>
          <w:szCs w:val="28"/>
          <w:u w:val="single"/>
          <w:lang w:val="en-US" w:eastAsia="zh-CN"/>
        </w:rPr>
        <w:t>72</w:t>
      </w:r>
      <w:r>
        <w:rPr>
          <w:rFonts w:hint="eastAsia" w:ascii="宋体" w:hAnsi="宋体"/>
          <w:sz w:val="28"/>
          <w:szCs w:val="28"/>
        </w:rPr>
        <w:t>吨，含税送到单价：</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ordWrap w:val="0"/>
        <w:jc w:val="left"/>
        <w:rPr>
          <w:rFonts w:ascii="宋体" w:hAnsi="宋体"/>
          <w:sz w:val="28"/>
          <w:szCs w:val="28"/>
        </w:rPr>
      </w:pPr>
    </w:p>
    <w:p>
      <w:pPr>
        <w:wordWrap w:val="0"/>
        <w:jc w:val="left"/>
        <w:rPr>
          <w:rFonts w:ascii="宋体" w:hAnsi="宋体"/>
          <w:sz w:val="28"/>
          <w:szCs w:val="28"/>
        </w:rPr>
      </w:pPr>
    </w:p>
    <w:p>
      <w:pPr>
        <w:wordWrap w:val="0"/>
        <w:jc w:val="left"/>
        <w:rPr>
          <w:rFonts w:hint="eastAsia" w:ascii="宋体" w:hAnsi="宋体"/>
          <w:sz w:val="28"/>
          <w:szCs w:val="28"/>
          <w:lang w:val="en-US" w:eastAsia="zh-CN"/>
        </w:rPr>
      </w:pPr>
      <w:r>
        <w:rPr>
          <w:rFonts w:hint="eastAsia" w:ascii="宋体" w:hAnsi="宋体"/>
          <w:sz w:val="28"/>
          <w:szCs w:val="28"/>
          <w:lang w:val="en-US" w:eastAsia="zh-CN"/>
        </w:rPr>
        <w:t>附件：尾气干燥剂采购指标</w:t>
      </w:r>
    </w:p>
    <w:p>
      <w:pPr>
        <w:wordWrap w:val="0"/>
        <w:jc w:val="left"/>
        <w:rPr>
          <w:rFonts w:hint="eastAsia" w:ascii="宋体" w:hAnsi="宋体"/>
          <w:sz w:val="28"/>
          <w:szCs w:val="28"/>
          <w:lang w:val="en-US" w:eastAsia="zh-CN"/>
        </w:rPr>
      </w:pPr>
      <w:bookmarkStart w:id="2" w:name="_GoBack"/>
      <w:bookmarkEnd w:id="2"/>
      <w:r>
        <w:rPr>
          <w:rFonts w:hint="eastAsia" w:ascii="宋体" w:hAnsi="宋体"/>
          <w:sz w:val="28"/>
          <w:szCs w:val="28"/>
          <w:lang w:val="en-US" w:eastAsia="zh-CN"/>
        </w:rPr>
        <w:drawing>
          <wp:inline distT="0" distB="0" distL="114300" distR="114300">
            <wp:extent cx="5271135" cy="7453630"/>
            <wp:effectExtent l="0" t="0" r="12065" b="1270"/>
            <wp:docPr id="1" name="图片 1" descr="PTA尾气干燥剂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TA尾气干燥剂质量规范"/>
                    <pic:cNvPicPr>
                      <a:picLocks noChangeAspect="1"/>
                    </pic:cNvPicPr>
                  </pic:nvPicPr>
                  <pic:blipFill>
                    <a:blip r:embed="rId5"/>
                    <a:stretch>
                      <a:fillRect/>
                    </a:stretch>
                  </pic:blipFill>
                  <pic:spPr>
                    <a:xfrm>
                      <a:off x="0" y="0"/>
                      <a:ext cx="5271135" cy="7453630"/>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30204"/>
    <w:charset w:val="00"/>
    <w:family w:val="swiss"/>
    <w:pitch w:val="default"/>
    <w:sig w:usb0="00000000" w:usb1="00000000" w:usb2="00000000" w:usb3="00000000" w:csb0="00000093" w:csb1="00000000"/>
  </w:font>
  <w:font w:name="Arial">
    <w:panose1 w:val="020B0604020202020204"/>
    <w:charset w:val="00"/>
    <w:family w:val="auto"/>
    <w:pitch w:val="default"/>
    <w:sig w:usb0="E0002EFF" w:usb1="C000785B" w:usb2="00000009" w:usb3="00000000" w:csb0="400001FF" w:csb1="FFFF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D350C"/>
    <w:rsid w:val="002D4525"/>
    <w:rsid w:val="00313BE4"/>
    <w:rsid w:val="00337F5E"/>
    <w:rsid w:val="00346315"/>
    <w:rsid w:val="003F15BE"/>
    <w:rsid w:val="00467E34"/>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9E4ED3"/>
    <w:rsid w:val="03A33B5B"/>
    <w:rsid w:val="03F7264F"/>
    <w:rsid w:val="046E24C0"/>
    <w:rsid w:val="04FC44A3"/>
    <w:rsid w:val="058F45E8"/>
    <w:rsid w:val="08EA4662"/>
    <w:rsid w:val="0C861BE9"/>
    <w:rsid w:val="0DAC4BAD"/>
    <w:rsid w:val="0E4B7FCB"/>
    <w:rsid w:val="109D40E1"/>
    <w:rsid w:val="145172C6"/>
    <w:rsid w:val="15EB255B"/>
    <w:rsid w:val="16CC3C4B"/>
    <w:rsid w:val="17355807"/>
    <w:rsid w:val="1D4D3C25"/>
    <w:rsid w:val="1DB80B45"/>
    <w:rsid w:val="1DDD7977"/>
    <w:rsid w:val="21437269"/>
    <w:rsid w:val="235B60FA"/>
    <w:rsid w:val="24470D26"/>
    <w:rsid w:val="2496308D"/>
    <w:rsid w:val="28213457"/>
    <w:rsid w:val="2F84170C"/>
    <w:rsid w:val="30071591"/>
    <w:rsid w:val="30C07F0A"/>
    <w:rsid w:val="31F34AFF"/>
    <w:rsid w:val="364F130A"/>
    <w:rsid w:val="374B6C62"/>
    <w:rsid w:val="381027C6"/>
    <w:rsid w:val="38E17A19"/>
    <w:rsid w:val="39437561"/>
    <w:rsid w:val="3A197276"/>
    <w:rsid w:val="3ACF5766"/>
    <w:rsid w:val="3BB12EE7"/>
    <w:rsid w:val="415215C9"/>
    <w:rsid w:val="429D5569"/>
    <w:rsid w:val="43E14692"/>
    <w:rsid w:val="44A40B8C"/>
    <w:rsid w:val="465A6F43"/>
    <w:rsid w:val="497038CD"/>
    <w:rsid w:val="499A66C3"/>
    <w:rsid w:val="4A954E53"/>
    <w:rsid w:val="4AF66252"/>
    <w:rsid w:val="4E7C223B"/>
    <w:rsid w:val="4F900B6C"/>
    <w:rsid w:val="542A50A2"/>
    <w:rsid w:val="546A517C"/>
    <w:rsid w:val="555262C2"/>
    <w:rsid w:val="55EB1097"/>
    <w:rsid w:val="56732B47"/>
    <w:rsid w:val="56EF4FC6"/>
    <w:rsid w:val="573838FA"/>
    <w:rsid w:val="58DA20C8"/>
    <w:rsid w:val="593E565E"/>
    <w:rsid w:val="59C41AA5"/>
    <w:rsid w:val="5C8B0489"/>
    <w:rsid w:val="5D451D1A"/>
    <w:rsid w:val="5FEC11EA"/>
    <w:rsid w:val="615239D8"/>
    <w:rsid w:val="63A0423C"/>
    <w:rsid w:val="651A5C4B"/>
    <w:rsid w:val="659953ED"/>
    <w:rsid w:val="65B31BCC"/>
    <w:rsid w:val="65E84085"/>
    <w:rsid w:val="67D04E02"/>
    <w:rsid w:val="6A666D12"/>
    <w:rsid w:val="6F457884"/>
    <w:rsid w:val="70DF5DB7"/>
    <w:rsid w:val="72E24278"/>
    <w:rsid w:val="741C6AC9"/>
    <w:rsid w:val="74484DF9"/>
    <w:rsid w:val="74A25915"/>
    <w:rsid w:val="75940C8C"/>
    <w:rsid w:val="76BD49F2"/>
    <w:rsid w:val="76CA67E1"/>
    <w:rsid w:val="7BEE4C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semiHidden="0" w:name="HTML Code"/>
    <w:lsdException w:qFormat="1" w:uiPriority="0" w:semiHidden="0" w:name="HTML Definition"/>
    <w:lsdException w:uiPriority="0" w:semiHidden="0" w:name="HTML Keyboard"/>
    <w:lsdException w:uiPriority="0" w:name="HTML Preformatted"/>
    <w:lsdException w:uiPriority="0" w:semiHidden="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0" w:beforeAutospacing="0" w:after="100" w:afterAutospacing="0"/>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unhideWhenUsed/>
    <w:qFormat/>
    <w:uiPriority w:val="0"/>
    <w:rPr>
      <w:color w:val="666666"/>
      <w:u w:val="none"/>
    </w:rPr>
  </w:style>
  <w:style w:type="character" w:styleId="10">
    <w:name w:val="HTML Definition"/>
    <w:basedOn w:val="7"/>
    <w:unhideWhenUsed/>
    <w:qFormat/>
    <w:uiPriority w:val="0"/>
    <w:rPr>
      <w:i/>
    </w:rPr>
  </w:style>
  <w:style w:type="character" w:styleId="11">
    <w:name w:val="Hyperlink"/>
    <w:basedOn w:val="7"/>
    <w:unhideWhenUsed/>
    <w:uiPriority w:val="0"/>
    <w:rPr>
      <w:color w:val="666666"/>
      <w:u w:val="none"/>
    </w:rPr>
  </w:style>
  <w:style w:type="character" w:styleId="12">
    <w:name w:val="HTML Code"/>
    <w:basedOn w:val="7"/>
    <w:unhideWhenUsed/>
    <w:qFormat/>
    <w:uiPriority w:val="0"/>
    <w:rPr>
      <w:rFonts w:hint="default" w:ascii="Consolas" w:hAnsi="Consolas" w:eastAsia="Consolas" w:cs="Consolas"/>
      <w:color w:val="C7254E"/>
      <w:sz w:val="21"/>
      <w:szCs w:val="21"/>
      <w:shd w:val="clear" w:fill="F9F2F4"/>
    </w:rPr>
  </w:style>
  <w:style w:type="character" w:styleId="13">
    <w:name w:val="HTML Keyboard"/>
    <w:basedOn w:val="7"/>
    <w:unhideWhenUsed/>
    <w:uiPriority w:val="0"/>
    <w:rPr>
      <w:rFonts w:hint="default" w:ascii="Consolas" w:hAnsi="Consolas" w:eastAsia="Consolas" w:cs="Consolas"/>
      <w:color w:val="FFFFFF"/>
      <w:sz w:val="21"/>
      <w:szCs w:val="21"/>
      <w:shd w:val="clear" w:fill="333333"/>
    </w:rPr>
  </w:style>
  <w:style w:type="character" w:styleId="14">
    <w:name w:val="HTML Sample"/>
    <w:basedOn w:val="7"/>
    <w:unhideWhenUsed/>
    <w:uiPriority w:val="0"/>
    <w:rPr>
      <w:rFonts w:ascii="Consolas" w:hAnsi="Consolas" w:eastAsia="Consolas" w:cs="Consolas"/>
      <w:sz w:val="21"/>
      <w:szCs w:val="21"/>
    </w:rPr>
  </w:style>
  <w:style w:type="paragraph" w:customStyle="1" w:styleId="16">
    <w:name w:val="列表段落1"/>
    <w:basedOn w:val="1"/>
    <w:qFormat/>
    <w:uiPriority w:val="34"/>
    <w:pPr>
      <w:spacing w:before="206"/>
      <w:ind w:left="959" w:hanging="361"/>
    </w:pPr>
  </w:style>
  <w:style w:type="character" w:customStyle="1" w:styleId="17">
    <w:name w:val="cd_message"/>
    <w:basedOn w:val="7"/>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7"/>
    <w:link w:val="5"/>
    <w:qFormat/>
    <w:uiPriority w:val="0"/>
    <w:rPr>
      <w:kern w:val="2"/>
      <w:sz w:val="18"/>
      <w:szCs w:val="18"/>
    </w:rPr>
  </w:style>
  <w:style w:type="paragraph" w:customStyle="1" w:styleId="21">
    <w:name w:val="List Paragraph"/>
    <w:basedOn w:val="1"/>
    <w:qFormat/>
    <w:uiPriority w:val="34"/>
    <w:pPr>
      <w:spacing w:before="206"/>
      <w:ind w:left="959" w:hanging="361"/>
    </w:pPr>
  </w:style>
  <w:style w:type="character" w:customStyle="1" w:styleId="22">
    <w:name w:val="wpcf7-not-valid-tip"/>
    <w:basedOn w:val="7"/>
    <w:uiPriority w:val="0"/>
    <w:rPr>
      <w:bdr w:val="single" w:color="FF0000" w:sz="4" w:space="0"/>
      <w:shd w:val="clear" w:fill="FFFFFF"/>
    </w:rPr>
  </w:style>
  <w:style w:type="character" w:customStyle="1" w:styleId="23">
    <w:name w:val="wpcf7-not-valid-tip1"/>
    <w:basedOn w:val="7"/>
    <w:qFormat/>
    <w:uiPriority w:val="0"/>
    <w:rPr>
      <w:color w:val="FF0000"/>
      <w:sz w:val="21"/>
      <w:szCs w:val="21"/>
    </w:rPr>
  </w:style>
  <w:style w:type="character" w:customStyle="1" w:styleId="24">
    <w:name w:val="wpcf7-list-item"/>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785</Words>
  <Characters>4478</Characters>
  <Lines>37</Lines>
  <Paragraphs>10</Paragraphs>
  <TotalTime>11</TotalTime>
  <ScaleCrop>false</ScaleCrop>
  <LinksUpToDate>false</LinksUpToDate>
  <CharactersWithSpaces>5253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2021-11-19T05:23:45Z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